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4" w:rsidRDefault="001F5132" w:rsidP="00B077DD">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14:anchorId="4AE1EEC6" wp14:editId="58920402">
            <wp:simplePos x="0" y="0"/>
            <wp:positionH relativeFrom="column">
              <wp:posOffset>281940</wp:posOffset>
            </wp:positionH>
            <wp:positionV relativeFrom="paragraph">
              <wp:posOffset>-94982</wp:posOffset>
            </wp:positionV>
            <wp:extent cx="2165684" cy="84532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C found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684" cy="84532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i">
            <w:drawing>
              <wp:anchor distT="0" distB="0" distL="114300" distR="114300" simplePos="0" relativeHeight="251660288" behindDoc="0" locked="0" layoutInCell="1" allowOverlap="1" wp14:anchorId="3F48F4FE" wp14:editId="6CEB8FE9">
                <wp:simplePos x="0" y="0"/>
                <wp:positionH relativeFrom="column">
                  <wp:posOffset>4615271</wp:posOffset>
                </wp:positionH>
                <wp:positionV relativeFrom="paragraph">
                  <wp:posOffset>893945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ABDDE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62pt;margin-top:69pt;width:2.9pt;height:2.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">
                <v:imagedata r:id="rId9" o:title=""/>
              </v:shape>
            </w:pict>
          </mc:Fallback>
        </mc:AlternateContent>
      </w:r>
    </w:p>
    <w:p w:rsidR="005D2204" w:rsidRDefault="005D2204" w:rsidP="00B077DD">
      <w:pPr>
        <w:spacing w:after="0"/>
        <w:jc w:val="center"/>
        <w:rPr>
          <w:rFonts w:ascii="Arial" w:hAnsi="Arial" w:cs="Arial"/>
          <w:sz w:val="24"/>
          <w:szCs w:val="24"/>
        </w:rPr>
      </w:pPr>
    </w:p>
    <w:p w:rsidR="006034B7" w:rsidRDefault="006034B7" w:rsidP="006034B7">
      <w:pPr>
        <w:tabs>
          <w:tab w:val="left" w:pos="1082"/>
        </w:tabs>
        <w:spacing w:after="0"/>
        <w:rPr>
          <w:rFonts w:ascii="Arial" w:hAnsi="Arial" w:cs="Arial"/>
          <w:sz w:val="24"/>
          <w:szCs w:val="24"/>
        </w:rPr>
      </w:pPr>
      <w:r>
        <w:rPr>
          <w:rFonts w:ascii="Arial" w:hAnsi="Arial" w:cs="Arial"/>
          <w:sz w:val="24"/>
          <w:szCs w:val="24"/>
        </w:rPr>
        <w:tab/>
      </w:r>
    </w:p>
    <w:p w:rsidR="006034B7" w:rsidRPr="007E3158" w:rsidRDefault="006034B7" w:rsidP="00B077DD">
      <w:pPr>
        <w:spacing w:after="0"/>
        <w:jc w:val="center"/>
        <w:rPr>
          <w:rFonts w:ascii="Arial" w:hAnsi="Arial" w:cs="Arial"/>
          <w:b/>
          <w:color w:val="C4BC96" w:themeColor="background2" w:themeShade="BF"/>
          <w:sz w:val="24"/>
          <w:szCs w:val="24"/>
        </w:rPr>
      </w:pPr>
    </w:p>
    <w:p w:rsidR="001F5132" w:rsidRDefault="001F5132" w:rsidP="00B077DD">
      <w:pPr>
        <w:spacing w:after="0"/>
        <w:jc w:val="center"/>
        <w:rPr>
          <w:rFonts w:ascii="Arial" w:hAnsi="Arial" w:cs="Arial"/>
          <w:sz w:val="24"/>
          <w:szCs w:val="24"/>
        </w:rPr>
      </w:pPr>
    </w:p>
    <w:p w:rsidR="00BD7D1F" w:rsidRDefault="00BD7D1F" w:rsidP="00B077DD">
      <w:pPr>
        <w:spacing w:after="0"/>
        <w:jc w:val="center"/>
        <w:rPr>
          <w:rFonts w:ascii="Arial" w:hAnsi="Arial" w:cs="Arial"/>
          <w:sz w:val="24"/>
          <w:szCs w:val="24"/>
        </w:rPr>
      </w:pPr>
    </w:p>
    <w:p w:rsidR="009364D0" w:rsidRPr="008E7E05" w:rsidRDefault="00AE1BA6" w:rsidP="00B077DD">
      <w:pPr>
        <w:spacing w:after="0"/>
        <w:jc w:val="center"/>
        <w:rPr>
          <w:rFonts w:ascii="Arial" w:hAnsi="Arial" w:cs="Arial"/>
          <w:b/>
          <w:sz w:val="21"/>
          <w:szCs w:val="21"/>
        </w:rPr>
      </w:pPr>
      <w:r>
        <w:rPr>
          <w:rFonts w:ascii="Arial" w:hAnsi="Arial" w:cs="Arial"/>
          <w:b/>
          <w:sz w:val="21"/>
          <w:szCs w:val="21"/>
        </w:rPr>
        <w:t>2020</w:t>
      </w:r>
      <w:r w:rsidR="00C86D64">
        <w:rPr>
          <w:rFonts w:ascii="Arial" w:hAnsi="Arial" w:cs="Arial"/>
          <w:b/>
          <w:sz w:val="21"/>
          <w:szCs w:val="21"/>
        </w:rPr>
        <w:t xml:space="preserve"> </w:t>
      </w:r>
      <w:r w:rsidR="00B077DD" w:rsidRPr="008E7E05">
        <w:rPr>
          <w:rFonts w:ascii="Arial" w:hAnsi="Arial" w:cs="Arial"/>
          <w:b/>
          <w:sz w:val="21"/>
          <w:szCs w:val="21"/>
        </w:rPr>
        <w:t>ACMC Academy</w:t>
      </w:r>
    </w:p>
    <w:p w:rsidR="00B077DD" w:rsidRPr="008E7E05" w:rsidRDefault="005D2204" w:rsidP="00B077DD">
      <w:pPr>
        <w:spacing w:after="0"/>
        <w:jc w:val="center"/>
        <w:rPr>
          <w:rFonts w:ascii="Arial" w:hAnsi="Arial" w:cs="Arial"/>
          <w:b/>
          <w:sz w:val="21"/>
          <w:szCs w:val="21"/>
        </w:rPr>
      </w:pPr>
      <w:r w:rsidRPr="008E7E05">
        <w:rPr>
          <w:rFonts w:ascii="Arial" w:hAnsi="Arial" w:cs="Arial"/>
          <w:b/>
          <w:sz w:val="21"/>
          <w:szCs w:val="21"/>
        </w:rPr>
        <w:t>Program Overview and Highlights</w:t>
      </w:r>
    </w:p>
    <w:p w:rsidR="00DE4411" w:rsidRPr="008E7E05" w:rsidRDefault="00DE4411" w:rsidP="00B077DD">
      <w:pPr>
        <w:spacing w:after="0"/>
        <w:jc w:val="center"/>
        <w:rPr>
          <w:rFonts w:ascii="Arial" w:hAnsi="Arial" w:cs="Arial"/>
          <w:sz w:val="21"/>
          <w:szCs w:val="21"/>
        </w:rPr>
      </w:pPr>
    </w:p>
    <w:p w:rsidR="00DE4411" w:rsidRDefault="00DE4411" w:rsidP="00B077DD">
      <w:pPr>
        <w:spacing w:after="0"/>
        <w:jc w:val="center"/>
        <w:rPr>
          <w:rFonts w:ascii="Arial" w:hAnsi="Arial" w:cs="Arial"/>
          <w:sz w:val="21"/>
          <w:szCs w:val="21"/>
        </w:rPr>
      </w:pPr>
    </w:p>
    <w:p w:rsidR="00BD7D1F" w:rsidRPr="008E7E05" w:rsidRDefault="00BD7D1F" w:rsidP="00B077DD">
      <w:pPr>
        <w:spacing w:after="0"/>
        <w:jc w:val="center"/>
        <w:rPr>
          <w:rFonts w:ascii="Arial" w:hAnsi="Arial" w:cs="Arial"/>
          <w:sz w:val="21"/>
          <w:szCs w:val="21"/>
        </w:rPr>
      </w:pPr>
    </w:p>
    <w:p w:rsidR="00DE4411" w:rsidRPr="008E7E05" w:rsidRDefault="00DE4411" w:rsidP="00BD7D1F">
      <w:pPr>
        <w:spacing w:after="0"/>
        <w:ind w:left="360"/>
        <w:rPr>
          <w:rFonts w:ascii="Arial" w:hAnsi="Arial" w:cs="Arial"/>
          <w:b/>
          <w:sz w:val="21"/>
          <w:szCs w:val="21"/>
          <w:u w:val="single"/>
        </w:rPr>
      </w:pPr>
      <w:r w:rsidRPr="008E7E05">
        <w:rPr>
          <w:rFonts w:ascii="Arial" w:hAnsi="Arial" w:cs="Arial"/>
          <w:b/>
          <w:sz w:val="21"/>
          <w:szCs w:val="21"/>
          <w:u w:val="single"/>
        </w:rPr>
        <w:t>ACMC Academy Program</w:t>
      </w:r>
    </w:p>
    <w:p w:rsidR="00DE4411" w:rsidRPr="008E7E05" w:rsidRDefault="006034B7" w:rsidP="00BD7D1F">
      <w:pPr>
        <w:numPr>
          <w:ilvl w:val="0"/>
          <w:numId w:val="2"/>
        </w:numPr>
        <w:spacing w:after="0" w:line="240" w:lineRule="auto"/>
        <w:rPr>
          <w:rFonts w:ascii="Arial" w:hAnsi="Arial" w:cs="Arial"/>
          <w:sz w:val="21"/>
          <w:szCs w:val="21"/>
        </w:rPr>
      </w:pPr>
      <w:r>
        <w:rPr>
          <w:rFonts w:ascii="Arial" w:hAnsi="Arial" w:cs="Arial"/>
          <w:sz w:val="21"/>
          <w:szCs w:val="21"/>
        </w:rPr>
        <w:t>S</w:t>
      </w:r>
      <w:r w:rsidR="00DE4411" w:rsidRPr="008E7E05">
        <w:rPr>
          <w:rFonts w:ascii="Arial" w:hAnsi="Arial" w:cs="Arial"/>
          <w:sz w:val="21"/>
          <w:szCs w:val="21"/>
        </w:rPr>
        <w:t>ummer internship for high school students interested in healthcare careers.</w:t>
      </w:r>
    </w:p>
    <w:p w:rsidR="00DE4411" w:rsidRPr="00E93694" w:rsidRDefault="00DE4411" w:rsidP="00BD7D1F">
      <w:pPr>
        <w:numPr>
          <w:ilvl w:val="0"/>
          <w:numId w:val="2"/>
        </w:numPr>
        <w:spacing w:after="0" w:line="240" w:lineRule="auto"/>
        <w:rPr>
          <w:rFonts w:ascii="Arial" w:hAnsi="Arial" w:cs="Arial"/>
          <w:sz w:val="21"/>
          <w:szCs w:val="21"/>
        </w:rPr>
      </w:pPr>
      <w:r w:rsidRPr="00E93694">
        <w:rPr>
          <w:rFonts w:ascii="Arial" w:hAnsi="Arial" w:cs="Arial"/>
          <w:sz w:val="21"/>
          <w:szCs w:val="21"/>
        </w:rPr>
        <w:t xml:space="preserve">Students gain </w:t>
      </w:r>
      <w:r w:rsidR="00BD7D1F">
        <w:rPr>
          <w:rFonts w:ascii="Arial" w:hAnsi="Arial" w:cs="Arial"/>
          <w:sz w:val="21"/>
          <w:szCs w:val="21"/>
        </w:rPr>
        <w:t>professional</w:t>
      </w:r>
      <w:r w:rsidRPr="00E93694">
        <w:rPr>
          <w:rFonts w:ascii="Arial" w:hAnsi="Arial" w:cs="Arial"/>
          <w:sz w:val="21"/>
          <w:szCs w:val="21"/>
        </w:rPr>
        <w:t>, p</w:t>
      </w:r>
      <w:r w:rsidR="006034B7" w:rsidRPr="00E93694">
        <w:rPr>
          <w:rFonts w:ascii="Arial" w:hAnsi="Arial" w:cs="Arial"/>
          <w:sz w:val="21"/>
          <w:szCs w:val="21"/>
        </w:rPr>
        <w:t>ractical learning experiences.</w:t>
      </w:r>
      <w:r w:rsidR="00E93694" w:rsidRPr="00E93694">
        <w:rPr>
          <w:rFonts w:ascii="Arial" w:hAnsi="Arial" w:cs="Arial"/>
          <w:sz w:val="21"/>
          <w:szCs w:val="21"/>
        </w:rPr>
        <w:t xml:space="preserve"> </w:t>
      </w:r>
      <w:r w:rsidRPr="00E93694">
        <w:rPr>
          <w:rFonts w:ascii="Arial" w:hAnsi="Arial" w:cs="Arial"/>
          <w:sz w:val="21"/>
          <w:szCs w:val="21"/>
        </w:rPr>
        <w:t>Students are placed in a variety of clinical settings, rotate assignments at least once during the program</w:t>
      </w:r>
      <w:r w:rsidR="00017118" w:rsidRPr="00E93694">
        <w:rPr>
          <w:rFonts w:ascii="Arial" w:hAnsi="Arial" w:cs="Arial"/>
          <w:sz w:val="21"/>
          <w:szCs w:val="21"/>
        </w:rPr>
        <w:t xml:space="preserve">, have opportunities for short </w:t>
      </w:r>
      <w:r w:rsidRPr="00E93694">
        <w:rPr>
          <w:rFonts w:ascii="Arial" w:hAnsi="Arial" w:cs="Arial"/>
          <w:sz w:val="21"/>
          <w:szCs w:val="21"/>
        </w:rPr>
        <w:t>one-day placements, and participate in lunch-and-learn presentations that provide a well-rounded perspective of both clinical and nonclinical departments of the healthcare system.</w:t>
      </w:r>
    </w:p>
    <w:p w:rsidR="00DE4411" w:rsidRPr="008E7E05" w:rsidRDefault="00DE4411" w:rsidP="00BD7D1F">
      <w:pPr>
        <w:numPr>
          <w:ilvl w:val="0"/>
          <w:numId w:val="2"/>
        </w:numPr>
        <w:spacing w:after="0" w:line="240" w:lineRule="auto"/>
        <w:rPr>
          <w:rFonts w:ascii="Arial" w:hAnsi="Arial" w:cs="Arial"/>
          <w:sz w:val="21"/>
          <w:szCs w:val="21"/>
        </w:rPr>
      </w:pPr>
      <w:r w:rsidRPr="008E7E05">
        <w:rPr>
          <w:rFonts w:ascii="Arial" w:hAnsi="Arial" w:cs="Arial"/>
          <w:sz w:val="21"/>
          <w:szCs w:val="21"/>
        </w:rPr>
        <w:t>Culmination of the program is a “commencement” program during which students give a presentation on their experiences.</w:t>
      </w:r>
      <w:r w:rsidR="006034B7">
        <w:rPr>
          <w:rFonts w:ascii="Arial" w:hAnsi="Arial" w:cs="Arial"/>
          <w:sz w:val="21"/>
          <w:szCs w:val="21"/>
        </w:rPr>
        <w:t xml:space="preserve"> Attendance and presentation are mandatory.</w:t>
      </w:r>
    </w:p>
    <w:p w:rsidR="006034B7" w:rsidRPr="00BD7D1F" w:rsidRDefault="006034B7" w:rsidP="00BD7D1F">
      <w:pPr>
        <w:numPr>
          <w:ilvl w:val="0"/>
          <w:numId w:val="2"/>
        </w:numPr>
        <w:spacing w:after="0" w:line="240" w:lineRule="auto"/>
        <w:rPr>
          <w:rFonts w:ascii="Arial" w:hAnsi="Arial" w:cs="Arial"/>
          <w:sz w:val="21"/>
          <w:szCs w:val="21"/>
        </w:rPr>
      </w:pPr>
      <w:r>
        <w:rPr>
          <w:rFonts w:ascii="Arial" w:hAnsi="Arial" w:cs="Arial"/>
          <w:sz w:val="21"/>
          <w:szCs w:val="21"/>
        </w:rPr>
        <w:t>All students who successfully complete the Academy program will earn a $500 scholarship.</w:t>
      </w:r>
    </w:p>
    <w:p w:rsidR="005D2204" w:rsidRDefault="00C86D64" w:rsidP="00BD7D1F">
      <w:pPr>
        <w:numPr>
          <w:ilvl w:val="0"/>
          <w:numId w:val="2"/>
        </w:numPr>
        <w:spacing w:after="0" w:line="240" w:lineRule="auto"/>
        <w:rPr>
          <w:rFonts w:ascii="Arial" w:hAnsi="Arial" w:cs="Arial"/>
          <w:sz w:val="21"/>
          <w:szCs w:val="21"/>
        </w:rPr>
      </w:pPr>
      <w:r>
        <w:rPr>
          <w:rFonts w:ascii="Arial" w:hAnsi="Arial" w:cs="Arial"/>
          <w:sz w:val="21"/>
          <w:szCs w:val="21"/>
        </w:rPr>
        <w:t>Up to t</w:t>
      </w:r>
      <w:r w:rsidR="00DE4411" w:rsidRPr="008E7E05">
        <w:rPr>
          <w:rFonts w:ascii="Arial" w:hAnsi="Arial" w:cs="Arial"/>
          <w:sz w:val="21"/>
          <w:szCs w:val="21"/>
        </w:rPr>
        <w:t>wo (2) $1,000 scholarships will be awarded</w:t>
      </w:r>
      <w:r w:rsidR="009C0302">
        <w:rPr>
          <w:rFonts w:ascii="Arial" w:hAnsi="Arial" w:cs="Arial"/>
          <w:sz w:val="21"/>
          <w:szCs w:val="21"/>
        </w:rPr>
        <w:t xml:space="preserve"> competitively</w:t>
      </w:r>
      <w:r w:rsidR="00DE4411" w:rsidRPr="008E7E05">
        <w:rPr>
          <w:rFonts w:ascii="Arial" w:hAnsi="Arial" w:cs="Arial"/>
          <w:sz w:val="21"/>
          <w:szCs w:val="21"/>
        </w:rPr>
        <w:t xml:space="preserve"> to the two participants who demonstrate the best performance throughout the program.</w:t>
      </w:r>
    </w:p>
    <w:p w:rsidR="00E2513F" w:rsidRPr="008E7E05" w:rsidRDefault="00E2513F" w:rsidP="00BD7D1F">
      <w:pPr>
        <w:numPr>
          <w:ilvl w:val="0"/>
          <w:numId w:val="2"/>
        </w:numPr>
        <w:spacing w:after="0" w:line="240" w:lineRule="auto"/>
        <w:rPr>
          <w:rFonts w:ascii="Arial" w:hAnsi="Arial" w:cs="Arial"/>
          <w:sz w:val="21"/>
          <w:szCs w:val="21"/>
        </w:rPr>
      </w:pPr>
      <w:r>
        <w:rPr>
          <w:rFonts w:ascii="Arial" w:hAnsi="Arial" w:cs="Arial"/>
          <w:sz w:val="21"/>
          <w:szCs w:val="21"/>
        </w:rPr>
        <w:t xml:space="preserve">In 2019, ACMC Academy was recognized by the Growth Partnership of Ashtabula County with the </w:t>
      </w:r>
      <w:r>
        <w:rPr>
          <w:rFonts w:ascii="Arial" w:hAnsi="Arial" w:cs="Arial"/>
          <w:b/>
          <w:i/>
          <w:sz w:val="21"/>
          <w:szCs w:val="21"/>
        </w:rPr>
        <w:t>Best of the County Award for Workforce Innovation</w:t>
      </w:r>
      <w:r>
        <w:rPr>
          <w:rFonts w:ascii="Arial" w:hAnsi="Arial" w:cs="Arial"/>
          <w:sz w:val="21"/>
          <w:szCs w:val="21"/>
        </w:rPr>
        <w:t xml:space="preserve">.  In recent years, 20% of Academy graduates have returned to ACMC for employment. </w:t>
      </w:r>
    </w:p>
    <w:p w:rsidR="00662DF3" w:rsidRDefault="00662DF3" w:rsidP="00B077DD">
      <w:pPr>
        <w:spacing w:after="0"/>
        <w:jc w:val="center"/>
        <w:rPr>
          <w:rFonts w:ascii="Arial" w:hAnsi="Arial" w:cs="Arial"/>
          <w:sz w:val="21"/>
          <w:szCs w:val="21"/>
        </w:rPr>
      </w:pPr>
    </w:p>
    <w:p w:rsidR="00BD7D1F" w:rsidRDefault="00BD7D1F" w:rsidP="00B077DD">
      <w:pPr>
        <w:spacing w:after="0"/>
        <w:jc w:val="center"/>
        <w:rPr>
          <w:rFonts w:ascii="Arial" w:hAnsi="Arial" w:cs="Arial"/>
          <w:sz w:val="21"/>
          <w:szCs w:val="21"/>
        </w:rPr>
      </w:pPr>
    </w:p>
    <w:p w:rsidR="00BD7D1F" w:rsidRDefault="00BD7D1F" w:rsidP="00B077DD">
      <w:pPr>
        <w:spacing w:after="0"/>
        <w:jc w:val="center"/>
        <w:rPr>
          <w:rFonts w:ascii="Arial" w:hAnsi="Arial" w:cs="Arial"/>
          <w:sz w:val="21"/>
          <w:szCs w:val="21"/>
        </w:rPr>
      </w:pPr>
    </w:p>
    <w:p w:rsidR="00E57825" w:rsidRPr="00BD7D1F" w:rsidRDefault="005D2204" w:rsidP="00BD7D1F">
      <w:pPr>
        <w:spacing w:after="0"/>
        <w:ind w:left="360"/>
        <w:rPr>
          <w:rFonts w:ascii="Arial" w:hAnsi="Arial" w:cs="Arial"/>
          <w:b/>
          <w:sz w:val="21"/>
          <w:szCs w:val="21"/>
          <w:u w:val="single"/>
        </w:rPr>
      </w:pPr>
      <w:r w:rsidRPr="00BD7D1F">
        <w:rPr>
          <w:rFonts w:ascii="Arial" w:hAnsi="Arial" w:cs="Arial"/>
          <w:b/>
          <w:sz w:val="21"/>
          <w:szCs w:val="21"/>
          <w:u w:val="single"/>
        </w:rPr>
        <w:t xml:space="preserve"> </w:t>
      </w:r>
      <w:r w:rsidR="00E57825" w:rsidRPr="00BD7D1F">
        <w:rPr>
          <w:rFonts w:ascii="Arial" w:hAnsi="Arial" w:cs="Arial"/>
          <w:b/>
          <w:sz w:val="21"/>
          <w:szCs w:val="21"/>
          <w:u w:val="single"/>
        </w:rPr>
        <w:t>Eligibility</w:t>
      </w:r>
    </w:p>
    <w:p w:rsidR="00BB2065" w:rsidRPr="00BB2065" w:rsidRDefault="00BB2065" w:rsidP="00BD7D1F">
      <w:pPr>
        <w:pStyle w:val="ListParagraph"/>
        <w:numPr>
          <w:ilvl w:val="0"/>
          <w:numId w:val="4"/>
        </w:numPr>
        <w:spacing w:after="0" w:line="240" w:lineRule="auto"/>
        <w:contextualSpacing w:val="0"/>
        <w:rPr>
          <w:rFonts w:ascii="Arial" w:hAnsi="Arial" w:cs="Arial"/>
          <w:b/>
          <w:sz w:val="21"/>
          <w:szCs w:val="21"/>
          <w:u w:val="single"/>
        </w:rPr>
      </w:pPr>
      <w:r>
        <w:rPr>
          <w:rFonts w:ascii="Arial" w:hAnsi="Arial" w:cs="Arial"/>
          <w:sz w:val="21"/>
          <w:szCs w:val="21"/>
        </w:rPr>
        <w:t xml:space="preserve">Students must </w:t>
      </w:r>
      <w:r w:rsidR="00E2513F">
        <w:rPr>
          <w:rFonts w:ascii="Arial" w:hAnsi="Arial" w:cs="Arial"/>
          <w:sz w:val="21"/>
          <w:szCs w:val="21"/>
        </w:rPr>
        <w:t xml:space="preserve">be a </w:t>
      </w:r>
      <w:bookmarkStart w:id="0" w:name="_GoBack"/>
      <w:bookmarkEnd w:id="0"/>
      <w:r w:rsidR="00E2513F">
        <w:rPr>
          <w:rFonts w:ascii="Arial" w:hAnsi="Arial" w:cs="Arial"/>
          <w:sz w:val="21"/>
          <w:szCs w:val="21"/>
        </w:rPr>
        <w:t>resident of Ashtabula County, Ohio</w:t>
      </w:r>
      <w:r>
        <w:rPr>
          <w:rFonts w:ascii="Arial" w:hAnsi="Arial" w:cs="Arial"/>
          <w:sz w:val="21"/>
          <w:szCs w:val="21"/>
        </w:rPr>
        <w:t>.</w:t>
      </w:r>
    </w:p>
    <w:p w:rsidR="00E57825" w:rsidRPr="008E7E05" w:rsidRDefault="00E57825" w:rsidP="00BD7D1F">
      <w:pPr>
        <w:pStyle w:val="ListParagraph"/>
        <w:numPr>
          <w:ilvl w:val="0"/>
          <w:numId w:val="4"/>
        </w:numPr>
        <w:spacing w:after="0" w:line="240" w:lineRule="auto"/>
        <w:contextualSpacing w:val="0"/>
        <w:rPr>
          <w:rFonts w:ascii="Arial" w:hAnsi="Arial" w:cs="Arial"/>
          <w:b/>
          <w:sz w:val="21"/>
          <w:szCs w:val="21"/>
          <w:u w:val="single"/>
        </w:rPr>
      </w:pPr>
      <w:r w:rsidRPr="008E7E05">
        <w:rPr>
          <w:rFonts w:ascii="Arial" w:hAnsi="Arial" w:cs="Arial"/>
          <w:sz w:val="21"/>
          <w:szCs w:val="21"/>
        </w:rPr>
        <w:t>Students must be entering 11</w:t>
      </w:r>
      <w:r w:rsidRPr="008E7E05">
        <w:rPr>
          <w:rFonts w:ascii="Arial" w:hAnsi="Arial" w:cs="Arial"/>
          <w:sz w:val="21"/>
          <w:szCs w:val="21"/>
          <w:vertAlign w:val="superscript"/>
        </w:rPr>
        <w:t>th</w:t>
      </w:r>
      <w:r w:rsidRPr="008E7E05">
        <w:rPr>
          <w:rFonts w:ascii="Arial" w:hAnsi="Arial" w:cs="Arial"/>
          <w:sz w:val="21"/>
          <w:szCs w:val="21"/>
        </w:rPr>
        <w:t xml:space="preserve"> or 12</w:t>
      </w:r>
      <w:r w:rsidRPr="008E7E05">
        <w:rPr>
          <w:rFonts w:ascii="Arial" w:hAnsi="Arial" w:cs="Arial"/>
          <w:sz w:val="21"/>
          <w:szCs w:val="21"/>
          <w:vertAlign w:val="superscript"/>
        </w:rPr>
        <w:t>th</w:t>
      </w:r>
      <w:r w:rsidR="00922C82">
        <w:rPr>
          <w:rFonts w:ascii="Arial" w:hAnsi="Arial" w:cs="Arial"/>
          <w:sz w:val="21"/>
          <w:szCs w:val="21"/>
        </w:rPr>
        <w:t xml:space="preserve"> grade for the 2020</w:t>
      </w:r>
      <w:r w:rsidR="006034B7">
        <w:rPr>
          <w:rFonts w:ascii="Arial" w:hAnsi="Arial" w:cs="Arial"/>
          <w:sz w:val="21"/>
          <w:szCs w:val="21"/>
        </w:rPr>
        <w:t>-</w:t>
      </w:r>
      <w:r w:rsidR="00922C82">
        <w:rPr>
          <w:rFonts w:ascii="Arial" w:hAnsi="Arial" w:cs="Arial"/>
          <w:sz w:val="21"/>
          <w:szCs w:val="21"/>
        </w:rPr>
        <w:t>21</w:t>
      </w:r>
      <w:r w:rsidRPr="008E7E05">
        <w:rPr>
          <w:rFonts w:ascii="Arial" w:hAnsi="Arial" w:cs="Arial"/>
          <w:sz w:val="21"/>
          <w:szCs w:val="21"/>
        </w:rPr>
        <w:t xml:space="preserve"> school year</w:t>
      </w:r>
      <w:r w:rsidR="00BB2065">
        <w:rPr>
          <w:rFonts w:ascii="Arial" w:hAnsi="Arial" w:cs="Arial"/>
          <w:sz w:val="21"/>
          <w:szCs w:val="21"/>
        </w:rPr>
        <w:t>.</w:t>
      </w:r>
    </w:p>
    <w:p w:rsidR="00E57825" w:rsidRPr="008E7E05" w:rsidRDefault="00E57825" w:rsidP="00BD7D1F">
      <w:pPr>
        <w:pStyle w:val="ListParagraph"/>
        <w:numPr>
          <w:ilvl w:val="0"/>
          <w:numId w:val="4"/>
        </w:numPr>
        <w:spacing w:after="0" w:line="240" w:lineRule="auto"/>
        <w:contextualSpacing w:val="0"/>
        <w:rPr>
          <w:rFonts w:ascii="Arial" w:hAnsi="Arial" w:cs="Arial"/>
          <w:b/>
          <w:sz w:val="21"/>
          <w:szCs w:val="21"/>
          <w:u w:val="single"/>
        </w:rPr>
      </w:pPr>
      <w:r w:rsidRPr="008E7E05">
        <w:rPr>
          <w:rFonts w:ascii="Arial" w:hAnsi="Arial" w:cs="Arial"/>
          <w:sz w:val="21"/>
          <w:szCs w:val="21"/>
        </w:rPr>
        <w:t>Overall GPA of 3.0</w:t>
      </w:r>
    </w:p>
    <w:p w:rsidR="00017118" w:rsidRPr="006034B7" w:rsidRDefault="00017118" w:rsidP="00BD7D1F">
      <w:pPr>
        <w:pStyle w:val="ListParagraph"/>
        <w:numPr>
          <w:ilvl w:val="0"/>
          <w:numId w:val="4"/>
        </w:numPr>
        <w:spacing w:after="0" w:line="240" w:lineRule="auto"/>
        <w:contextualSpacing w:val="0"/>
        <w:rPr>
          <w:rFonts w:ascii="Arial" w:hAnsi="Arial" w:cs="Arial"/>
          <w:b/>
          <w:sz w:val="21"/>
          <w:szCs w:val="21"/>
          <w:u w:val="single"/>
        </w:rPr>
      </w:pPr>
      <w:r w:rsidRPr="008E7E05">
        <w:rPr>
          <w:rFonts w:ascii="Arial" w:hAnsi="Arial" w:cs="Arial"/>
          <w:sz w:val="21"/>
          <w:szCs w:val="21"/>
        </w:rPr>
        <w:t>No more than 3</w:t>
      </w:r>
      <w:r w:rsidR="009C0302">
        <w:rPr>
          <w:rFonts w:ascii="Arial" w:hAnsi="Arial" w:cs="Arial"/>
          <w:sz w:val="21"/>
          <w:szCs w:val="21"/>
        </w:rPr>
        <w:t xml:space="preserve"> absences/</w:t>
      </w:r>
      <w:r w:rsidR="00E57825" w:rsidRPr="008E7E05">
        <w:rPr>
          <w:rFonts w:ascii="Arial" w:hAnsi="Arial" w:cs="Arial"/>
          <w:sz w:val="21"/>
          <w:szCs w:val="21"/>
        </w:rPr>
        <w:t>tardies in the previous semester</w:t>
      </w:r>
      <w:r w:rsidRPr="006034B7">
        <w:rPr>
          <w:rFonts w:ascii="Arial" w:hAnsi="Arial" w:cs="Arial"/>
          <w:i/>
          <w:sz w:val="21"/>
          <w:szCs w:val="21"/>
        </w:rPr>
        <w:t>.</w:t>
      </w:r>
    </w:p>
    <w:p w:rsidR="00662DF3" w:rsidRDefault="00662DF3" w:rsidP="00E57825">
      <w:pPr>
        <w:pStyle w:val="ListParagraph"/>
        <w:spacing w:after="0"/>
        <w:ind w:left="1800"/>
        <w:contextualSpacing w:val="0"/>
        <w:rPr>
          <w:rFonts w:ascii="Arial" w:hAnsi="Arial" w:cs="Arial"/>
          <w:b/>
          <w:sz w:val="21"/>
          <w:szCs w:val="21"/>
          <w:u w:val="single"/>
        </w:rPr>
      </w:pPr>
    </w:p>
    <w:p w:rsidR="00BD7D1F" w:rsidRDefault="00BD7D1F" w:rsidP="00E57825">
      <w:pPr>
        <w:pStyle w:val="ListParagraph"/>
        <w:spacing w:after="0"/>
        <w:ind w:left="1800"/>
        <w:contextualSpacing w:val="0"/>
        <w:rPr>
          <w:rFonts w:ascii="Arial" w:hAnsi="Arial" w:cs="Arial"/>
          <w:b/>
          <w:sz w:val="21"/>
          <w:szCs w:val="21"/>
          <w:u w:val="single"/>
        </w:rPr>
      </w:pPr>
    </w:p>
    <w:p w:rsidR="00BD7D1F" w:rsidRDefault="00BD7D1F" w:rsidP="00E57825">
      <w:pPr>
        <w:pStyle w:val="ListParagraph"/>
        <w:spacing w:after="0"/>
        <w:ind w:left="1800"/>
        <w:contextualSpacing w:val="0"/>
        <w:rPr>
          <w:rFonts w:ascii="Arial" w:hAnsi="Arial" w:cs="Arial"/>
          <w:b/>
          <w:sz w:val="21"/>
          <w:szCs w:val="21"/>
          <w:u w:val="single"/>
        </w:rPr>
      </w:pPr>
    </w:p>
    <w:p w:rsidR="00B077DD" w:rsidRPr="00BD7D1F" w:rsidRDefault="00922C82" w:rsidP="00BD7D1F">
      <w:pPr>
        <w:spacing w:after="0"/>
        <w:ind w:left="360"/>
        <w:rPr>
          <w:rFonts w:ascii="Arial" w:hAnsi="Arial" w:cs="Arial"/>
          <w:b/>
          <w:sz w:val="21"/>
          <w:szCs w:val="21"/>
          <w:u w:val="single"/>
        </w:rPr>
      </w:pPr>
      <w:r>
        <w:rPr>
          <w:rFonts w:ascii="Arial" w:hAnsi="Arial" w:cs="Arial"/>
          <w:b/>
          <w:sz w:val="21"/>
          <w:szCs w:val="21"/>
          <w:u w:val="single"/>
        </w:rPr>
        <w:t>ACMC Academy 2020</w:t>
      </w:r>
      <w:r w:rsidR="00DE4411" w:rsidRPr="00BD7D1F">
        <w:rPr>
          <w:rFonts w:ascii="Arial" w:hAnsi="Arial" w:cs="Arial"/>
          <w:b/>
          <w:sz w:val="21"/>
          <w:szCs w:val="21"/>
          <w:u w:val="single"/>
        </w:rPr>
        <w:t xml:space="preserve"> </w:t>
      </w:r>
      <w:r w:rsidR="005D2204" w:rsidRPr="00BD7D1F">
        <w:rPr>
          <w:rFonts w:ascii="Arial" w:hAnsi="Arial" w:cs="Arial"/>
          <w:b/>
          <w:sz w:val="21"/>
          <w:szCs w:val="21"/>
          <w:u w:val="single"/>
        </w:rPr>
        <w:t>Program Dates</w:t>
      </w:r>
    </w:p>
    <w:p w:rsidR="005D2204" w:rsidRPr="00D35402" w:rsidRDefault="005D2204" w:rsidP="00BD7D1F">
      <w:pPr>
        <w:pStyle w:val="ListParagraph"/>
        <w:numPr>
          <w:ilvl w:val="0"/>
          <w:numId w:val="2"/>
        </w:numPr>
        <w:spacing w:after="0" w:line="240" w:lineRule="auto"/>
        <w:contextualSpacing w:val="0"/>
        <w:rPr>
          <w:rFonts w:ascii="Arial" w:hAnsi="Arial" w:cs="Arial"/>
          <w:b/>
          <w:i/>
          <w:sz w:val="21"/>
          <w:szCs w:val="21"/>
          <w:u w:val="single"/>
        </w:rPr>
      </w:pPr>
      <w:r w:rsidRPr="00D35402">
        <w:rPr>
          <w:rFonts w:ascii="Arial" w:hAnsi="Arial" w:cs="Arial"/>
          <w:b/>
          <w:i/>
          <w:sz w:val="21"/>
          <w:szCs w:val="21"/>
          <w:u w:val="single"/>
        </w:rPr>
        <w:t>Applica</w:t>
      </w:r>
      <w:r w:rsidR="00D35402">
        <w:rPr>
          <w:rFonts w:ascii="Arial" w:hAnsi="Arial" w:cs="Arial"/>
          <w:b/>
          <w:i/>
          <w:sz w:val="21"/>
          <w:szCs w:val="21"/>
          <w:u w:val="single"/>
        </w:rPr>
        <w:t>tions</w:t>
      </w:r>
      <w:r w:rsidR="00221DFA" w:rsidRPr="00D35402">
        <w:rPr>
          <w:rFonts w:ascii="Arial" w:hAnsi="Arial" w:cs="Arial"/>
          <w:b/>
          <w:i/>
          <w:sz w:val="21"/>
          <w:szCs w:val="21"/>
          <w:u w:val="single"/>
        </w:rPr>
        <w:t xml:space="preserve"> </w:t>
      </w:r>
      <w:r w:rsidR="00922C82">
        <w:rPr>
          <w:rFonts w:ascii="Arial" w:hAnsi="Arial" w:cs="Arial"/>
          <w:b/>
          <w:i/>
          <w:sz w:val="21"/>
          <w:szCs w:val="21"/>
          <w:u w:val="single"/>
        </w:rPr>
        <w:t>Due March 18</w:t>
      </w:r>
    </w:p>
    <w:p w:rsidR="005D2204" w:rsidRPr="00771108" w:rsidRDefault="005D2204" w:rsidP="00BD7D1F">
      <w:pPr>
        <w:pStyle w:val="ListParagraph"/>
        <w:numPr>
          <w:ilvl w:val="0"/>
          <w:numId w:val="2"/>
        </w:numPr>
        <w:spacing w:after="0" w:line="240" w:lineRule="auto"/>
        <w:contextualSpacing w:val="0"/>
        <w:rPr>
          <w:rFonts w:ascii="Arial" w:hAnsi="Arial" w:cs="Arial"/>
          <w:sz w:val="21"/>
          <w:szCs w:val="21"/>
        </w:rPr>
      </w:pPr>
      <w:r w:rsidRPr="00771108">
        <w:rPr>
          <w:rFonts w:ascii="Arial" w:hAnsi="Arial" w:cs="Arial"/>
          <w:sz w:val="21"/>
          <w:szCs w:val="21"/>
        </w:rPr>
        <w:t xml:space="preserve">ACMC Application Review: </w:t>
      </w:r>
      <w:r w:rsidR="00771108" w:rsidRPr="00771108">
        <w:rPr>
          <w:rFonts w:ascii="Arial" w:hAnsi="Arial" w:cs="Arial"/>
          <w:sz w:val="21"/>
          <w:szCs w:val="21"/>
        </w:rPr>
        <w:t xml:space="preserve"> March 2</w:t>
      </w:r>
      <w:r w:rsidR="00922C82">
        <w:rPr>
          <w:rFonts w:ascii="Arial" w:hAnsi="Arial" w:cs="Arial"/>
          <w:sz w:val="21"/>
          <w:szCs w:val="21"/>
        </w:rPr>
        <w:t>3 – March 30</w:t>
      </w:r>
    </w:p>
    <w:p w:rsidR="005D2204" w:rsidRPr="00771108" w:rsidRDefault="00221DFA" w:rsidP="00BD7D1F">
      <w:pPr>
        <w:pStyle w:val="ListParagraph"/>
        <w:numPr>
          <w:ilvl w:val="0"/>
          <w:numId w:val="2"/>
        </w:numPr>
        <w:spacing w:after="0" w:line="240" w:lineRule="auto"/>
        <w:rPr>
          <w:rFonts w:ascii="Arial" w:hAnsi="Arial" w:cs="Arial"/>
          <w:sz w:val="21"/>
          <w:szCs w:val="21"/>
        </w:rPr>
      </w:pPr>
      <w:r w:rsidRPr="00771108">
        <w:rPr>
          <w:rFonts w:ascii="Arial" w:hAnsi="Arial" w:cs="Arial"/>
          <w:sz w:val="21"/>
          <w:szCs w:val="21"/>
        </w:rPr>
        <w:t xml:space="preserve">Candidate interviews: April </w:t>
      </w:r>
    </w:p>
    <w:p w:rsidR="005D2204" w:rsidRPr="00771108" w:rsidRDefault="005D2204" w:rsidP="00BD7D1F">
      <w:pPr>
        <w:spacing w:after="0" w:line="240" w:lineRule="auto"/>
        <w:ind w:left="1440"/>
        <w:rPr>
          <w:rFonts w:ascii="Arial" w:hAnsi="Arial" w:cs="Arial"/>
          <w:sz w:val="21"/>
          <w:szCs w:val="21"/>
        </w:rPr>
      </w:pPr>
      <w:r w:rsidRPr="00771108">
        <w:rPr>
          <w:rFonts w:ascii="Arial" w:hAnsi="Arial" w:cs="Arial"/>
          <w:sz w:val="21"/>
          <w:szCs w:val="21"/>
        </w:rPr>
        <w:t>*</w:t>
      </w:r>
      <w:r w:rsidRPr="00771108">
        <w:rPr>
          <w:rFonts w:ascii="Arial" w:hAnsi="Arial" w:cs="Arial"/>
          <w:i/>
          <w:sz w:val="21"/>
          <w:szCs w:val="21"/>
        </w:rPr>
        <w:t xml:space="preserve">When several candidates are being interviewed from same school, </w:t>
      </w:r>
      <w:r w:rsidR="00B00954" w:rsidRPr="00771108">
        <w:rPr>
          <w:rFonts w:ascii="Arial" w:hAnsi="Arial" w:cs="Arial"/>
          <w:i/>
          <w:sz w:val="21"/>
          <w:szCs w:val="21"/>
        </w:rPr>
        <w:t xml:space="preserve">we </w:t>
      </w:r>
      <w:r w:rsidRPr="00771108">
        <w:rPr>
          <w:rFonts w:ascii="Arial" w:hAnsi="Arial" w:cs="Arial"/>
          <w:i/>
          <w:sz w:val="21"/>
          <w:szCs w:val="21"/>
        </w:rPr>
        <w:t xml:space="preserve">will </w:t>
      </w:r>
      <w:r w:rsidR="00EC6559" w:rsidRPr="00771108">
        <w:rPr>
          <w:rFonts w:ascii="Arial" w:hAnsi="Arial" w:cs="Arial"/>
          <w:i/>
          <w:sz w:val="21"/>
          <w:szCs w:val="21"/>
        </w:rPr>
        <w:t xml:space="preserve">request to schedule </w:t>
      </w:r>
      <w:r w:rsidR="00B00954" w:rsidRPr="00771108">
        <w:rPr>
          <w:rFonts w:ascii="Arial" w:hAnsi="Arial" w:cs="Arial"/>
          <w:i/>
          <w:sz w:val="21"/>
          <w:szCs w:val="21"/>
        </w:rPr>
        <w:t>i</w:t>
      </w:r>
      <w:r w:rsidR="00BD7D1F">
        <w:rPr>
          <w:rFonts w:ascii="Arial" w:hAnsi="Arial" w:cs="Arial"/>
          <w:i/>
          <w:sz w:val="21"/>
          <w:szCs w:val="21"/>
        </w:rPr>
        <w:t xml:space="preserve">nterviews at the school. </w:t>
      </w:r>
      <w:r w:rsidR="00B00954" w:rsidRPr="00771108">
        <w:rPr>
          <w:rFonts w:ascii="Arial" w:hAnsi="Arial" w:cs="Arial"/>
          <w:i/>
          <w:sz w:val="21"/>
          <w:szCs w:val="21"/>
        </w:rPr>
        <w:t xml:space="preserve">Other interviews may be scheduled </w:t>
      </w:r>
      <w:r w:rsidR="00EC6559" w:rsidRPr="00771108">
        <w:rPr>
          <w:rFonts w:ascii="Arial" w:hAnsi="Arial" w:cs="Arial"/>
          <w:i/>
          <w:sz w:val="21"/>
          <w:szCs w:val="21"/>
        </w:rPr>
        <w:t>at ACMC.</w:t>
      </w:r>
    </w:p>
    <w:p w:rsidR="005D2204" w:rsidRPr="00771108" w:rsidRDefault="005D2204" w:rsidP="00BD7D1F">
      <w:pPr>
        <w:pStyle w:val="ListParagraph"/>
        <w:numPr>
          <w:ilvl w:val="0"/>
          <w:numId w:val="2"/>
        </w:numPr>
        <w:spacing w:after="0" w:line="240" w:lineRule="auto"/>
        <w:contextualSpacing w:val="0"/>
        <w:rPr>
          <w:rFonts w:ascii="Arial" w:hAnsi="Arial" w:cs="Arial"/>
          <w:sz w:val="21"/>
          <w:szCs w:val="21"/>
        </w:rPr>
      </w:pPr>
      <w:r w:rsidRPr="00771108">
        <w:rPr>
          <w:rFonts w:ascii="Arial" w:hAnsi="Arial" w:cs="Arial"/>
          <w:sz w:val="21"/>
          <w:szCs w:val="21"/>
        </w:rPr>
        <w:t>Partici</w:t>
      </w:r>
      <w:r w:rsidR="00B00954" w:rsidRPr="00771108">
        <w:rPr>
          <w:rFonts w:ascii="Arial" w:hAnsi="Arial" w:cs="Arial"/>
          <w:sz w:val="21"/>
          <w:szCs w:val="21"/>
        </w:rPr>
        <w:t xml:space="preserve">pant Notification: </w:t>
      </w:r>
      <w:r w:rsidR="00E52018">
        <w:rPr>
          <w:rFonts w:ascii="Arial" w:hAnsi="Arial" w:cs="Arial"/>
          <w:sz w:val="21"/>
          <w:szCs w:val="21"/>
        </w:rPr>
        <w:t>early May</w:t>
      </w:r>
    </w:p>
    <w:p w:rsidR="00BD7D1F" w:rsidRDefault="005D2204" w:rsidP="00BD7D1F">
      <w:pPr>
        <w:pStyle w:val="ListParagraph"/>
        <w:numPr>
          <w:ilvl w:val="0"/>
          <w:numId w:val="2"/>
        </w:numPr>
        <w:spacing w:after="0" w:line="240" w:lineRule="auto"/>
        <w:rPr>
          <w:rFonts w:ascii="Arial" w:hAnsi="Arial" w:cs="Arial"/>
          <w:sz w:val="21"/>
          <w:szCs w:val="21"/>
        </w:rPr>
      </w:pPr>
      <w:r w:rsidRPr="00771108">
        <w:rPr>
          <w:rFonts w:ascii="Arial" w:hAnsi="Arial" w:cs="Arial"/>
          <w:sz w:val="21"/>
          <w:szCs w:val="21"/>
        </w:rPr>
        <w:t>Summer</w:t>
      </w:r>
      <w:r w:rsidR="00017118" w:rsidRPr="00771108">
        <w:rPr>
          <w:rFonts w:ascii="Arial" w:hAnsi="Arial" w:cs="Arial"/>
          <w:sz w:val="21"/>
          <w:szCs w:val="21"/>
        </w:rPr>
        <w:t xml:space="preserve"> Program Dates:  </w:t>
      </w:r>
    </w:p>
    <w:p w:rsidR="00BD7D1F" w:rsidRPr="00BD7D1F" w:rsidRDefault="00922C82" w:rsidP="00BD7D1F">
      <w:pPr>
        <w:spacing w:after="0" w:line="240" w:lineRule="auto"/>
        <w:ind w:left="1440"/>
        <w:rPr>
          <w:rFonts w:ascii="Arial" w:hAnsi="Arial" w:cs="Arial"/>
          <w:sz w:val="21"/>
          <w:szCs w:val="21"/>
        </w:rPr>
      </w:pPr>
      <w:r>
        <w:rPr>
          <w:rFonts w:ascii="Arial" w:hAnsi="Arial" w:cs="Arial"/>
          <w:sz w:val="21"/>
          <w:szCs w:val="21"/>
        </w:rPr>
        <w:t xml:space="preserve">Monday, June </w:t>
      </w:r>
      <w:r w:rsidR="00E2513F">
        <w:rPr>
          <w:rFonts w:ascii="Arial" w:hAnsi="Arial" w:cs="Arial"/>
          <w:sz w:val="21"/>
          <w:szCs w:val="21"/>
        </w:rPr>
        <w:t>15</w:t>
      </w:r>
      <w:r w:rsidR="00E2513F" w:rsidRPr="00E2513F">
        <w:rPr>
          <w:rFonts w:ascii="Arial" w:hAnsi="Arial" w:cs="Arial"/>
          <w:sz w:val="21"/>
          <w:szCs w:val="21"/>
          <w:vertAlign w:val="superscript"/>
        </w:rPr>
        <w:t>th</w:t>
      </w:r>
      <w:r w:rsidR="00E2513F">
        <w:rPr>
          <w:rFonts w:ascii="Arial" w:hAnsi="Arial" w:cs="Arial"/>
          <w:sz w:val="21"/>
          <w:szCs w:val="21"/>
        </w:rPr>
        <w:t xml:space="preserve"> </w:t>
      </w:r>
      <w:r w:rsidR="00784264" w:rsidRPr="00BD7D1F">
        <w:rPr>
          <w:rFonts w:ascii="Arial" w:hAnsi="Arial" w:cs="Arial"/>
          <w:sz w:val="21"/>
          <w:szCs w:val="21"/>
        </w:rPr>
        <w:t xml:space="preserve"> </w:t>
      </w:r>
      <w:r w:rsidR="005D2204" w:rsidRPr="00BD7D1F">
        <w:rPr>
          <w:rFonts w:ascii="Arial" w:hAnsi="Arial" w:cs="Arial"/>
          <w:sz w:val="21"/>
          <w:szCs w:val="21"/>
        </w:rPr>
        <w:t xml:space="preserve">– </w:t>
      </w:r>
      <w:r w:rsidR="00BD7D1F" w:rsidRPr="00BD7D1F">
        <w:rPr>
          <w:rFonts w:ascii="Arial" w:hAnsi="Arial" w:cs="Arial"/>
          <w:sz w:val="21"/>
          <w:szCs w:val="21"/>
        </w:rPr>
        <w:t xml:space="preserve"> Orientation</w:t>
      </w:r>
    </w:p>
    <w:p w:rsidR="005D2204" w:rsidRPr="00BD7D1F" w:rsidRDefault="00E2513F" w:rsidP="00BD7D1F">
      <w:pPr>
        <w:spacing w:after="0" w:line="240" w:lineRule="auto"/>
        <w:ind w:left="1440"/>
        <w:rPr>
          <w:rFonts w:ascii="Arial" w:hAnsi="Arial" w:cs="Arial"/>
          <w:sz w:val="21"/>
          <w:szCs w:val="21"/>
        </w:rPr>
      </w:pPr>
      <w:r>
        <w:rPr>
          <w:rFonts w:ascii="Arial" w:hAnsi="Arial" w:cs="Arial"/>
          <w:sz w:val="21"/>
          <w:szCs w:val="21"/>
        </w:rPr>
        <w:t>Tue</w:t>
      </w:r>
      <w:r w:rsidR="00784264" w:rsidRPr="00BD7D1F">
        <w:rPr>
          <w:rFonts w:ascii="Arial" w:hAnsi="Arial" w:cs="Arial"/>
          <w:sz w:val="21"/>
          <w:szCs w:val="21"/>
        </w:rPr>
        <w:t>sday, June 1</w:t>
      </w:r>
      <w:r>
        <w:rPr>
          <w:rFonts w:ascii="Arial" w:hAnsi="Arial" w:cs="Arial"/>
          <w:sz w:val="21"/>
          <w:szCs w:val="21"/>
        </w:rPr>
        <w:t>6</w:t>
      </w:r>
      <w:r w:rsidR="00784264" w:rsidRPr="00BD7D1F">
        <w:rPr>
          <w:rFonts w:ascii="Arial" w:hAnsi="Arial" w:cs="Arial"/>
          <w:sz w:val="21"/>
          <w:szCs w:val="21"/>
          <w:vertAlign w:val="superscript"/>
        </w:rPr>
        <w:t>th</w:t>
      </w:r>
      <w:r>
        <w:rPr>
          <w:rFonts w:ascii="Arial" w:hAnsi="Arial" w:cs="Arial"/>
          <w:sz w:val="21"/>
          <w:szCs w:val="21"/>
        </w:rPr>
        <w:t xml:space="preserve"> – Tue</w:t>
      </w:r>
      <w:r w:rsidR="00784264" w:rsidRPr="00BD7D1F">
        <w:rPr>
          <w:rFonts w:ascii="Arial" w:hAnsi="Arial" w:cs="Arial"/>
          <w:sz w:val="21"/>
          <w:szCs w:val="21"/>
        </w:rPr>
        <w:t>sday</w:t>
      </w:r>
      <w:r w:rsidR="005D2204" w:rsidRPr="00BD7D1F">
        <w:rPr>
          <w:rFonts w:ascii="Arial" w:hAnsi="Arial" w:cs="Arial"/>
          <w:sz w:val="21"/>
          <w:szCs w:val="21"/>
        </w:rPr>
        <w:t>,</w:t>
      </w:r>
      <w:r>
        <w:rPr>
          <w:rFonts w:ascii="Arial" w:hAnsi="Arial" w:cs="Arial"/>
          <w:sz w:val="21"/>
          <w:szCs w:val="21"/>
        </w:rPr>
        <w:t>August 4</w:t>
      </w:r>
      <w:r w:rsidR="00922C82" w:rsidRPr="00922C82">
        <w:rPr>
          <w:rFonts w:ascii="Arial" w:hAnsi="Arial" w:cs="Arial"/>
          <w:sz w:val="21"/>
          <w:szCs w:val="21"/>
          <w:vertAlign w:val="superscript"/>
        </w:rPr>
        <w:t>th</w:t>
      </w:r>
      <w:r w:rsidR="00922C82">
        <w:rPr>
          <w:rFonts w:ascii="Arial" w:hAnsi="Arial" w:cs="Arial"/>
          <w:sz w:val="21"/>
          <w:szCs w:val="21"/>
        </w:rPr>
        <w:t xml:space="preserve"> </w:t>
      </w:r>
      <w:r w:rsidR="00784264" w:rsidRPr="00BD7D1F">
        <w:rPr>
          <w:rFonts w:ascii="Arial" w:hAnsi="Arial" w:cs="Arial"/>
          <w:sz w:val="21"/>
          <w:szCs w:val="21"/>
        </w:rPr>
        <w:t>- Program experience schedule</w:t>
      </w:r>
    </w:p>
    <w:p w:rsidR="005D2204" w:rsidRPr="00771108" w:rsidRDefault="005D2204" w:rsidP="00BD7D1F">
      <w:pPr>
        <w:spacing w:after="0" w:line="240" w:lineRule="auto"/>
        <w:ind w:left="1800"/>
        <w:rPr>
          <w:rFonts w:ascii="Arial" w:hAnsi="Arial" w:cs="Arial"/>
          <w:sz w:val="21"/>
          <w:szCs w:val="21"/>
          <w:vertAlign w:val="superscript"/>
        </w:rPr>
      </w:pPr>
      <w:r w:rsidRPr="00771108">
        <w:rPr>
          <w:rFonts w:ascii="Arial" w:hAnsi="Arial" w:cs="Arial"/>
          <w:sz w:val="21"/>
          <w:szCs w:val="21"/>
        </w:rPr>
        <w:t xml:space="preserve"> </w:t>
      </w:r>
      <w:r w:rsidR="00BD7D1F">
        <w:rPr>
          <w:rFonts w:ascii="Arial" w:hAnsi="Arial" w:cs="Arial"/>
          <w:sz w:val="21"/>
          <w:szCs w:val="21"/>
        </w:rPr>
        <w:tab/>
        <w:t xml:space="preserve"> </w:t>
      </w:r>
      <w:r w:rsidR="00784264" w:rsidRPr="00771108">
        <w:rPr>
          <w:rFonts w:ascii="Arial" w:hAnsi="Arial" w:cs="Arial"/>
          <w:sz w:val="21"/>
          <w:szCs w:val="21"/>
        </w:rPr>
        <w:t>(</w:t>
      </w:r>
      <w:r w:rsidRPr="00771108">
        <w:rPr>
          <w:rFonts w:ascii="Arial" w:hAnsi="Arial" w:cs="Arial"/>
          <w:sz w:val="21"/>
          <w:szCs w:val="21"/>
        </w:rPr>
        <w:t xml:space="preserve">Tues-Wed-Thurs </w:t>
      </w:r>
      <w:r w:rsidR="00784264" w:rsidRPr="00771108">
        <w:rPr>
          <w:rFonts w:ascii="Arial" w:hAnsi="Arial" w:cs="Arial"/>
          <w:sz w:val="21"/>
          <w:szCs w:val="21"/>
        </w:rPr>
        <w:t>“</w:t>
      </w:r>
      <w:r w:rsidRPr="00771108">
        <w:rPr>
          <w:rFonts w:ascii="Arial" w:hAnsi="Arial" w:cs="Arial"/>
          <w:sz w:val="21"/>
          <w:szCs w:val="21"/>
        </w:rPr>
        <w:t>work</w:t>
      </w:r>
      <w:r w:rsidR="00784264" w:rsidRPr="00771108">
        <w:rPr>
          <w:rFonts w:ascii="Arial" w:hAnsi="Arial" w:cs="Arial"/>
          <w:sz w:val="21"/>
          <w:szCs w:val="21"/>
        </w:rPr>
        <w:t>”</w:t>
      </w:r>
      <w:r w:rsidRPr="00771108">
        <w:rPr>
          <w:rFonts w:ascii="Arial" w:hAnsi="Arial" w:cs="Arial"/>
          <w:sz w:val="21"/>
          <w:szCs w:val="21"/>
        </w:rPr>
        <w:t xml:space="preserve"> week schedule</w:t>
      </w:r>
      <w:r w:rsidR="00784264" w:rsidRPr="00771108">
        <w:rPr>
          <w:rFonts w:ascii="Arial" w:hAnsi="Arial" w:cs="Arial"/>
          <w:sz w:val="21"/>
          <w:szCs w:val="21"/>
        </w:rPr>
        <w:t>)</w:t>
      </w:r>
    </w:p>
    <w:p w:rsidR="00017118" w:rsidRPr="007A01BA" w:rsidRDefault="00017118" w:rsidP="00BD7D1F">
      <w:pPr>
        <w:pStyle w:val="ListParagraph"/>
        <w:numPr>
          <w:ilvl w:val="0"/>
          <w:numId w:val="2"/>
        </w:numPr>
        <w:spacing w:after="0" w:line="240" w:lineRule="auto"/>
        <w:rPr>
          <w:rFonts w:ascii="Arial" w:hAnsi="Arial" w:cs="Arial"/>
          <w:b/>
          <w:i/>
          <w:sz w:val="21"/>
          <w:szCs w:val="21"/>
        </w:rPr>
      </w:pPr>
      <w:r w:rsidRPr="002C5BBB">
        <w:rPr>
          <w:rFonts w:ascii="Arial" w:hAnsi="Arial" w:cs="Arial"/>
          <w:i/>
          <w:sz w:val="21"/>
          <w:szCs w:val="21"/>
        </w:rPr>
        <w:t>“</w:t>
      </w:r>
      <w:r w:rsidRPr="007A01BA">
        <w:rPr>
          <w:rFonts w:ascii="Arial" w:hAnsi="Arial" w:cs="Arial"/>
          <w:b/>
          <w:i/>
          <w:sz w:val="21"/>
          <w:szCs w:val="21"/>
        </w:rPr>
        <w:t>Commencem</w:t>
      </w:r>
      <w:r w:rsidR="00AE24D5" w:rsidRPr="007A01BA">
        <w:rPr>
          <w:rFonts w:ascii="Arial" w:hAnsi="Arial" w:cs="Arial"/>
          <w:b/>
          <w:i/>
          <w:sz w:val="21"/>
          <w:szCs w:val="21"/>
        </w:rPr>
        <w:t xml:space="preserve">ent” Dinner – </w:t>
      </w:r>
      <w:r w:rsidR="00922C82">
        <w:rPr>
          <w:rFonts w:ascii="Arial" w:hAnsi="Arial" w:cs="Arial"/>
          <w:b/>
          <w:i/>
          <w:sz w:val="21"/>
          <w:szCs w:val="21"/>
        </w:rPr>
        <w:t>Wedne</w:t>
      </w:r>
      <w:r w:rsidR="00771108" w:rsidRPr="007A01BA">
        <w:rPr>
          <w:rFonts w:ascii="Arial" w:hAnsi="Arial" w:cs="Arial"/>
          <w:b/>
          <w:i/>
          <w:sz w:val="21"/>
          <w:szCs w:val="21"/>
        </w:rPr>
        <w:t xml:space="preserve">sday, August </w:t>
      </w:r>
      <w:r w:rsidR="00922C82">
        <w:rPr>
          <w:rFonts w:ascii="Arial" w:hAnsi="Arial" w:cs="Arial"/>
          <w:b/>
          <w:i/>
          <w:sz w:val="21"/>
          <w:szCs w:val="21"/>
        </w:rPr>
        <w:t>5</w:t>
      </w:r>
      <w:r w:rsidR="00771108" w:rsidRPr="007A01BA">
        <w:rPr>
          <w:rFonts w:ascii="Arial" w:hAnsi="Arial" w:cs="Arial"/>
          <w:b/>
          <w:i/>
          <w:sz w:val="21"/>
          <w:szCs w:val="21"/>
          <w:vertAlign w:val="superscript"/>
        </w:rPr>
        <w:t>th</w:t>
      </w:r>
      <w:r w:rsidR="00771108" w:rsidRPr="007A01BA">
        <w:rPr>
          <w:rFonts w:ascii="Arial" w:hAnsi="Arial" w:cs="Arial"/>
          <w:b/>
          <w:i/>
          <w:sz w:val="21"/>
          <w:szCs w:val="21"/>
        </w:rPr>
        <w:t xml:space="preserve"> </w:t>
      </w:r>
      <w:r w:rsidR="007A01BA" w:rsidRPr="007A01BA">
        <w:rPr>
          <w:rFonts w:ascii="Arial" w:hAnsi="Arial" w:cs="Arial"/>
          <w:b/>
          <w:i/>
          <w:sz w:val="21"/>
          <w:szCs w:val="21"/>
        </w:rPr>
        <w:t xml:space="preserve">at </w:t>
      </w:r>
      <w:r w:rsidR="00922C82">
        <w:rPr>
          <w:rFonts w:ascii="Arial" w:hAnsi="Arial" w:cs="Arial"/>
          <w:b/>
          <w:i/>
          <w:sz w:val="21"/>
          <w:szCs w:val="21"/>
        </w:rPr>
        <w:t>ACMC Commons (in the ACMC Health &amp; Wellness Plaza)</w:t>
      </w:r>
      <w:r w:rsidR="00AE24D5" w:rsidRPr="007A01BA">
        <w:rPr>
          <w:rFonts w:ascii="Arial" w:hAnsi="Arial" w:cs="Arial"/>
          <w:b/>
          <w:i/>
          <w:sz w:val="21"/>
          <w:szCs w:val="21"/>
        </w:rPr>
        <w:t xml:space="preserve"> </w:t>
      </w:r>
    </w:p>
    <w:p w:rsidR="00E93694" w:rsidRDefault="00E93694"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8E7E05">
      <w:pPr>
        <w:pStyle w:val="ListParagraph"/>
        <w:spacing w:after="0"/>
        <w:contextualSpacing w:val="0"/>
        <w:rPr>
          <w:rFonts w:ascii="Arial" w:hAnsi="Arial" w:cs="Arial"/>
          <w:b/>
          <w:sz w:val="21"/>
          <w:szCs w:val="21"/>
          <w:u w:val="single"/>
        </w:rPr>
      </w:pPr>
    </w:p>
    <w:p w:rsidR="00BD7D1F" w:rsidRDefault="00BD7D1F" w:rsidP="00BD7D1F">
      <w:pPr>
        <w:spacing w:after="0"/>
        <w:ind w:left="360"/>
        <w:rPr>
          <w:rFonts w:ascii="Arial" w:hAnsi="Arial" w:cs="Arial"/>
          <w:b/>
          <w:sz w:val="21"/>
          <w:szCs w:val="21"/>
          <w:u w:val="single"/>
        </w:rPr>
      </w:pPr>
    </w:p>
    <w:p w:rsidR="007A01BA" w:rsidRDefault="007A01BA" w:rsidP="00BD7D1F">
      <w:pPr>
        <w:spacing w:after="0"/>
        <w:ind w:left="360"/>
        <w:rPr>
          <w:rFonts w:ascii="Arial" w:hAnsi="Arial" w:cs="Arial"/>
          <w:b/>
          <w:sz w:val="21"/>
          <w:szCs w:val="21"/>
          <w:u w:val="single"/>
        </w:rPr>
      </w:pPr>
    </w:p>
    <w:p w:rsidR="007A01BA" w:rsidRDefault="007A01BA" w:rsidP="00BD7D1F">
      <w:pPr>
        <w:spacing w:after="0"/>
        <w:ind w:left="360"/>
        <w:rPr>
          <w:rFonts w:ascii="Arial" w:hAnsi="Arial" w:cs="Arial"/>
          <w:b/>
          <w:sz w:val="21"/>
          <w:szCs w:val="21"/>
          <w:u w:val="single"/>
        </w:rPr>
      </w:pPr>
    </w:p>
    <w:p w:rsidR="00BD7D1F" w:rsidRDefault="00BD7D1F" w:rsidP="00BD7D1F">
      <w:pPr>
        <w:spacing w:after="0"/>
        <w:ind w:left="360"/>
        <w:rPr>
          <w:rFonts w:ascii="Arial" w:hAnsi="Arial" w:cs="Arial"/>
          <w:b/>
          <w:sz w:val="21"/>
          <w:szCs w:val="21"/>
          <w:u w:val="single"/>
        </w:rPr>
      </w:pPr>
    </w:p>
    <w:p w:rsidR="00DE4411" w:rsidRPr="00BD7D1F" w:rsidRDefault="005D2204" w:rsidP="00BD7D1F">
      <w:pPr>
        <w:spacing w:after="0"/>
        <w:ind w:left="360"/>
        <w:rPr>
          <w:rFonts w:ascii="Arial" w:hAnsi="Arial" w:cs="Arial"/>
          <w:b/>
          <w:sz w:val="21"/>
          <w:szCs w:val="21"/>
          <w:u w:val="single"/>
        </w:rPr>
      </w:pPr>
      <w:r w:rsidRPr="00BD7D1F">
        <w:rPr>
          <w:rFonts w:ascii="Arial" w:hAnsi="Arial" w:cs="Arial"/>
          <w:b/>
          <w:sz w:val="21"/>
          <w:szCs w:val="21"/>
          <w:u w:val="single"/>
        </w:rPr>
        <w:t>The Application</w:t>
      </w:r>
      <w:r w:rsidR="00B077DD" w:rsidRPr="00BD7D1F">
        <w:rPr>
          <w:rFonts w:ascii="Arial" w:hAnsi="Arial" w:cs="Arial"/>
          <w:b/>
          <w:sz w:val="21"/>
          <w:szCs w:val="21"/>
          <w:u w:val="single"/>
        </w:rPr>
        <w:t xml:space="preserve"> </w:t>
      </w:r>
    </w:p>
    <w:p w:rsidR="00B00954" w:rsidRDefault="00B00954" w:rsidP="00BD7D1F">
      <w:pPr>
        <w:pStyle w:val="ListParagraph"/>
        <w:numPr>
          <w:ilvl w:val="0"/>
          <w:numId w:val="3"/>
        </w:numPr>
        <w:spacing w:after="0" w:line="240" w:lineRule="auto"/>
        <w:contextualSpacing w:val="0"/>
        <w:rPr>
          <w:rFonts w:ascii="Arial" w:hAnsi="Arial" w:cs="Arial"/>
          <w:sz w:val="21"/>
          <w:szCs w:val="21"/>
        </w:rPr>
      </w:pPr>
      <w:r>
        <w:rPr>
          <w:rFonts w:ascii="Arial" w:hAnsi="Arial" w:cs="Arial"/>
          <w:sz w:val="21"/>
          <w:szCs w:val="21"/>
        </w:rPr>
        <w:t xml:space="preserve">Applications are available through </w:t>
      </w:r>
      <w:r w:rsidR="00BB2065">
        <w:rPr>
          <w:rFonts w:ascii="Arial" w:hAnsi="Arial" w:cs="Arial"/>
          <w:sz w:val="21"/>
          <w:szCs w:val="21"/>
        </w:rPr>
        <w:t xml:space="preserve">school </w:t>
      </w:r>
      <w:r>
        <w:rPr>
          <w:rFonts w:ascii="Arial" w:hAnsi="Arial" w:cs="Arial"/>
          <w:sz w:val="21"/>
          <w:szCs w:val="21"/>
        </w:rPr>
        <w:t>guidance counselors and on the ACMC website</w:t>
      </w:r>
      <w:r w:rsidR="00BB2065">
        <w:rPr>
          <w:rFonts w:ascii="Arial" w:hAnsi="Arial" w:cs="Arial"/>
          <w:sz w:val="21"/>
          <w:szCs w:val="21"/>
        </w:rPr>
        <w:t>.</w:t>
      </w:r>
      <w:r>
        <w:rPr>
          <w:rFonts w:ascii="Arial" w:hAnsi="Arial" w:cs="Arial"/>
          <w:sz w:val="21"/>
          <w:szCs w:val="21"/>
        </w:rPr>
        <w:t xml:space="preserve"> (</w:t>
      </w:r>
      <w:hyperlink r:id="rId10" w:history="1">
        <w:r w:rsidRPr="00B25C32">
          <w:rPr>
            <w:rStyle w:val="Hyperlink"/>
            <w:rFonts w:ascii="Arial" w:hAnsi="Arial" w:cs="Arial"/>
            <w:sz w:val="21"/>
            <w:szCs w:val="21"/>
          </w:rPr>
          <w:t>www.acmchealth.org/foundation</w:t>
        </w:r>
      </w:hyperlink>
      <w:r w:rsidR="00D35402">
        <w:rPr>
          <w:rStyle w:val="Hyperlink"/>
          <w:rFonts w:ascii="Arial" w:hAnsi="Arial" w:cs="Arial"/>
          <w:sz w:val="21"/>
          <w:szCs w:val="21"/>
        </w:rPr>
        <w:t>/scholarships</w:t>
      </w:r>
      <w:r>
        <w:rPr>
          <w:rFonts w:ascii="Arial" w:hAnsi="Arial" w:cs="Arial"/>
          <w:sz w:val="21"/>
          <w:szCs w:val="21"/>
        </w:rPr>
        <w:t xml:space="preserve">). </w:t>
      </w:r>
    </w:p>
    <w:p w:rsidR="00DE4411" w:rsidRDefault="00DE4411" w:rsidP="00BD7D1F">
      <w:pPr>
        <w:pStyle w:val="ListParagraph"/>
        <w:numPr>
          <w:ilvl w:val="0"/>
          <w:numId w:val="3"/>
        </w:numPr>
        <w:spacing w:after="0" w:line="240" w:lineRule="auto"/>
        <w:contextualSpacing w:val="0"/>
        <w:rPr>
          <w:rFonts w:ascii="Arial" w:hAnsi="Arial" w:cs="Arial"/>
          <w:sz w:val="21"/>
          <w:szCs w:val="21"/>
        </w:rPr>
      </w:pPr>
      <w:r w:rsidRPr="008E7E05">
        <w:rPr>
          <w:rFonts w:ascii="Arial" w:hAnsi="Arial" w:cs="Arial"/>
          <w:sz w:val="21"/>
          <w:szCs w:val="21"/>
        </w:rPr>
        <w:t>Application Form – to be completed by the student</w:t>
      </w:r>
      <w:r w:rsidR="00017118" w:rsidRPr="008E7E05">
        <w:rPr>
          <w:rFonts w:ascii="Arial" w:hAnsi="Arial" w:cs="Arial"/>
          <w:sz w:val="21"/>
          <w:szCs w:val="21"/>
        </w:rPr>
        <w:t>. P</w:t>
      </w:r>
      <w:r w:rsidRPr="008E7E05">
        <w:rPr>
          <w:rFonts w:ascii="Arial" w:hAnsi="Arial" w:cs="Arial"/>
          <w:sz w:val="21"/>
          <w:szCs w:val="21"/>
        </w:rPr>
        <w:t>arent/guardian</w:t>
      </w:r>
      <w:r w:rsidR="00017118" w:rsidRPr="008E7E05">
        <w:rPr>
          <w:rFonts w:ascii="Arial" w:hAnsi="Arial" w:cs="Arial"/>
          <w:sz w:val="21"/>
          <w:szCs w:val="21"/>
        </w:rPr>
        <w:t xml:space="preserve"> permission and signature is required</w:t>
      </w:r>
      <w:r w:rsidRPr="008E7E05">
        <w:rPr>
          <w:rFonts w:ascii="Arial" w:hAnsi="Arial" w:cs="Arial"/>
          <w:sz w:val="21"/>
          <w:szCs w:val="21"/>
        </w:rPr>
        <w:t>. Student essays should be</w:t>
      </w:r>
      <w:r w:rsidR="00BB2065">
        <w:rPr>
          <w:rFonts w:ascii="Arial" w:hAnsi="Arial" w:cs="Arial"/>
          <w:sz w:val="21"/>
          <w:szCs w:val="21"/>
        </w:rPr>
        <w:t xml:space="preserve"> hand-written, neatly printed and</w:t>
      </w:r>
      <w:r w:rsidRPr="008E7E05">
        <w:rPr>
          <w:rFonts w:ascii="Arial" w:hAnsi="Arial" w:cs="Arial"/>
          <w:sz w:val="21"/>
          <w:szCs w:val="21"/>
        </w:rPr>
        <w:t xml:space="preserve"> limited to the space provided.</w:t>
      </w:r>
      <w:r w:rsidR="00391412">
        <w:rPr>
          <w:rFonts w:ascii="Arial" w:hAnsi="Arial" w:cs="Arial"/>
          <w:sz w:val="21"/>
          <w:szCs w:val="21"/>
        </w:rPr>
        <w:t xml:space="preserve"> </w:t>
      </w:r>
    </w:p>
    <w:p w:rsidR="00391412" w:rsidRPr="008E7E05" w:rsidRDefault="00391412" w:rsidP="00BD7D1F">
      <w:pPr>
        <w:pStyle w:val="ListParagraph"/>
        <w:numPr>
          <w:ilvl w:val="0"/>
          <w:numId w:val="3"/>
        </w:numPr>
        <w:spacing w:after="0" w:line="240" w:lineRule="auto"/>
        <w:contextualSpacing w:val="0"/>
        <w:rPr>
          <w:rFonts w:ascii="Arial" w:hAnsi="Arial" w:cs="Arial"/>
          <w:sz w:val="21"/>
          <w:szCs w:val="21"/>
        </w:rPr>
      </w:pPr>
      <w:r>
        <w:rPr>
          <w:rFonts w:ascii="Arial" w:hAnsi="Arial" w:cs="Arial"/>
          <w:sz w:val="21"/>
          <w:szCs w:val="21"/>
        </w:rPr>
        <w:t xml:space="preserve">Application Submission – completed application forms </w:t>
      </w:r>
      <w:r w:rsidR="00FE7FC6">
        <w:rPr>
          <w:rFonts w:ascii="Arial" w:hAnsi="Arial" w:cs="Arial"/>
          <w:sz w:val="21"/>
          <w:szCs w:val="21"/>
        </w:rPr>
        <w:t>can be submitted via US postal</w:t>
      </w:r>
      <w:r>
        <w:rPr>
          <w:rFonts w:ascii="Arial" w:hAnsi="Arial" w:cs="Arial"/>
          <w:sz w:val="21"/>
          <w:szCs w:val="21"/>
        </w:rPr>
        <w:t xml:space="preserve"> mail to the contact address below. Applicatio</w:t>
      </w:r>
      <w:r w:rsidR="002C5BBB">
        <w:rPr>
          <w:rFonts w:ascii="Arial" w:hAnsi="Arial" w:cs="Arial"/>
          <w:sz w:val="21"/>
          <w:szCs w:val="21"/>
        </w:rPr>
        <w:t>n</w:t>
      </w:r>
      <w:r w:rsidR="00922C82">
        <w:rPr>
          <w:rFonts w:ascii="Arial" w:hAnsi="Arial" w:cs="Arial"/>
          <w:sz w:val="21"/>
          <w:szCs w:val="21"/>
        </w:rPr>
        <w:t>s not postmarked by the March 18</w:t>
      </w:r>
      <w:r>
        <w:rPr>
          <w:rFonts w:ascii="Arial" w:hAnsi="Arial" w:cs="Arial"/>
          <w:sz w:val="21"/>
          <w:szCs w:val="21"/>
        </w:rPr>
        <w:t xml:space="preserve"> deadline will be considered late and will not be accepted. Applications can also be delivered in person to the physical address</w:t>
      </w:r>
      <w:r w:rsidR="003E7E23">
        <w:rPr>
          <w:rFonts w:ascii="Arial" w:hAnsi="Arial" w:cs="Arial"/>
          <w:sz w:val="21"/>
          <w:szCs w:val="21"/>
        </w:rPr>
        <w:t>, or scanned and emailed to tam</w:t>
      </w:r>
      <w:r w:rsidR="00D35402">
        <w:rPr>
          <w:rFonts w:ascii="Arial" w:hAnsi="Arial" w:cs="Arial"/>
          <w:sz w:val="21"/>
          <w:szCs w:val="21"/>
        </w:rPr>
        <w:t>my</w:t>
      </w:r>
      <w:r w:rsidR="003E7E23">
        <w:rPr>
          <w:rFonts w:ascii="Arial" w:hAnsi="Arial" w:cs="Arial"/>
          <w:sz w:val="21"/>
          <w:szCs w:val="21"/>
        </w:rPr>
        <w:t xml:space="preserve">.netkowicz@acmchealth.org </w:t>
      </w:r>
      <w:r w:rsidR="003E7E23" w:rsidRPr="00922C82">
        <w:rPr>
          <w:rFonts w:ascii="Arial" w:hAnsi="Arial" w:cs="Arial"/>
          <w:b/>
          <w:sz w:val="21"/>
          <w:szCs w:val="21"/>
        </w:rPr>
        <w:t>by</w:t>
      </w:r>
      <w:r w:rsidR="003E7E23">
        <w:rPr>
          <w:rFonts w:ascii="Arial" w:hAnsi="Arial" w:cs="Arial"/>
          <w:sz w:val="21"/>
          <w:szCs w:val="21"/>
        </w:rPr>
        <w:t xml:space="preserve"> </w:t>
      </w:r>
      <w:r w:rsidR="003E7E23" w:rsidRPr="00D35402">
        <w:rPr>
          <w:rFonts w:ascii="Arial" w:hAnsi="Arial" w:cs="Arial"/>
          <w:b/>
          <w:sz w:val="21"/>
          <w:szCs w:val="21"/>
          <w:u w:val="single"/>
        </w:rPr>
        <w:t xml:space="preserve">4:30 pm on </w:t>
      </w:r>
      <w:r w:rsidR="00922C82">
        <w:rPr>
          <w:rFonts w:ascii="Arial" w:hAnsi="Arial" w:cs="Arial"/>
          <w:b/>
          <w:sz w:val="21"/>
          <w:szCs w:val="21"/>
          <w:u w:val="single"/>
        </w:rPr>
        <w:t>March 18</w:t>
      </w:r>
      <w:r w:rsidR="003E7E23" w:rsidRPr="00D35402">
        <w:rPr>
          <w:rFonts w:ascii="Arial" w:hAnsi="Arial" w:cs="Arial"/>
          <w:b/>
          <w:sz w:val="21"/>
          <w:szCs w:val="21"/>
          <w:u w:val="single"/>
        </w:rPr>
        <w:t>.</w:t>
      </w:r>
      <w:r w:rsidR="003E7E23">
        <w:rPr>
          <w:rFonts w:ascii="Arial" w:hAnsi="Arial" w:cs="Arial"/>
          <w:sz w:val="21"/>
          <w:szCs w:val="21"/>
        </w:rPr>
        <w:t xml:space="preserve"> </w:t>
      </w:r>
    </w:p>
    <w:p w:rsidR="00DE4411" w:rsidRPr="00B00954" w:rsidRDefault="00DE4411" w:rsidP="00BD7D1F">
      <w:pPr>
        <w:pStyle w:val="ListParagraph"/>
        <w:numPr>
          <w:ilvl w:val="0"/>
          <w:numId w:val="3"/>
        </w:numPr>
        <w:spacing w:after="0" w:line="240" w:lineRule="auto"/>
        <w:contextualSpacing w:val="0"/>
        <w:rPr>
          <w:rFonts w:ascii="Arial" w:hAnsi="Arial" w:cs="Arial"/>
          <w:sz w:val="21"/>
          <w:szCs w:val="21"/>
        </w:rPr>
      </w:pPr>
      <w:r w:rsidRPr="008E7E05">
        <w:rPr>
          <w:rFonts w:ascii="Arial" w:hAnsi="Arial" w:cs="Arial"/>
          <w:sz w:val="21"/>
          <w:szCs w:val="21"/>
        </w:rPr>
        <w:t>Offi</w:t>
      </w:r>
      <w:r w:rsidR="00017118" w:rsidRPr="008E7E05">
        <w:rPr>
          <w:rFonts w:ascii="Arial" w:hAnsi="Arial" w:cs="Arial"/>
          <w:sz w:val="21"/>
          <w:szCs w:val="21"/>
        </w:rPr>
        <w:t>cial transcript documenting GPA</w:t>
      </w:r>
      <w:r w:rsidR="00FE7FC6">
        <w:rPr>
          <w:rFonts w:ascii="Arial" w:hAnsi="Arial" w:cs="Arial"/>
          <w:sz w:val="21"/>
          <w:szCs w:val="21"/>
        </w:rPr>
        <w:t>, absences and tardies – must</w:t>
      </w:r>
      <w:r w:rsidR="00E57825" w:rsidRPr="008E7E05">
        <w:rPr>
          <w:rFonts w:ascii="Arial" w:hAnsi="Arial" w:cs="Arial"/>
          <w:sz w:val="21"/>
          <w:szCs w:val="21"/>
        </w:rPr>
        <w:t xml:space="preserve"> be</w:t>
      </w:r>
      <w:r w:rsidRPr="008E7E05">
        <w:rPr>
          <w:rFonts w:ascii="Arial" w:hAnsi="Arial" w:cs="Arial"/>
          <w:sz w:val="21"/>
          <w:szCs w:val="21"/>
        </w:rPr>
        <w:t xml:space="preserve"> received by ACMC in a </w:t>
      </w:r>
      <w:r w:rsidRPr="00B00954">
        <w:rPr>
          <w:rFonts w:ascii="Arial" w:hAnsi="Arial" w:cs="Arial"/>
          <w:sz w:val="21"/>
          <w:szCs w:val="21"/>
        </w:rPr>
        <w:t>school-sealed envelope or emailed directly from a school official.</w:t>
      </w:r>
      <w:r w:rsidR="00B00954">
        <w:rPr>
          <w:rFonts w:ascii="Arial" w:hAnsi="Arial" w:cs="Arial"/>
          <w:sz w:val="21"/>
          <w:szCs w:val="21"/>
        </w:rPr>
        <w:t xml:space="preserve">  </w:t>
      </w:r>
      <w:r w:rsidR="00B00954" w:rsidRPr="00B74414">
        <w:rPr>
          <w:rFonts w:ascii="Arial" w:hAnsi="Arial" w:cs="Arial"/>
          <w:b/>
          <w:i/>
          <w:sz w:val="21"/>
          <w:szCs w:val="21"/>
        </w:rPr>
        <w:t xml:space="preserve">*It is the applicant’s responsibility to request this document and ensure that it is received </w:t>
      </w:r>
      <w:r w:rsidR="00FE7FC6">
        <w:rPr>
          <w:rFonts w:ascii="Arial" w:hAnsi="Arial" w:cs="Arial"/>
          <w:b/>
          <w:i/>
          <w:sz w:val="21"/>
          <w:szCs w:val="21"/>
        </w:rPr>
        <w:t xml:space="preserve">by ACMC </w:t>
      </w:r>
      <w:r w:rsidR="00B00954" w:rsidRPr="00B74414">
        <w:rPr>
          <w:rFonts w:ascii="Arial" w:hAnsi="Arial" w:cs="Arial"/>
          <w:b/>
          <w:i/>
          <w:sz w:val="21"/>
          <w:szCs w:val="21"/>
        </w:rPr>
        <w:t>prior to the application deadline.</w:t>
      </w:r>
      <w:r w:rsidR="00B74414">
        <w:rPr>
          <w:rFonts w:ascii="Arial" w:hAnsi="Arial" w:cs="Arial"/>
          <w:b/>
          <w:i/>
          <w:sz w:val="21"/>
          <w:szCs w:val="21"/>
        </w:rPr>
        <w:t xml:space="preserve"> </w:t>
      </w:r>
    </w:p>
    <w:p w:rsidR="00391412" w:rsidRPr="00391412" w:rsidRDefault="00DE4411" w:rsidP="00BD7D1F">
      <w:pPr>
        <w:pStyle w:val="ListParagraph"/>
        <w:numPr>
          <w:ilvl w:val="0"/>
          <w:numId w:val="3"/>
        </w:numPr>
        <w:spacing w:after="0" w:line="240" w:lineRule="auto"/>
        <w:contextualSpacing w:val="0"/>
        <w:rPr>
          <w:rFonts w:ascii="Arial" w:hAnsi="Arial" w:cs="Arial"/>
          <w:sz w:val="21"/>
          <w:szCs w:val="21"/>
        </w:rPr>
      </w:pPr>
      <w:r w:rsidRPr="00B00954">
        <w:rPr>
          <w:rFonts w:ascii="Arial" w:hAnsi="Arial" w:cs="Arial"/>
          <w:sz w:val="21"/>
          <w:szCs w:val="21"/>
        </w:rPr>
        <w:t>Letter of recommendation from science (or Health C</w:t>
      </w:r>
      <w:r w:rsidR="00FE7FC6">
        <w:rPr>
          <w:rFonts w:ascii="Arial" w:hAnsi="Arial" w:cs="Arial"/>
          <w:sz w:val="21"/>
          <w:szCs w:val="21"/>
        </w:rPr>
        <w:t>are Academy) teacher – must</w:t>
      </w:r>
      <w:r w:rsidR="00E57825" w:rsidRPr="00B00954">
        <w:rPr>
          <w:rFonts w:ascii="Arial" w:hAnsi="Arial" w:cs="Arial"/>
          <w:sz w:val="21"/>
          <w:szCs w:val="21"/>
        </w:rPr>
        <w:t xml:space="preserve"> be received by ACMC in </w:t>
      </w:r>
      <w:r w:rsidR="00E57825" w:rsidRPr="00771108">
        <w:rPr>
          <w:rFonts w:ascii="Arial" w:hAnsi="Arial" w:cs="Arial"/>
          <w:sz w:val="21"/>
          <w:szCs w:val="21"/>
        </w:rPr>
        <w:t>a school-sealed envelope or emailed directly from a school official.</w:t>
      </w:r>
      <w:r w:rsidR="00B00954" w:rsidRPr="00771108">
        <w:rPr>
          <w:rFonts w:ascii="Arial" w:hAnsi="Arial" w:cs="Arial"/>
          <w:sz w:val="21"/>
          <w:szCs w:val="21"/>
        </w:rPr>
        <w:t xml:space="preserve">  </w:t>
      </w:r>
      <w:r w:rsidR="00B00954" w:rsidRPr="00771108">
        <w:rPr>
          <w:rFonts w:ascii="Arial" w:hAnsi="Arial" w:cs="Arial"/>
          <w:b/>
          <w:i/>
          <w:sz w:val="21"/>
          <w:szCs w:val="21"/>
        </w:rPr>
        <w:t xml:space="preserve">*It is the applicant’s responsibility to request this document and ensure that it is received </w:t>
      </w:r>
      <w:r w:rsidR="00FE7FC6" w:rsidRPr="00771108">
        <w:rPr>
          <w:rFonts w:ascii="Arial" w:hAnsi="Arial" w:cs="Arial"/>
          <w:b/>
          <w:i/>
          <w:sz w:val="21"/>
          <w:szCs w:val="21"/>
        </w:rPr>
        <w:t xml:space="preserve">by ACMC </w:t>
      </w:r>
      <w:r w:rsidR="00B00954" w:rsidRPr="00771108">
        <w:rPr>
          <w:rFonts w:ascii="Arial" w:hAnsi="Arial" w:cs="Arial"/>
          <w:b/>
          <w:i/>
          <w:sz w:val="21"/>
          <w:szCs w:val="21"/>
        </w:rPr>
        <w:t>prior to the application deadline</w:t>
      </w:r>
      <w:r w:rsidR="00B00954" w:rsidRPr="00771108">
        <w:rPr>
          <w:rFonts w:ascii="Arial" w:hAnsi="Arial" w:cs="Arial"/>
          <w:sz w:val="21"/>
          <w:szCs w:val="21"/>
        </w:rPr>
        <w:t>.</w:t>
      </w:r>
      <w:r w:rsidR="00B74414" w:rsidRPr="00771108">
        <w:rPr>
          <w:rFonts w:ascii="Arial" w:hAnsi="Arial" w:cs="Arial"/>
          <w:sz w:val="21"/>
          <w:szCs w:val="21"/>
        </w:rPr>
        <w:t xml:space="preserve"> </w:t>
      </w:r>
    </w:p>
    <w:p w:rsidR="00E57825" w:rsidRPr="00391412" w:rsidRDefault="00221DFA" w:rsidP="00BD7D1F">
      <w:pPr>
        <w:pStyle w:val="ListParagraph"/>
        <w:numPr>
          <w:ilvl w:val="0"/>
          <w:numId w:val="3"/>
        </w:numPr>
        <w:spacing w:after="0" w:line="240" w:lineRule="auto"/>
        <w:contextualSpacing w:val="0"/>
        <w:rPr>
          <w:rFonts w:ascii="Arial" w:hAnsi="Arial" w:cs="Arial"/>
          <w:b/>
          <w:sz w:val="21"/>
          <w:szCs w:val="21"/>
          <w:u w:val="single"/>
        </w:rPr>
      </w:pPr>
      <w:r w:rsidRPr="00391412">
        <w:rPr>
          <w:rFonts w:ascii="Arial" w:hAnsi="Arial" w:cs="Arial"/>
          <w:b/>
          <w:sz w:val="21"/>
          <w:szCs w:val="21"/>
          <w:u w:val="single"/>
        </w:rPr>
        <w:t xml:space="preserve">DEADLINE – </w:t>
      </w:r>
      <w:r w:rsidR="00922C82">
        <w:rPr>
          <w:rFonts w:ascii="Arial" w:hAnsi="Arial" w:cs="Arial"/>
          <w:b/>
          <w:sz w:val="21"/>
          <w:szCs w:val="21"/>
          <w:u w:val="single"/>
        </w:rPr>
        <w:t>FRIDAY, MARCH 18, 2020</w:t>
      </w:r>
    </w:p>
    <w:p w:rsidR="00E57825" w:rsidRDefault="00E57825" w:rsidP="00E57825">
      <w:pPr>
        <w:pStyle w:val="ListParagraph"/>
        <w:spacing w:after="0"/>
        <w:ind w:left="1800"/>
        <w:contextualSpacing w:val="0"/>
        <w:rPr>
          <w:rFonts w:ascii="Arial" w:hAnsi="Arial" w:cs="Arial"/>
          <w:sz w:val="21"/>
          <w:szCs w:val="21"/>
        </w:rPr>
      </w:pPr>
    </w:p>
    <w:p w:rsidR="00BD7D1F" w:rsidRDefault="00BD7D1F" w:rsidP="00E57825">
      <w:pPr>
        <w:pStyle w:val="ListParagraph"/>
        <w:spacing w:after="0"/>
        <w:ind w:left="1800"/>
        <w:contextualSpacing w:val="0"/>
        <w:rPr>
          <w:rFonts w:ascii="Arial" w:hAnsi="Arial" w:cs="Arial"/>
          <w:sz w:val="21"/>
          <w:szCs w:val="21"/>
        </w:rPr>
      </w:pPr>
    </w:p>
    <w:p w:rsidR="00BD7D1F" w:rsidRDefault="00BD7D1F" w:rsidP="00E57825">
      <w:pPr>
        <w:pStyle w:val="ListParagraph"/>
        <w:spacing w:after="0"/>
        <w:ind w:left="1800"/>
        <w:contextualSpacing w:val="0"/>
        <w:rPr>
          <w:rFonts w:ascii="Arial" w:hAnsi="Arial" w:cs="Arial"/>
          <w:sz w:val="21"/>
          <w:szCs w:val="21"/>
        </w:rPr>
      </w:pPr>
    </w:p>
    <w:p w:rsidR="00B077DD" w:rsidRPr="00BD7D1F" w:rsidRDefault="00E57825" w:rsidP="00BD7D1F">
      <w:pPr>
        <w:spacing w:after="0"/>
        <w:ind w:left="360"/>
        <w:rPr>
          <w:rFonts w:ascii="Arial" w:hAnsi="Arial" w:cs="Arial"/>
          <w:b/>
          <w:sz w:val="21"/>
          <w:szCs w:val="21"/>
          <w:u w:val="single"/>
        </w:rPr>
      </w:pPr>
      <w:r w:rsidRPr="00BD7D1F">
        <w:rPr>
          <w:rFonts w:ascii="Arial" w:hAnsi="Arial" w:cs="Arial"/>
          <w:b/>
          <w:sz w:val="21"/>
          <w:szCs w:val="21"/>
          <w:u w:val="single"/>
        </w:rPr>
        <w:t>Applicant</w:t>
      </w:r>
      <w:r w:rsidR="00A51477" w:rsidRPr="00BD7D1F">
        <w:rPr>
          <w:rFonts w:ascii="Arial" w:hAnsi="Arial" w:cs="Arial"/>
          <w:b/>
          <w:sz w:val="21"/>
          <w:szCs w:val="21"/>
          <w:u w:val="single"/>
        </w:rPr>
        <w:t xml:space="preserve"> </w:t>
      </w:r>
      <w:r w:rsidR="005D2204" w:rsidRPr="00BD7D1F">
        <w:rPr>
          <w:rFonts w:ascii="Arial" w:hAnsi="Arial" w:cs="Arial"/>
          <w:b/>
          <w:sz w:val="21"/>
          <w:szCs w:val="21"/>
          <w:u w:val="single"/>
        </w:rPr>
        <w:t>Selection</w:t>
      </w:r>
    </w:p>
    <w:p w:rsidR="00EF6E17" w:rsidRPr="008E7E05" w:rsidRDefault="00A51477" w:rsidP="00E57825">
      <w:pPr>
        <w:pStyle w:val="ListParagraph"/>
        <w:numPr>
          <w:ilvl w:val="0"/>
          <w:numId w:val="5"/>
        </w:numPr>
        <w:spacing w:after="0"/>
        <w:rPr>
          <w:rFonts w:ascii="Arial" w:hAnsi="Arial" w:cs="Arial"/>
          <w:sz w:val="21"/>
          <w:szCs w:val="21"/>
        </w:rPr>
      </w:pPr>
      <w:r w:rsidRPr="008E7E05">
        <w:rPr>
          <w:rFonts w:ascii="Arial" w:hAnsi="Arial" w:cs="Arial"/>
          <w:sz w:val="21"/>
          <w:szCs w:val="21"/>
        </w:rPr>
        <w:t>The selection process is competitive. Applicants will be selected based on a variety of criteria. The ACMC Academy Program Committee strives to select participan</w:t>
      </w:r>
      <w:r w:rsidR="00221DFA" w:rsidRPr="008E7E05">
        <w:rPr>
          <w:rFonts w:ascii="Arial" w:hAnsi="Arial" w:cs="Arial"/>
          <w:sz w:val="21"/>
          <w:szCs w:val="21"/>
        </w:rPr>
        <w:t xml:space="preserve">ts who are the most qualified, </w:t>
      </w:r>
      <w:r w:rsidRPr="008E7E05">
        <w:rPr>
          <w:rFonts w:ascii="Arial" w:hAnsi="Arial" w:cs="Arial"/>
          <w:sz w:val="21"/>
          <w:szCs w:val="21"/>
        </w:rPr>
        <w:t xml:space="preserve">who will </w:t>
      </w:r>
      <w:r w:rsidR="00017118" w:rsidRPr="008E7E05">
        <w:rPr>
          <w:rFonts w:ascii="Arial" w:hAnsi="Arial" w:cs="Arial"/>
          <w:sz w:val="21"/>
          <w:szCs w:val="21"/>
        </w:rPr>
        <w:t xml:space="preserve">fully </w:t>
      </w:r>
      <w:r w:rsidRPr="008E7E05">
        <w:rPr>
          <w:rFonts w:ascii="Arial" w:hAnsi="Arial" w:cs="Arial"/>
          <w:sz w:val="21"/>
          <w:szCs w:val="21"/>
        </w:rPr>
        <w:t xml:space="preserve">benefit from the experience, and who will also serve ACMC and our patients well. </w:t>
      </w:r>
    </w:p>
    <w:p w:rsidR="00E93694" w:rsidRDefault="00E93694" w:rsidP="008A616E">
      <w:pPr>
        <w:spacing w:after="0"/>
        <w:rPr>
          <w:rFonts w:ascii="Arial" w:hAnsi="Arial" w:cs="Arial"/>
          <w:sz w:val="21"/>
          <w:szCs w:val="21"/>
        </w:rPr>
      </w:pPr>
    </w:p>
    <w:p w:rsidR="00BD7D1F" w:rsidRDefault="00BD7D1F" w:rsidP="008A616E">
      <w:pPr>
        <w:spacing w:after="0"/>
        <w:rPr>
          <w:rFonts w:ascii="Arial" w:hAnsi="Arial" w:cs="Arial"/>
          <w:sz w:val="21"/>
          <w:szCs w:val="21"/>
        </w:rPr>
      </w:pPr>
    </w:p>
    <w:p w:rsidR="00BD7D1F" w:rsidRPr="008E7E05" w:rsidRDefault="00BD7D1F" w:rsidP="008A616E">
      <w:pPr>
        <w:spacing w:after="0"/>
        <w:rPr>
          <w:rFonts w:ascii="Arial" w:hAnsi="Arial" w:cs="Arial"/>
          <w:sz w:val="21"/>
          <w:szCs w:val="21"/>
        </w:rPr>
      </w:pPr>
    </w:p>
    <w:p w:rsidR="00A51477" w:rsidRPr="008E7E05" w:rsidRDefault="00A51477" w:rsidP="00BD7D1F">
      <w:pPr>
        <w:spacing w:after="0"/>
        <w:ind w:left="360"/>
        <w:rPr>
          <w:rFonts w:ascii="Arial" w:hAnsi="Arial" w:cs="Arial"/>
          <w:b/>
          <w:sz w:val="21"/>
          <w:szCs w:val="21"/>
          <w:u w:val="single"/>
        </w:rPr>
      </w:pPr>
      <w:r w:rsidRPr="008E7E05">
        <w:rPr>
          <w:rFonts w:ascii="Arial" w:hAnsi="Arial" w:cs="Arial"/>
          <w:b/>
          <w:sz w:val="21"/>
          <w:szCs w:val="21"/>
          <w:u w:val="single"/>
        </w:rPr>
        <w:t>Contact:</w:t>
      </w:r>
    </w:p>
    <w:p w:rsidR="00A51477" w:rsidRPr="008E7E05" w:rsidRDefault="00BD7D1F" w:rsidP="00BD7D1F">
      <w:pPr>
        <w:spacing w:after="0"/>
        <w:ind w:left="360"/>
        <w:rPr>
          <w:rFonts w:ascii="Arial" w:hAnsi="Arial" w:cs="Arial"/>
          <w:sz w:val="21"/>
          <w:szCs w:val="21"/>
        </w:rPr>
      </w:pPr>
      <w:r>
        <w:rPr>
          <w:rFonts w:ascii="Arial" w:hAnsi="Arial" w:cs="Arial"/>
          <w:sz w:val="21"/>
          <w:szCs w:val="21"/>
        </w:rPr>
        <w:t>Tammy</w:t>
      </w:r>
      <w:r w:rsidR="00A51477" w:rsidRPr="008E7E05">
        <w:rPr>
          <w:rFonts w:ascii="Arial" w:hAnsi="Arial" w:cs="Arial"/>
          <w:sz w:val="21"/>
          <w:szCs w:val="21"/>
        </w:rPr>
        <w:t xml:space="preserve"> Netkowicz</w:t>
      </w:r>
      <w:r>
        <w:rPr>
          <w:rFonts w:ascii="Arial" w:hAnsi="Arial" w:cs="Arial"/>
          <w:sz w:val="21"/>
          <w:szCs w:val="21"/>
        </w:rPr>
        <w:t xml:space="preserve">  |  </w:t>
      </w:r>
      <w:r w:rsidR="00A51477" w:rsidRPr="008E7E05">
        <w:rPr>
          <w:rFonts w:ascii="Arial" w:hAnsi="Arial" w:cs="Arial"/>
          <w:sz w:val="21"/>
          <w:szCs w:val="21"/>
        </w:rPr>
        <w:t>Executive Director, ACMC Foundation</w:t>
      </w:r>
    </w:p>
    <w:p w:rsidR="00A51477" w:rsidRPr="008E7E05" w:rsidRDefault="00D335F4" w:rsidP="00BD7D1F">
      <w:pPr>
        <w:spacing w:after="0"/>
        <w:ind w:left="360"/>
        <w:rPr>
          <w:rFonts w:ascii="Arial" w:hAnsi="Arial" w:cs="Arial"/>
          <w:sz w:val="21"/>
          <w:szCs w:val="21"/>
        </w:rPr>
      </w:pPr>
      <w:r w:rsidRPr="008E7E05">
        <w:rPr>
          <w:rFonts w:ascii="Arial" w:hAnsi="Arial" w:cs="Arial"/>
          <w:sz w:val="21"/>
          <w:szCs w:val="21"/>
        </w:rPr>
        <w:t>Ashtabula County Medical Center</w:t>
      </w:r>
      <w:r w:rsidR="00BD7D1F">
        <w:rPr>
          <w:rFonts w:ascii="Arial" w:hAnsi="Arial" w:cs="Arial"/>
          <w:sz w:val="21"/>
          <w:szCs w:val="21"/>
        </w:rPr>
        <w:t xml:space="preserve">  |  </w:t>
      </w:r>
      <w:r w:rsidR="00A51477" w:rsidRPr="008E7E05">
        <w:rPr>
          <w:rFonts w:ascii="Arial" w:hAnsi="Arial" w:cs="Arial"/>
          <w:sz w:val="21"/>
          <w:szCs w:val="21"/>
        </w:rPr>
        <w:t>2420 Lake Avenue</w:t>
      </w:r>
      <w:r w:rsidRPr="008E7E05">
        <w:rPr>
          <w:rFonts w:ascii="Arial" w:hAnsi="Arial" w:cs="Arial"/>
          <w:sz w:val="21"/>
          <w:szCs w:val="21"/>
        </w:rPr>
        <w:t xml:space="preserve">, </w:t>
      </w:r>
      <w:r w:rsidR="00A51477" w:rsidRPr="008E7E05">
        <w:rPr>
          <w:rFonts w:ascii="Arial" w:hAnsi="Arial" w:cs="Arial"/>
          <w:sz w:val="21"/>
          <w:szCs w:val="21"/>
        </w:rPr>
        <w:t>Ashtabula, OH 44004</w:t>
      </w:r>
    </w:p>
    <w:p w:rsidR="00D335F4" w:rsidRPr="008E7E05" w:rsidRDefault="00D335F4" w:rsidP="00BD7D1F">
      <w:pPr>
        <w:spacing w:after="0"/>
        <w:ind w:left="360"/>
        <w:rPr>
          <w:rFonts w:ascii="Arial" w:hAnsi="Arial" w:cs="Arial"/>
          <w:sz w:val="21"/>
          <w:szCs w:val="21"/>
        </w:rPr>
      </w:pPr>
      <w:r w:rsidRPr="008E7E05">
        <w:rPr>
          <w:rFonts w:ascii="Arial" w:hAnsi="Arial" w:cs="Arial"/>
          <w:sz w:val="21"/>
          <w:szCs w:val="21"/>
        </w:rPr>
        <w:t xml:space="preserve">Office: (440) </w:t>
      </w:r>
      <w:r w:rsidR="00A51477" w:rsidRPr="008E7E05">
        <w:rPr>
          <w:rFonts w:ascii="Arial" w:hAnsi="Arial" w:cs="Arial"/>
          <w:sz w:val="21"/>
          <w:szCs w:val="21"/>
        </w:rPr>
        <w:t>997-6605</w:t>
      </w:r>
      <w:r w:rsidR="00BD7D1F">
        <w:rPr>
          <w:rFonts w:ascii="Arial" w:hAnsi="Arial" w:cs="Arial"/>
          <w:sz w:val="21"/>
          <w:szCs w:val="21"/>
        </w:rPr>
        <w:t xml:space="preserve">  |  </w:t>
      </w:r>
      <w:r w:rsidRPr="008E7E05">
        <w:rPr>
          <w:rFonts w:ascii="Arial" w:hAnsi="Arial" w:cs="Arial"/>
          <w:sz w:val="21"/>
          <w:szCs w:val="21"/>
        </w:rPr>
        <w:t>Cell:  (440) 344-0369</w:t>
      </w:r>
    </w:p>
    <w:p w:rsidR="00D335F4" w:rsidRPr="00DC77A9" w:rsidRDefault="00E2513F" w:rsidP="00DC77A9">
      <w:pPr>
        <w:spacing w:after="0"/>
        <w:ind w:left="360"/>
        <w:rPr>
          <w:rFonts w:ascii="Arial" w:hAnsi="Arial" w:cs="Arial"/>
          <w:color w:val="0000FF" w:themeColor="hyperlink"/>
          <w:sz w:val="21"/>
          <w:szCs w:val="21"/>
          <w:u w:val="single"/>
        </w:rPr>
      </w:pPr>
      <w:hyperlink r:id="rId11" w:history="1">
        <w:r w:rsidR="00DC77A9" w:rsidRPr="00464EED">
          <w:rPr>
            <w:rStyle w:val="Hyperlink"/>
            <w:rFonts w:ascii="Arial" w:hAnsi="Arial" w:cs="Arial"/>
            <w:sz w:val="21"/>
            <w:szCs w:val="21"/>
          </w:rPr>
          <w:t>tammy.netkowicz@acmchealth.org</w:t>
        </w:r>
      </w:hyperlink>
    </w:p>
    <w:p w:rsidR="00C4169D" w:rsidRDefault="00C4169D" w:rsidP="00BD7D1F">
      <w:pPr>
        <w:spacing w:after="0"/>
        <w:ind w:left="360"/>
        <w:rPr>
          <w:rFonts w:ascii="Arial" w:hAnsi="Arial" w:cs="Arial"/>
          <w:sz w:val="21"/>
          <w:szCs w:val="21"/>
        </w:rPr>
      </w:pPr>
    </w:p>
    <w:p w:rsidR="00C4169D" w:rsidRPr="00C4169D" w:rsidRDefault="00C4169D" w:rsidP="00BD7D1F">
      <w:pPr>
        <w:spacing w:after="0"/>
        <w:ind w:left="360"/>
        <w:rPr>
          <w:rFonts w:ascii="Arial" w:hAnsi="Arial" w:cs="Arial"/>
          <w:i/>
          <w:sz w:val="21"/>
          <w:szCs w:val="21"/>
        </w:rPr>
      </w:pPr>
      <w:r w:rsidRPr="00C4169D">
        <w:rPr>
          <w:rFonts w:ascii="Arial" w:hAnsi="Arial" w:cs="Arial"/>
          <w:i/>
          <w:sz w:val="21"/>
          <w:szCs w:val="21"/>
        </w:rPr>
        <w:t>(ACMC Foundation offices are located on the 2</w:t>
      </w:r>
      <w:r w:rsidRPr="00C4169D">
        <w:rPr>
          <w:rFonts w:ascii="Arial" w:hAnsi="Arial" w:cs="Arial"/>
          <w:i/>
          <w:sz w:val="21"/>
          <w:szCs w:val="21"/>
          <w:vertAlign w:val="superscript"/>
        </w:rPr>
        <w:t>nd</w:t>
      </w:r>
      <w:r w:rsidRPr="00C4169D">
        <w:rPr>
          <w:rFonts w:ascii="Arial" w:hAnsi="Arial" w:cs="Arial"/>
          <w:i/>
          <w:sz w:val="21"/>
          <w:szCs w:val="21"/>
        </w:rPr>
        <w:t xml:space="preserve"> floor of the Lewis Building at Ashtabula County Medical Center. The Lewis Building is south of The Ashtabula Clinic and west of the Emergency Department entrance and is accessible from Rogers Place/street.)</w:t>
      </w:r>
    </w:p>
    <w:p w:rsidR="00A51477" w:rsidRPr="008E7E05" w:rsidRDefault="00A51477" w:rsidP="008A616E">
      <w:pPr>
        <w:spacing w:after="0"/>
        <w:rPr>
          <w:rFonts w:ascii="Arial" w:hAnsi="Arial" w:cs="Arial"/>
        </w:rPr>
      </w:pPr>
    </w:p>
    <w:p w:rsidR="008A616E" w:rsidRDefault="008A616E" w:rsidP="008A616E">
      <w:pPr>
        <w:spacing w:after="0"/>
        <w:rPr>
          <w:rFonts w:ascii="Arial" w:hAnsi="Arial" w:cs="Arial"/>
          <w:sz w:val="24"/>
          <w:szCs w:val="24"/>
        </w:rPr>
      </w:pPr>
    </w:p>
    <w:p w:rsidR="008A616E" w:rsidRDefault="008A616E" w:rsidP="008A616E">
      <w:pPr>
        <w:spacing w:after="0"/>
        <w:rPr>
          <w:rFonts w:ascii="Arial" w:hAnsi="Arial" w:cs="Arial"/>
          <w:sz w:val="24"/>
          <w:szCs w:val="24"/>
        </w:rPr>
      </w:pPr>
    </w:p>
    <w:p w:rsidR="008A616E" w:rsidRDefault="008A616E" w:rsidP="008A616E">
      <w:pPr>
        <w:spacing w:after="0"/>
        <w:rPr>
          <w:rFonts w:ascii="Arial" w:hAnsi="Arial" w:cs="Arial"/>
          <w:sz w:val="24"/>
          <w:szCs w:val="24"/>
        </w:rPr>
      </w:pPr>
    </w:p>
    <w:p w:rsidR="008A616E" w:rsidRPr="00EF6E17" w:rsidRDefault="008A616E" w:rsidP="00B80600">
      <w:pPr>
        <w:spacing w:after="0"/>
        <w:jc w:val="center"/>
        <w:rPr>
          <w:rFonts w:ascii="Arial" w:hAnsi="Arial" w:cs="Arial"/>
          <w:sz w:val="24"/>
          <w:szCs w:val="24"/>
        </w:rPr>
      </w:pPr>
      <w:r w:rsidRPr="008A616E">
        <w:rPr>
          <w:rFonts w:ascii="Arial" w:hAnsi="Arial" w:cs="Arial"/>
          <w:b/>
          <w:i/>
          <w:sz w:val="24"/>
          <w:szCs w:val="24"/>
        </w:rPr>
        <w:t xml:space="preserve">Thank </w:t>
      </w:r>
      <w:r w:rsidR="005D2204">
        <w:rPr>
          <w:rFonts w:ascii="Arial" w:hAnsi="Arial" w:cs="Arial"/>
          <w:b/>
          <w:i/>
          <w:sz w:val="24"/>
          <w:szCs w:val="24"/>
        </w:rPr>
        <w:t>you for your participation and support of</w:t>
      </w:r>
      <w:r w:rsidRPr="008A616E">
        <w:rPr>
          <w:rFonts w:ascii="Arial" w:hAnsi="Arial" w:cs="Arial"/>
          <w:b/>
          <w:i/>
          <w:sz w:val="24"/>
          <w:szCs w:val="24"/>
        </w:rPr>
        <w:t xml:space="preserve"> this program!</w:t>
      </w:r>
    </w:p>
    <w:sectPr w:rsidR="008A616E" w:rsidRPr="00EF6E17" w:rsidSect="00DE44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B7" w:rsidRDefault="006034B7" w:rsidP="006034B7">
      <w:pPr>
        <w:spacing w:after="0" w:line="240" w:lineRule="auto"/>
      </w:pPr>
      <w:r>
        <w:separator/>
      </w:r>
    </w:p>
  </w:endnote>
  <w:endnote w:type="continuationSeparator" w:id="0">
    <w:p w:rsidR="006034B7" w:rsidRDefault="006034B7" w:rsidP="0060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B7" w:rsidRDefault="006034B7" w:rsidP="006034B7">
      <w:pPr>
        <w:spacing w:after="0" w:line="240" w:lineRule="auto"/>
      </w:pPr>
      <w:r>
        <w:separator/>
      </w:r>
    </w:p>
  </w:footnote>
  <w:footnote w:type="continuationSeparator" w:id="0">
    <w:p w:rsidR="006034B7" w:rsidRDefault="006034B7" w:rsidP="0060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6FC"/>
    <w:multiLevelType w:val="hybridMultilevel"/>
    <w:tmpl w:val="43FC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53D6"/>
    <w:multiLevelType w:val="hybridMultilevel"/>
    <w:tmpl w:val="063E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B1E29"/>
    <w:multiLevelType w:val="hybridMultilevel"/>
    <w:tmpl w:val="82686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A72B0F"/>
    <w:multiLevelType w:val="hybridMultilevel"/>
    <w:tmpl w:val="15245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9C2BBD"/>
    <w:multiLevelType w:val="hybridMultilevel"/>
    <w:tmpl w:val="3B02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D"/>
    <w:rsid w:val="00017118"/>
    <w:rsid w:val="000A0198"/>
    <w:rsid w:val="001F5132"/>
    <w:rsid w:val="00221DFA"/>
    <w:rsid w:val="002C5BBB"/>
    <w:rsid w:val="00391412"/>
    <w:rsid w:val="003E7E23"/>
    <w:rsid w:val="0045198F"/>
    <w:rsid w:val="004606E1"/>
    <w:rsid w:val="005D2204"/>
    <w:rsid w:val="005F6029"/>
    <w:rsid w:val="006034B7"/>
    <w:rsid w:val="006528A8"/>
    <w:rsid w:val="00662DF3"/>
    <w:rsid w:val="00764BA1"/>
    <w:rsid w:val="00771108"/>
    <w:rsid w:val="00784264"/>
    <w:rsid w:val="00791A40"/>
    <w:rsid w:val="007A01BA"/>
    <w:rsid w:val="007C0A65"/>
    <w:rsid w:val="007E3158"/>
    <w:rsid w:val="00857843"/>
    <w:rsid w:val="008A616E"/>
    <w:rsid w:val="008E7E05"/>
    <w:rsid w:val="00922C82"/>
    <w:rsid w:val="009C0302"/>
    <w:rsid w:val="00A51477"/>
    <w:rsid w:val="00AE1BA6"/>
    <w:rsid w:val="00AE24D5"/>
    <w:rsid w:val="00B00954"/>
    <w:rsid w:val="00B06622"/>
    <w:rsid w:val="00B077DD"/>
    <w:rsid w:val="00B74414"/>
    <w:rsid w:val="00B80600"/>
    <w:rsid w:val="00BB2065"/>
    <w:rsid w:val="00BD7D1F"/>
    <w:rsid w:val="00C112F0"/>
    <w:rsid w:val="00C4169D"/>
    <w:rsid w:val="00C86D64"/>
    <w:rsid w:val="00D335F4"/>
    <w:rsid w:val="00D35402"/>
    <w:rsid w:val="00DC77A9"/>
    <w:rsid w:val="00DE4411"/>
    <w:rsid w:val="00E2513F"/>
    <w:rsid w:val="00E52018"/>
    <w:rsid w:val="00E57825"/>
    <w:rsid w:val="00E93694"/>
    <w:rsid w:val="00EC6559"/>
    <w:rsid w:val="00EF6E17"/>
    <w:rsid w:val="00F733DD"/>
    <w:rsid w:val="00F83227"/>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C6B"/>
  <w15:docId w15:val="{38A13EF9-3FDB-40F9-9D9D-4801ED2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7DD"/>
    <w:pPr>
      <w:ind w:left="720"/>
      <w:contextualSpacing/>
    </w:pPr>
  </w:style>
  <w:style w:type="paragraph" w:styleId="Header">
    <w:name w:val="header"/>
    <w:basedOn w:val="Normal"/>
    <w:link w:val="HeaderChar"/>
    <w:uiPriority w:val="99"/>
    <w:unhideWhenUsed/>
    <w:rsid w:val="00603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4B7"/>
  </w:style>
  <w:style w:type="paragraph" w:styleId="Footer">
    <w:name w:val="footer"/>
    <w:basedOn w:val="Normal"/>
    <w:link w:val="FooterChar"/>
    <w:uiPriority w:val="99"/>
    <w:unhideWhenUsed/>
    <w:rsid w:val="00603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4B7"/>
  </w:style>
  <w:style w:type="paragraph" w:styleId="BalloonText">
    <w:name w:val="Balloon Text"/>
    <w:basedOn w:val="Normal"/>
    <w:link w:val="BalloonTextChar"/>
    <w:uiPriority w:val="99"/>
    <w:semiHidden/>
    <w:unhideWhenUsed/>
    <w:rsid w:val="0060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B7"/>
    <w:rPr>
      <w:rFonts w:ascii="Tahoma" w:hAnsi="Tahoma" w:cs="Tahoma"/>
      <w:sz w:val="16"/>
      <w:szCs w:val="16"/>
    </w:rPr>
  </w:style>
  <w:style w:type="character" w:styleId="Hyperlink">
    <w:name w:val="Hyperlink"/>
    <w:basedOn w:val="DefaultParagraphFont"/>
    <w:uiPriority w:val="99"/>
    <w:unhideWhenUsed/>
    <w:rsid w:val="00B0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my.netkowicz@acmchealth.org" TargetMode="External"/><Relationship Id="rId5" Type="http://schemas.openxmlformats.org/officeDocument/2006/relationships/footnotes" Target="footnotes.xml"/><Relationship Id="rId10" Type="http://schemas.openxmlformats.org/officeDocument/2006/relationships/hyperlink" Target="http://www.acmchealth.org/foundation" TargetMode="Externa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7.95276" units="1/cm"/>
          <inkml:channelProperty channel="Y" name="resolution" value="425.28058" units="1/cm"/>
        </inkml:channelProperties>
      </inkml:inkSource>
      <inkml:timestamp xml:id="ts0" timeString="2017-02-12T23:25:33.315"/>
    </inkml:context>
    <inkml:brush xml:id="br0">
      <inkml:brushProperty name="width" value="0.1" units="cm"/>
      <inkml:brushProperty name="height" value="0.1" units="cm"/>
      <inkml:brushProperty name="fitToCurve" value="1"/>
    </inkml:brush>
  </inkml:definitions>
  <inkml:trace contextRef="#ctx0" brushRef="#br0">0 0,'0'0,"0"0,0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 Netkowicz</dc:creator>
  <cp:lastModifiedBy>Tami Netkowicz</cp:lastModifiedBy>
  <cp:revision>4</cp:revision>
  <cp:lastPrinted>2019-02-07T15:13:00Z</cp:lastPrinted>
  <dcterms:created xsi:type="dcterms:W3CDTF">2020-02-04T19:26:00Z</dcterms:created>
  <dcterms:modified xsi:type="dcterms:W3CDTF">2020-02-06T22:25:00Z</dcterms:modified>
</cp:coreProperties>
</file>