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9099"/>
      </w:tblGrid>
      <w:tr w:rsidR="00914E94" w14:paraId="02D25B62" w14:textId="77777777" w:rsidTr="00913EE3">
        <w:tc>
          <w:tcPr>
            <w:tcW w:w="1991" w:type="dxa"/>
          </w:tcPr>
          <w:p w14:paraId="22C4F31E" w14:textId="77777777" w:rsidR="00914E94" w:rsidRP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TITLE</w:t>
            </w:r>
          </w:p>
        </w:tc>
        <w:tc>
          <w:tcPr>
            <w:tcW w:w="9099" w:type="dxa"/>
          </w:tcPr>
          <w:p w14:paraId="78AF941F" w14:textId="77777777" w:rsidR="00914E94" w:rsidRPr="00914E94" w:rsidRDefault="00D00E68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Hillcrest COVID-19 Precautions</w:t>
            </w:r>
          </w:p>
        </w:tc>
      </w:tr>
      <w:tr w:rsidR="00914E94" w14:paraId="49FEDDB3" w14:textId="77777777" w:rsidTr="00913EE3">
        <w:tc>
          <w:tcPr>
            <w:tcW w:w="1991" w:type="dxa"/>
          </w:tcPr>
          <w:p w14:paraId="5B08644A" w14:textId="77777777" w:rsid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TODAY’S DATE</w:t>
            </w:r>
          </w:p>
        </w:tc>
        <w:tc>
          <w:tcPr>
            <w:tcW w:w="9099" w:type="dxa"/>
          </w:tcPr>
          <w:p w14:paraId="6BFC52BC" w14:textId="35A24AF1" w:rsidR="00914E94" w:rsidRPr="00914E94" w:rsidRDefault="00927914" w:rsidP="00DE6488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May 7, 2021</w:t>
            </w:r>
          </w:p>
        </w:tc>
      </w:tr>
      <w:tr w:rsidR="00914E94" w14:paraId="68F31182" w14:textId="77777777" w:rsidTr="00913EE3">
        <w:tc>
          <w:tcPr>
            <w:tcW w:w="1991" w:type="dxa"/>
          </w:tcPr>
          <w:p w14:paraId="518BE8FA" w14:textId="77777777" w:rsidR="00914E94" w:rsidRP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SECTION</w:t>
            </w:r>
          </w:p>
        </w:tc>
        <w:tc>
          <w:tcPr>
            <w:tcW w:w="9099" w:type="dxa"/>
          </w:tcPr>
          <w:p w14:paraId="7F75AD90" w14:textId="77777777" w:rsidR="009E6A20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0171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Organization Wide</w:t>
            </w:r>
            <w:r w:rsidR="00803D51">
              <w:rPr>
                <w:rFonts w:asciiTheme="minorHAnsi" w:hAnsiTheme="minorHAnsi"/>
                <w:sz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</w:rPr>
                <w:id w:val="-1247647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5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03D51">
              <w:rPr>
                <w:rFonts w:asciiTheme="minorHAnsi" w:hAnsiTheme="minorHAnsi"/>
                <w:sz w:val="24"/>
              </w:rPr>
              <w:t>Hillcrest</w:t>
            </w:r>
          </w:p>
          <w:p w14:paraId="609058FC" w14:textId="77777777" w:rsidR="009E6A20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1433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 w:rsidRPr="00914E94">
              <w:rPr>
                <w:rFonts w:asciiTheme="minorHAnsi" w:hAnsiTheme="minorHAnsi"/>
                <w:sz w:val="24"/>
              </w:rPr>
              <w:t>Emergency Department</w:t>
            </w:r>
          </w:p>
          <w:p w14:paraId="1CB29623" w14:textId="77777777" w:rsidR="009E6A20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6407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 w:rsidRPr="00914E94">
              <w:rPr>
                <w:rFonts w:asciiTheme="minorHAnsi" w:hAnsiTheme="minorHAnsi"/>
                <w:sz w:val="24"/>
              </w:rPr>
              <w:t>Inpatient</w:t>
            </w:r>
            <w:r w:rsidR="00913EE3">
              <w:rPr>
                <w:rFonts w:asciiTheme="minorHAnsi" w:hAnsiTheme="minorHAnsi"/>
                <w:sz w:val="24"/>
              </w:rPr>
              <w:t xml:space="preserve">                 </w:t>
            </w:r>
            <w:sdt>
              <w:sdtPr>
                <w:rPr>
                  <w:rFonts w:asciiTheme="minorHAnsi" w:hAnsiTheme="minorHAnsi"/>
                  <w:sz w:val="24"/>
                </w:rPr>
                <w:id w:val="17492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 w:rsidRPr="00914E94">
              <w:rPr>
                <w:rFonts w:asciiTheme="minorHAnsi" w:hAnsiTheme="minorHAnsi"/>
                <w:sz w:val="24"/>
              </w:rPr>
              <w:t>Ambulatory</w:t>
            </w:r>
          </w:p>
          <w:p w14:paraId="0A368759" w14:textId="77777777" w:rsidR="00914E94" w:rsidRPr="007271DB" w:rsidRDefault="006C2EE5" w:rsidP="00913EE3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5195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 w:rsidRPr="00914E94">
              <w:rPr>
                <w:rFonts w:asciiTheme="minorHAnsi" w:hAnsiTheme="minorHAnsi"/>
                <w:sz w:val="24"/>
              </w:rPr>
              <w:t>Nursing</w:t>
            </w:r>
            <w:r w:rsidR="00913EE3">
              <w:rPr>
                <w:rFonts w:asciiTheme="minorHAnsi" w:hAnsiTheme="minorHAnsi"/>
                <w:sz w:val="24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sz w:val="24"/>
                </w:rPr>
                <w:id w:val="-11455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Medical staff [physicians and advance care practitioners]</w:t>
            </w:r>
          </w:p>
        </w:tc>
      </w:tr>
    </w:tbl>
    <w:p w14:paraId="4FF3A090" w14:textId="77777777" w:rsidR="00913EE3" w:rsidRDefault="00913EE3" w:rsidP="00914E94">
      <w:pPr>
        <w:pStyle w:val="BodyText"/>
        <w:ind w:left="0"/>
        <w:jc w:val="both"/>
        <w:rPr>
          <w:rFonts w:asciiTheme="minorHAnsi" w:hAnsiTheme="minorHAnsi"/>
          <w:sz w:val="24"/>
        </w:rPr>
        <w:sectPr w:rsidR="00913EE3" w:rsidSect="007271DB">
          <w:headerReference w:type="default" r:id="rId11"/>
          <w:pgSz w:w="12240" w:h="15840"/>
          <w:pgMar w:top="640" w:right="620" w:bottom="960" w:left="520" w:header="720" w:footer="762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4081"/>
      </w:tblGrid>
      <w:tr w:rsidR="00914E94" w14:paraId="2E8840D5" w14:textId="77777777" w:rsidTr="00913EE3">
        <w:tc>
          <w:tcPr>
            <w:tcW w:w="1380" w:type="dxa"/>
          </w:tcPr>
          <w:p w14:paraId="50638336" w14:textId="77777777" w:rsidR="00914E94" w:rsidRP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APPLICABLE LOCATIONS</w:t>
            </w:r>
          </w:p>
        </w:tc>
        <w:tc>
          <w:tcPr>
            <w:tcW w:w="4081" w:type="dxa"/>
          </w:tcPr>
          <w:p w14:paraId="14AD92B9" w14:textId="77777777" w:rsidR="009E6A20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6453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All Bozeman Health locations</w:t>
            </w:r>
          </w:p>
          <w:p w14:paraId="61E29075" w14:textId="77777777" w:rsidR="00914E94" w:rsidRDefault="006C2EE5" w:rsidP="00913EE3">
            <w:pPr>
              <w:pStyle w:val="BodyText"/>
              <w:ind w:left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3178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Bozeman Health Deaconess Hospital</w:t>
            </w:r>
          </w:p>
          <w:p w14:paraId="4BCCBCC2" w14:textId="77777777" w:rsidR="00913EE3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660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E6A20">
              <w:rPr>
                <w:rFonts w:asciiTheme="minorHAnsi" w:hAnsiTheme="minorHAnsi"/>
                <w:sz w:val="24"/>
              </w:rPr>
              <w:t>B</w:t>
            </w:r>
            <w:r w:rsidR="00914E94">
              <w:rPr>
                <w:rFonts w:asciiTheme="minorHAnsi" w:hAnsiTheme="minorHAnsi"/>
                <w:sz w:val="24"/>
              </w:rPr>
              <w:t>ig Sky Medical Center</w:t>
            </w:r>
          </w:p>
          <w:p w14:paraId="087239AB" w14:textId="77777777" w:rsidR="00914E94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5193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Belgrade Clinic + UrgentCare</w:t>
            </w:r>
          </w:p>
          <w:p w14:paraId="211B0AC6" w14:textId="77777777" w:rsidR="00914E94" w:rsidRDefault="006C2EE5" w:rsidP="009E6A20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855707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5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Hillcrest Senior Living</w:t>
            </w:r>
          </w:p>
          <w:p w14:paraId="25790381" w14:textId="77777777" w:rsidR="00914E94" w:rsidRPr="00914E94" w:rsidRDefault="006C2EE5" w:rsidP="00913EE3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6024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b2 UrgentCare</w:t>
            </w:r>
            <w:r w:rsidR="00913EE3">
              <w:rPr>
                <w:rFonts w:asciiTheme="minorHAnsi" w:hAnsiTheme="minorHAnsi"/>
                <w:sz w:val="24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4"/>
                </w:rPr>
                <w:id w:val="8022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4E94">
              <w:rPr>
                <w:rFonts w:asciiTheme="minorHAnsi" w:hAnsiTheme="minorHAnsi"/>
                <w:sz w:val="24"/>
              </w:rPr>
              <w:t>b2 MicroCare</w:t>
            </w:r>
          </w:p>
        </w:tc>
      </w:tr>
    </w:tbl>
    <w:p w14:paraId="3C2C0478" w14:textId="77777777" w:rsidR="00913EE3" w:rsidRDefault="00913EE3" w:rsidP="00914E94">
      <w:pPr>
        <w:pStyle w:val="BodyText"/>
        <w:ind w:left="0"/>
        <w:jc w:val="both"/>
        <w:rPr>
          <w:rFonts w:asciiTheme="minorHAnsi" w:hAnsiTheme="minorHAnsi"/>
          <w:sz w:val="24"/>
        </w:rPr>
        <w:sectPr w:rsidR="00913EE3" w:rsidSect="00913EE3">
          <w:type w:val="continuous"/>
          <w:pgSz w:w="12240" w:h="15840"/>
          <w:pgMar w:top="640" w:right="620" w:bottom="960" w:left="520" w:header="720" w:footer="762" w:gutter="0"/>
          <w:cols w:num="2" w:space="158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9099"/>
      </w:tblGrid>
      <w:tr w:rsidR="00914E94" w14:paraId="3349F3BE" w14:textId="77777777" w:rsidTr="00913EE3">
        <w:tc>
          <w:tcPr>
            <w:tcW w:w="1991" w:type="dxa"/>
          </w:tcPr>
          <w:p w14:paraId="7FB4484E" w14:textId="77777777" w:rsidR="00914E94" w:rsidRP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CONTRIBUTORS</w:t>
            </w:r>
          </w:p>
        </w:tc>
        <w:tc>
          <w:tcPr>
            <w:tcW w:w="9099" w:type="dxa"/>
          </w:tcPr>
          <w:p w14:paraId="4246DAF0" w14:textId="38FE0DB6" w:rsidR="00914E94" w:rsidRPr="00914E94" w:rsidRDefault="00E01E2A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LeRoy Wilson, Carrie Corwin, </w:t>
            </w:r>
            <w:r w:rsidR="00841894">
              <w:rPr>
                <w:rFonts w:asciiTheme="minorHAnsi" w:hAnsiTheme="minorHAnsi"/>
                <w:sz w:val="24"/>
              </w:rPr>
              <w:t>Rachel Clemens, Sandi Burgard, Heather Holmquist</w:t>
            </w:r>
            <w:r w:rsidR="00A65051">
              <w:rPr>
                <w:rFonts w:asciiTheme="minorHAnsi" w:hAnsiTheme="minorHAnsi"/>
                <w:sz w:val="24"/>
              </w:rPr>
              <w:t>, Jacqueline Sikoski, Keven Comer</w:t>
            </w:r>
          </w:p>
        </w:tc>
      </w:tr>
      <w:tr w:rsidR="00914E94" w14:paraId="5AF1D95F" w14:textId="77777777" w:rsidTr="00913EE3">
        <w:tc>
          <w:tcPr>
            <w:tcW w:w="1991" w:type="dxa"/>
          </w:tcPr>
          <w:p w14:paraId="37188F99" w14:textId="77777777" w:rsid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APPROVED BY</w:t>
            </w:r>
          </w:p>
        </w:tc>
        <w:tc>
          <w:tcPr>
            <w:tcW w:w="9099" w:type="dxa"/>
          </w:tcPr>
          <w:p w14:paraId="4449B6AD" w14:textId="2EB8A421" w:rsidR="00914E94" w:rsidRPr="00914E94" w:rsidRDefault="00D052B0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Incident Command </w:t>
            </w:r>
          </w:p>
        </w:tc>
      </w:tr>
      <w:tr w:rsidR="00914E94" w14:paraId="629CE46B" w14:textId="77777777" w:rsidTr="00913EE3">
        <w:tc>
          <w:tcPr>
            <w:tcW w:w="1991" w:type="dxa"/>
          </w:tcPr>
          <w:p w14:paraId="0B2CF924" w14:textId="77777777" w:rsidR="00914E94" w:rsidRDefault="00914E94" w:rsidP="00914E94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APPROVAL DATE</w:t>
            </w:r>
          </w:p>
        </w:tc>
        <w:tc>
          <w:tcPr>
            <w:tcW w:w="9099" w:type="dxa"/>
          </w:tcPr>
          <w:p w14:paraId="575E9592" w14:textId="50931770" w:rsidR="00914E94" w:rsidRPr="00914E94" w:rsidRDefault="00413B92" w:rsidP="00104FD8">
            <w:pPr>
              <w:pStyle w:val="BodyTex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January 7, 2021</w:t>
            </w:r>
            <w:r w:rsidR="00104FD8">
              <w:rPr>
                <w:rFonts w:asciiTheme="minorHAnsi" w:hAnsiTheme="minorHAnsi"/>
                <w:sz w:val="24"/>
              </w:rPr>
              <w:t>; revised March 3, 2021</w:t>
            </w:r>
          </w:p>
        </w:tc>
      </w:tr>
    </w:tbl>
    <w:p w14:paraId="37F3C9AB" w14:textId="77777777" w:rsidR="00C95D2D" w:rsidRDefault="00C95D2D" w:rsidP="00914E94">
      <w:pPr>
        <w:pStyle w:val="BodyText"/>
        <w:ind w:left="0"/>
        <w:jc w:val="both"/>
        <w:rPr>
          <w:rFonts w:ascii="Times New Roman"/>
          <w:sz w:val="20"/>
        </w:rPr>
      </w:pPr>
    </w:p>
    <w:p w14:paraId="1E8C7512" w14:textId="77777777" w:rsidR="007271DB" w:rsidRPr="00F42EE2" w:rsidRDefault="007271DB" w:rsidP="007271DB">
      <w:pPr>
        <w:pStyle w:val="BodyText"/>
        <w:spacing w:before="100"/>
        <w:ind w:left="0" w:right="350"/>
        <w:rPr>
          <w:rFonts w:asciiTheme="minorHAnsi" w:hAnsiTheme="minorHAnsi"/>
          <w:sz w:val="24"/>
        </w:rPr>
      </w:pPr>
      <w:r w:rsidRPr="00F42EE2">
        <w:rPr>
          <w:rFonts w:asciiTheme="minorHAnsi" w:hAnsiTheme="minorHAnsi"/>
          <w:b/>
          <w:sz w:val="24"/>
        </w:rPr>
        <w:t>PURPOSE:</w:t>
      </w:r>
      <w:r w:rsidR="00F42EE2">
        <w:rPr>
          <w:rFonts w:asciiTheme="minorHAnsi" w:hAnsiTheme="minorHAnsi"/>
          <w:sz w:val="24"/>
        </w:rPr>
        <w:t xml:space="preserve">   </w:t>
      </w:r>
    </w:p>
    <w:p w14:paraId="0D74061D" w14:textId="2F3F1633" w:rsidR="00A916F5" w:rsidRDefault="00803D51" w:rsidP="007271DB">
      <w:pPr>
        <w:pStyle w:val="BodyText"/>
        <w:spacing w:before="100"/>
        <w:ind w:left="0"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 xml:space="preserve">To standardize the </w:t>
      </w:r>
      <w:r w:rsidR="00D00E68" w:rsidRPr="00E01E2A">
        <w:rPr>
          <w:rFonts w:asciiTheme="minorHAnsi" w:hAnsiTheme="minorHAnsi"/>
        </w:rPr>
        <w:t xml:space="preserve">policy/protocol to </w:t>
      </w:r>
      <w:r w:rsidR="00441963" w:rsidRPr="00E01E2A">
        <w:rPr>
          <w:rFonts w:asciiTheme="minorHAnsi" w:hAnsiTheme="minorHAnsi"/>
        </w:rPr>
        <w:t xml:space="preserve">safely reopen Hillcrest and </w:t>
      </w:r>
      <w:r w:rsidR="00D00E68" w:rsidRPr="00E01E2A">
        <w:rPr>
          <w:rFonts w:asciiTheme="minorHAnsi" w:hAnsiTheme="minorHAnsi"/>
        </w:rPr>
        <w:t xml:space="preserve">prevent </w:t>
      </w:r>
      <w:r w:rsidR="00892C35" w:rsidRPr="00E01E2A">
        <w:rPr>
          <w:rFonts w:asciiTheme="minorHAnsi" w:hAnsiTheme="minorHAnsi"/>
        </w:rPr>
        <w:t>the spread of COVID-19 into or within Hillcrest</w:t>
      </w:r>
      <w:r w:rsidR="003049AD" w:rsidRPr="00E01E2A">
        <w:rPr>
          <w:rFonts w:asciiTheme="minorHAnsi" w:hAnsiTheme="minorHAnsi"/>
        </w:rPr>
        <w:t xml:space="preserve"> (Aspen Pointe-Independent Living and Birchwood-Assisted Living)</w:t>
      </w:r>
      <w:r w:rsidR="00892C35" w:rsidRPr="00E01E2A">
        <w:rPr>
          <w:rFonts w:asciiTheme="minorHAnsi" w:hAnsiTheme="minorHAnsi"/>
        </w:rPr>
        <w:t>.</w:t>
      </w:r>
    </w:p>
    <w:p w14:paraId="22435E89" w14:textId="77777777" w:rsidR="00413B92" w:rsidRPr="00E01E2A" w:rsidRDefault="00413B92" w:rsidP="007271DB">
      <w:pPr>
        <w:pStyle w:val="BodyText"/>
        <w:spacing w:before="100"/>
        <w:ind w:left="0" w:right="350"/>
        <w:rPr>
          <w:rFonts w:asciiTheme="minorHAnsi" w:hAnsiTheme="minorHAnsi"/>
        </w:rPr>
      </w:pPr>
    </w:p>
    <w:p w14:paraId="371B4075" w14:textId="77777777" w:rsidR="00C95D2D" w:rsidRDefault="007271DB" w:rsidP="007271DB">
      <w:pPr>
        <w:pStyle w:val="BodyText"/>
        <w:spacing w:before="100"/>
        <w:ind w:left="0" w:right="350"/>
        <w:rPr>
          <w:rFonts w:asciiTheme="minorHAnsi" w:hAnsiTheme="minorHAnsi"/>
          <w:sz w:val="24"/>
        </w:rPr>
      </w:pPr>
      <w:r w:rsidRPr="00F42EE2">
        <w:rPr>
          <w:rFonts w:asciiTheme="minorHAnsi" w:hAnsiTheme="minorHAnsi"/>
          <w:b/>
          <w:sz w:val="24"/>
        </w:rPr>
        <w:t>POLICY/PROTOCOL</w:t>
      </w:r>
      <w:r w:rsidRPr="00A916F5">
        <w:rPr>
          <w:rFonts w:asciiTheme="minorHAnsi" w:hAnsiTheme="minorHAnsi"/>
          <w:sz w:val="24"/>
        </w:rPr>
        <w:t>:</w:t>
      </w:r>
    </w:p>
    <w:p w14:paraId="338CCD32" w14:textId="5B813621" w:rsidR="00ED5AE3" w:rsidRPr="001F3B60" w:rsidRDefault="00ED5AE3" w:rsidP="00ED5AE3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>
        <w:rPr>
          <w:rFonts w:asciiTheme="minorHAnsi" w:hAnsiTheme="minorHAnsi"/>
        </w:rPr>
        <w:t>Visitation is altered and subject to change based on phased reopening, p</w:t>
      </w:r>
      <w:r w:rsidRPr="001F3B60">
        <w:rPr>
          <w:rFonts w:asciiTheme="minorHAnsi" w:hAnsiTheme="minorHAnsi"/>
        </w:rPr>
        <w:t xml:space="preserve">lease see </w:t>
      </w:r>
      <w:r>
        <w:rPr>
          <w:rFonts w:asciiTheme="minorHAnsi" w:hAnsiTheme="minorHAnsi"/>
        </w:rPr>
        <w:t>the Hillcrest Birchwood Visitation Policy and Hillcrest Aspen Pointe</w:t>
      </w:r>
      <w:r w:rsidRPr="001F3B60">
        <w:rPr>
          <w:rFonts w:asciiTheme="minorHAnsi" w:hAnsiTheme="minorHAnsi"/>
        </w:rPr>
        <w:t xml:space="preserve"> </w:t>
      </w:r>
      <w:r w:rsidR="00927914">
        <w:rPr>
          <w:rFonts w:asciiTheme="minorHAnsi" w:hAnsiTheme="minorHAnsi"/>
        </w:rPr>
        <w:t xml:space="preserve">Visitation </w:t>
      </w:r>
      <w:r w:rsidRPr="001F3B60">
        <w:rPr>
          <w:rFonts w:asciiTheme="minorHAnsi" w:hAnsiTheme="minorHAnsi"/>
        </w:rPr>
        <w:t>Policy</w:t>
      </w:r>
      <w:r>
        <w:rPr>
          <w:rFonts w:asciiTheme="minorHAnsi" w:hAnsiTheme="minorHAnsi"/>
        </w:rPr>
        <w:t xml:space="preserve"> for current procedures.</w:t>
      </w:r>
      <w:r w:rsidRPr="001F3B60">
        <w:rPr>
          <w:rFonts w:asciiTheme="minorHAnsi" w:hAnsiTheme="minorHAnsi"/>
        </w:rPr>
        <w:t xml:space="preserve">  </w:t>
      </w:r>
    </w:p>
    <w:p w14:paraId="3BA8BCB3" w14:textId="77777777" w:rsidR="00ED5AE3" w:rsidRPr="001F3B60" w:rsidRDefault="00ED5AE3" w:rsidP="00ED5AE3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>
        <w:rPr>
          <w:rFonts w:asciiTheme="minorHAnsi" w:hAnsiTheme="minorHAnsi"/>
        </w:rPr>
        <w:t>Visitation</w:t>
      </w:r>
      <w:r w:rsidRPr="001F3B60">
        <w:rPr>
          <w:rFonts w:asciiTheme="minorHAnsi" w:hAnsiTheme="minorHAnsi"/>
        </w:rPr>
        <w:t xml:space="preserve"> will be suspended during an active outbreak of COVID-19. </w:t>
      </w:r>
    </w:p>
    <w:p w14:paraId="5A69D673" w14:textId="50D7603E" w:rsidR="000E7DFD" w:rsidRPr="00D06B75" w:rsidRDefault="004F4476" w:rsidP="00507496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D06B75">
        <w:rPr>
          <w:rFonts w:asciiTheme="minorHAnsi" w:hAnsiTheme="minorHAnsi"/>
        </w:rPr>
        <w:t xml:space="preserve">Effective </w:t>
      </w:r>
      <w:r w:rsidR="00AF50C6">
        <w:rPr>
          <w:rFonts w:asciiTheme="minorHAnsi" w:hAnsiTheme="minorHAnsi"/>
        </w:rPr>
        <w:t>January 8, 2021 Hillcrest will provide onsite screening to confirm negative COVID-</w:t>
      </w:r>
      <w:r w:rsidR="001068DE">
        <w:rPr>
          <w:rFonts w:asciiTheme="minorHAnsi" w:hAnsiTheme="minorHAnsi"/>
        </w:rPr>
        <w:t xml:space="preserve">19 </w:t>
      </w:r>
      <w:r w:rsidR="00AF50C6">
        <w:rPr>
          <w:rFonts w:asciiTheme="minorHAnsi" w:hAnsiTheme="minorHAnsi"/>
        </w:rPr>
        <w:t>test results of</w:t>
      </w:r>
      <w:r w:rsidRPr="00D06B75">
        <w:rPr>
          <w:rFonts w:asciiTheme="minorHAnsi" w:hAnsiTheme="minorHAnsi"/>
        </w:rPr>
        <w:t xml:space="preserve"> a</w:t>
      </w:r>
      <w:r w:rsidR="000E7DFD" w:rsidRPr="00D06B75">
        <w:rPr>
          <w:rFonts w:asciiTheme="minorHAnsi" w:hAnsiTheme="minorHAnsi"/>
        </w:rPr>
        <w:t>ll agencies or persons providing direct resident care/</w:t>
      </w:r>
      <w:r w:rsidR="00AF50C6">
        <w:rPr>
          <w:rFonts w:asciiTheme="minorHAnsi" w:hAnsiTheme="minorHAnsi"/>
        </w:rPr>
        <w:t>health care</w:t>
      </w:r>
      <w:r w:rsidR="000E7DFD" w:rsidRPr="00D06B75">
        <w:rPr>
          <w:rFonts w:asciiTheme="minorHAnsi" w:hAnsiTheme="minorHAnsi"/>
        </w:rPr>
        <w:t>.  We will retain a copy on record.</w:t>
      </w:r>
    </w:p>
    <w:p w14:paraId="16EDE2D4" w14:textId="09DC104B" w:rsidR="00F42EE2" w:rsidRPr="00E01E2A" w:rsidRDefault="00507496" w:rsidP="00507496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After passing the screening process at the front doors of Birchwood or Aspen Pointe a</w:t>
      </w:r>
      <w:r w:rsidR="00803D51" w:rsidRPr="00E01E2A">
        <w:rPr>
          <w:rFonts w:asciiTheme="minorHAnsi" w:hAnsiTheme="minorHAnsi"/>
        </w:rPr>
        <w:t>ll vendors, contracted service workers, medically necessary persons will</w:t>
      </w:r>
      <w:r w:rsidR="007024A6" w:rsidRPr="00E01E2A">
        <w:rPr>
          <w:rFonts w:asciiTheme="minorHAnsi" w:hAnsiTheme="minorHAnsi"/>
        </w:rPr>
        <w:t xml:space="preserve"> sign-in and</w:t>
      </w:r>
      <w:r w:rsidR="00803D51" w:rsidRPr="00E01E2A">
        <w:rPr>
          <w:rFonts w:asciiTheme="minorHAnsi" w:hAnsiTheme="minorHAnsi"/>
        </w:rPr>
        <w:t xml:space="preserve"> be required to wear a </w:t>
      </w:r>
      <w:r w:rsidR="003049AD" w:rsidRPr="00E01E2A">
        <w:rPr>
          <w:rFonts w:asciiTheme="minorHAnsi" w:hAnsiTheme="minorHAnsi"/>
        </w:rPr>
        <w:t xml:space="preserve">mask </w:t>
      </w:r>
      <w:r w:rsidRPr="00E01E2A">
        <w:rPr>
          <w:rFonts w:asciiTheme="minorHAnsi" w:hAnsiTheme="minorHAnsi"/>
        </w:rPr>
        <w:t>while in the facility.  They ma</w:t>
      </w:r>
      <w:r w:rsidR="00A06254" w:rsidRPr="00E01E2A">
        <w:rPr>
          <w:rFonts w:asciiTheme="minorHAnsi" w:hAnsiTheme="minorHAnsi"/>
        </w:rPr>
        <w:t xml:space="preserve">y use their own or a </w:t>
      </w:r>
      <w:r w:rsidRPr="00E01E2A">
        <w:rPr>
          <w:rFonts w:asciiTheme="minorHAnsi" w:hAnsiTheme="minorHAnsi"/>
        </w:rPr>
        <w:t>mask will be provided to them.</w:t>
      </w:r>
      <w:r w:rsidR="007024A6" w:rsidRPr="00E01E2A">
        <w:rPr>
          <w:rFonts w:asciiTheme="minorHAnsi" w:hAnsiTheme="minorHAnsi"/>
        </w:rPr>
        <w:t xml:space="preserve">  They will sign out upon their departure.</w:t>
      </w:r>
    </w:p>
    <w:p w14:paraId="3F23A719" w14:textId="77777777" w:rsidR="00345E59" w:rsidRPr="00E01E2A" w:rsidRDefault="00345E59" w:rsidP="00345E59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If the screening process is not passed, entrance into the building is denied.</w:t>
      </w:r>
    </w:p>
    <w:p w14:paraId="55CE39E1" w14:textId="7E9C00C1" w:rsidR="00507496" w:rsidRPr="00E01E2A" w:rsidRDefault="00892C35" w:rsidP="00507496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After passing the screening process at the front doors of Birchwood or Aspen Pointe a</w:t>
      </w:r>
      <w:r w:rsidR="00507496" w:rsidRPr="00E01E2A">
        <w:rPr>
          <w:rFonts w:asciiTheme="minorHAnsi" w:hAnsiTheme="minorHAnsi"/>
        </w:rPr>
        <w:t>ll staff will be required to wear a</w:t>
      </w:r>
      <w:r w:rsidR="001068DE">
        <w:rPr>
          <w:rFonts w:asciiTheme="minorHAnsi" w:hAnsiTheme="minorHAnsi"/>
        </w:rPr>
        <w:t>n approved mask</w:t>
      </w:r>
      <w:r w:rsidR="00507496" w:rsidRPr="00E01E2A">
        <w:rPr>
          <w:rFonts w:asciiTheme="minorHAnsi" w:hAnsiTheme="minorHAnsi"/>
        </w:rPr>
        <w:t xml:space="preserve"> within six feet of anyone</w:t>
      </w:r>
      <w:r w:rsidR="00D00E68" w:rsidRPr="00E01E2A">
        <w:rPr>
          <w:rFonts w:asciiTheme="minorHAnsi" w:hAnsiTheme="minorHAnsi"/>
        </w:rPr>
        <w:t>, staff or residents</w:t>
      </w:r>
      <w:r w:rsidR="00507496" w:rsidRPr="00E01E2A">
        <w:rPr>
          <w:rFonts w:asciiTheme="minorHAnsi" w:hAnsiTheme="minorHAnsi"/>
        </w:rPr>
        <w:t>.</w:t>
      </w:r>
      <w:r w:rsidR="00DE5569" w:rsidRPr="00E01E2A">
        <w:rPr>
          <w:rFonts w:asciiTheme="minorHAnsi" w:hAnsiTheme="minorHAnsi"/>
        </w:rPr>
        <w:t xml:space="preserve">  </w:t>
      </w:r>
    </w:p>
    <w:p w14:paraId="638F57BC" w14:textId="27DCD9BD" w:rsidR="00507496" w:rsidRPr="00E01E2A" w:rsidRDefault="00BE4808" w:rsidP="00507496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 xml:space="preserve">Eye protection must also be worn during resident interaction (e.g. </w:t>
      </w:r>
      <w:r w:rsidR="00507496" w:rsidRPr="00E01E2A">
        <w:rPr>
          <w:rFonts w:asciiTheme="minorHAnsi" w:hAnsiTheme="minorHAnsi"/>
        </w:rPr>
        <w:t>direct resident care, meal delivery</w:t>
      </w:r>
      <w:r w:rsidRPr="00E01E2A">
        <w:rPr>
          <w:rFonts w:asciiTheme="minorHAnsi" w:hAnsiTheme="minorHAnsi"/>
        </w:rPr>
        <w:t xml:space="preserve"> or service</w:t>
      </w:r>
      <w:r w:rsidR="00507496" w:rsidRPr="00E01E2A">
        <w:rPr>
          <w:rFonts w:asciiTheme="minorHAnsi" w:hAnsiTheme="minorHAnsi"/>
        </w:rPr>
        <w:t xml:space="preserve">, and </w:t>
      </w:r>
      <w:r w:rsidRPr="00E01E2A">
        <w:rPr>
          <w:rFonts w:asciiTheme="minorHAnsi" w:hAnsiTheme="minorHAnsi"/>
        </w:rPr>
        <w:t>symptom screening)</w:t>
      </w:r>
      <w:r w:rsidR="00507496" w:rsidRPr="00E01E2A">
        <w:rPr>
          <w:rFonts w:asciiTheme="minorHAnsi" w:hAnsiTheme="minorHAnsi"/>
        </w:rPr>
        <w:t>.</w:t>
      </w:r>
    </w:p>
    <w:p w14:paraId="0D25AFD3" w14:textId="5DB7C817" w:rsidR="00507496" w:rsidRPr="00E01E2A" w:rsidRDefault="00507496" w:rsidP="00507496">
      <w:pPr>
        <w:pStyle w:val="BodyText"/>
        <w:numPr>
          <w:ilvl w:val="2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Wash hands before donning and after touching or adjusting mask</w:t>
      </w:r>
      <w:r w:rsidR="00BE4808" w:rsidRPr="00E01E2A">
        <w:rPr>
          <w:rFonts w:asciiTheme="minorHAnsi" w:hAnsiTheme="minorHAnsi"/>
        </w:rPr>
        <w:t xml:space="preserve"> or eye protection</w:t>
      </w:r>
      <w:r w:rsidRPr="00E01E2A">
        <w:rPr>
          <w:rFonts w:asciiTheme="minorHAnsi" w:hAnsiTheme="minorHAnsi"/>
        </w:rPr>
        <w:t>.</w:t>
      </w:r>
    </w:p>
    <w:p w14:paraId="79D6F409" w14:textId="5E9A0133" w:rsidR="00D00E68" w:rsidRPr="00E01E2A" w:rsidRDefault="00D00E68" w:rsidP="00507496">
      <w:pPr>
        <w:pStyle w:val="BodyText"/>
        <w:numPr>
          <w:ilvl w:val="2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 xml:space="preserve">Discard </w:t>
      </w:r>
      <w:r w:rsidR="00BE4808" w:rsidRPr="00E01E2A">
        <w:rPr>
          <w:rFonts w:asciiTheme="minorHAnsi" w:hAnsiTheme="minorHAnsi"/>
        </w:rPr>
        <w:t xml:space="preserve">mask </w:t>
      </w:r>
      <w:r w:rsidRPr="00E01E2A">
        <w:rPr>
          <w:rFonts w:asciiTheme="minorHAnsi" w:hAnsiTheme="minorHAnsi"/>
        </w:rPr>
        <w:t>i</w:t>
      </w:r>
      <w:r w:rsidR="00BE4808" w:rsidRPr="00E01E2A">
        <w:rPr>
          <w:rFonts w:asciiTheme="minorHAnsi" w:hAnsiTheme="minorHAnsi"/>
        </w:rPr>
        <w:t>f</w:t>
      </w:r>
      <w:r w:rsidRPr="00E01E2A">
        <w:rPr>
          <w:rFonts w:asciiTheme="minorHAnsi" w:hAnsiTheme="minorHAnsi"/>
        </w:rPr>
        <w:t xml:space="preserve"> soiled, wet, or damaged.</w:t>
      </w:r>
      <w:r w:rsidR="00BE4808" w:rsidRPr="00E01E2A">
        <w:rPr>
          <w:rFonts w:asciiTheme="minorHAnsi" w:hAnsiTheme="minorHAnsi"/>
        </w:rPr>
        <w:t xml:space="preserve"> </w:t>
      </w:r>
    </w:p>
    <w:p w14:paraId="465CFAED" w14:textId="77777777" w:rsidR="00507496" w:rsidRPr="00E01E2A" w:rsidRDefault="00507496" w:rsidP="00507496">
      <w:pPr>
        <w:pStyle w:val="BodyText"/>
        <w:numPr>
          <w:ilvl w:val="2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Do not store in your pocket.</w:t>
      </w:r>
    </w:p>
    <w:p w14:paraId="4D8076D9" w14:textId="48CE2781" w:rsidR="00BE4808" w:rsidRPr="00E01E2A" w:rsidRDefault="00BE4808" w:rsidP="00507496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Eye protection will be issued to each staff member</w:t>
      </w:r>
      <w:r w:rsidR="00B94918">
        <w:rPr>
          <w:rFonts w:asciiTheme="minorHAnsi" w:hAnsiTheme="minorHAnsi"/>
        </w:rPr>
        <w:t>.</w:t>
      </w:r>
    </w:p>
    <w:p w14:paraId="02C50465" w14:textId="27CE5AAE" w:rsidR="00BE4808" w:rsidRPr="00E01E2A" w:rsidRDefault="00BE4808" w:rsidP="00E01E2A">
      <w:pPr>
        <w:pStyle w:val="BodyText"/>
        <w:numPr>
          <w:ilvl w:val="2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Replacement eyewear can be acquired from your direct supervisor</w:t>
      </w:r>
      <w:r w:rsidR="00B94918">
        <w:rPr>
          <w:rFonts w:asciiTheme="minorHAnsi" w:hAnsiTheme="minorHAnsi"/>
        </w:rPr>
        <w:t>.</w:t>
      </w:r>
    </w:p>
    <w:p w14:paraId="78132119" w14:textId="57C8CD7F" w:rsidR="00507496" w:rsidRPr="00E01E2A" w:rsidRDefault="007849CF" w:rsidP="00507496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M</w:t>
      </w:r>
      <w:r w:rsidR="00507496" w:rsidRPr="00E01E2A">
        <w:rPr>
          <w:rFonts w:asciiTheme="minorHAnsi" w:hAnsiTheme="minorHAnsi"/>
        </w:rPr>
        <w:t>asks will be used for staff’s entire shift.</w:t>
      </w:r>
    </w:p>
    <w:p w14:paraId="10E9B578" w14:textId="35A0049E" w:rsidR="00507496" w:rsidRPr="00E01E2A" w:rsidRDefault="00D00E68" w:rsidP="00507496">
      <w:pPr>
        <w:pStyle w:val="BodyText"/>
        <w:numPr>
          <w:ilvl w:val="2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lastRenderedPageBreak/>
        <w:t>If</w:t>
      </w:r>
      <w:r w:rsidR="00507496" w:rsidRPr="00E01E2A">
        <w:rPr>
          <w:rFonts w:asciiTheme="minorHAnsi" w:hAnsiTheme="minorHAnsi"/>
        </w:rPr>
        <w:t xml:space="preserve"> </w:t>
      </w:r>
      <w:r w:rsidRPr="00E01E2A">
        <w:rPr>
          <w:rFonts w:asciiTheme="minorHAnsi" w:hAnsiTheme="minorHAnsi"/>
        </w:rPr>
        <w:t>mask</w:t>
      </w:r>
      <w:r w:rsidR="007849CF" w:rsidRPr="00E01E2A">
        <w:rPr>
          <w:rFonts w:asciiTheme="minorHAnsi" w:hAnsiTheme="minorHAnsi"/>
        </w:rPr>
        <w:t xml:space="preserve">s </w:t>
      </w:r>
      <w:r w:rsidR="00507496" w:rsidRPr="00E01E2A">
        <w:rPr>
          <w:rFonts w:asciiTheme="minorHAnsi" w:hAnsiTheme="minorHAnsi"/>
        </w:rPr>
        <w:t>become soiled, wet, or damaged</w:t>
      </w:r>
      <w:r w:rsidR="00B94918">
        <w:rPr>
          <w:rFonts w:asciiTheme="minorHAnsi" w:hAnsiTheme="minorHAnsi"/>
        </w:rPr>
        <w:t>,</w:t>
      </w:r>
      <w:r w:rsidR="00507496" w:rsidRPr="00E01E2A">
        <w:rPr>
          <w:rFonts w:asciiTheme="minorHAnsi" w:hAnsiTheme="minorHAnsi"/>
        </w:rPr>
        <w:t xml:space="preserve"> </w:t>
      </w:r>
      <w:r w:rsidR="001068DE">
        <w:rPr>
          <w:rFonts w:asciiTheme="minorHAnsi" w:hAnsiTheme="minorHAnsi"/>
        </w:rPr>
        <w:t>discard and procure a new mask. Masks should also be changed after care of a resident in isolation.</w:t>
      </w:r>
    </w:p>
    <w:p w14:paraId="61CAA323" w14:textId="552CDDB0" w:rsidR="00345E59" w:rsidRPr="00E01E2A" w:rsidRDefault="00345E59" w:rsidP="00345E59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 xml:space="preserve">If the screening process is not passed, </w:t>
      </w:r>
      <w:r w:rsidR="00BA71BB" w:rsidRPr="00E01E2A">
        <w:rPr>
          <w:rFonts w:asciiTheme="minorHAnsi" w:hAnsiTheme="minorHAnsi"/>
        </w:rPr>
        <w:t xml:space="preserve">the employee will be denied </w:t>
      </w:r>
      <w:r w:rsidRPr="00E01E2A">
        <w:rPr>
          <w:rFonts w:asciiTheme="minorHAnsi" w:hAnsiTheme="minorHAnsi"/>
        </w:rPr>
        <w:t xml:space="preserve">entrance into the building and </w:t>
      </w:r>
      <w:r w:rsidR="00BA71BB" w:rsidRPr="00E01E2A">
        <w:rPr>
          <w:rFonts w:asciiTheme="minorHAnsi" w:hAnsiTheme="minorHAnsi"/>
        </w:rPr>
        <w:t xml:space="preserve">they will be </w:t>
      </w:r>
      <w:r w:rsidRPr="00E01E2A">
        <w:rPr>
          <w:rFonts w:asciiTheme="minorHAnsi" w:hAnsiTheme="minorHAnsi"/>
        </w:rPr>
        <w:t xml:space="preserve">referred to </w:t>
      </w:r>
      <w:r w:rsidR="00BA71BB" w:rsidRPr="00E01E2A">
        <w:rPr>
          <w:rFonts w:asciiTheme="minorHAnsi" w:hAnsiTheme="minorHAnsi"/>
        </w:rPr>
        <w:t>Employee Health</w:t>
      </w:r>
      <w:r w:rsidRPr="00E01E2A">
        <w:rPr>
          <w:rFonts w:asciiTheme="minorHAnsi" w:hAnsiTheme="minorHAnsi"/>
        </w:rPr>
        <w:t>.</w:t>
      </w:r>
    </w:p>
    <w:p w14:paraId="35E16EBA" w14:textId="77777777" w:rsidR="002C3326" w:rsidRPr="00E01E2A" w:rsidRDefault="002C3326" w:rsidP="0092769B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Moves</w:t>
      </w:r>
      <w:r w:rsidR="004E0C62" w:rsidRPr="00E01E2A">
        <w:rPr>
          <w:rFonts w:asciiTheme="minorHAnsi" w:hAnsiTheme="minorHAnsi"/>
        </w:rPr>
        <w:t xml:space="preserve"> are still taking place. </w:t>
      </w:r>
    </w:p>
    <w:p w14:paraId="24619676" w14:textId="3BCF73D8" w:rsidR="004E0C62" w:rsidRPr="00E01E2A" w:rsidRDefault="004E0C62" w:rsidP="002C3326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 xml:space="preserve">Movers are screened at the front doors and they will be given a mask upon passing the screening.  A staff member escorts them and </w:t>
      </w:r>
      <w:r w:rsidR="00B94918" w:rsidRPr="00E01E2A">
        <w:rPr>
          <w:rFonts w:asciiTheme="minorHAnsi" w:hAnsiTheme="minorHAnsi"/>
        </w:rPr>
        <w:t>sanitiz</w:t>
      </w:r>
      <w:r w:rsidR="00B94918">
        <w:rPr>
          <w:rFonts w:asciiTheme="minorHAnsi" w:hAnsiTheme="minorHAnsi"/>
        </w:rPr>
        <w:t xml:space="preserve">es </w:t>
      </w:r>
      <w:r w:rsidRPr="00E01E2A">
        <w:rPr>
          <w:rFonts w:asciiTheme="minorHAnsi" w:hAnsiTheme="minorHAnsi"/>
        </w:rPr>
        <w:t>behind them.</w:t>
      </w:r>
    </w:p>
    <w:p w14:paraId="12665D22" w14:textId="09B0E5C7" w:rsidR="00714E96" w:rsidRPr="00E01E2A" w:rsidRDefault="00714E96" w:rsidP="002C3326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>Moves will be suspended during an active outbreak of COVID-19</w:t>
      </w:r>
      <w:r w:rsidR="00927914">
        <w:rPr>
          <w:rFonts w:asciiTheme="minorHAnsi" w:hAnsiTheme="minorHAnsi"/>
        </w:rPr>
        <w:t>, unless it is necessary for a level of care change</w:t>
      </w:r>
      <w:r w:rsidR="00B94918">
        <w:rPr>
          <w:rFonts w:asciiTheme="minorHAnsi" w:hAnsiTheme="minorHAnsi"/>
        </w:rPr>
        <w:t>.</w:t>
      </w:r>
    </w:p>
    <w:p w14:paraId="5E1E2E11" w14:textId="21ED7011" w:rsidR="002946EF" w:rsidRPr="001F3B60" w:rsidRDefault="00441963" w:rsidP="00441963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E01E2A">
        <w:rPr>
          <w:rFonts w:asciiTheme="minorHAnsi" w:hAnsiTheme="minorHAnsi"/>
        </w:rPr>
        <w:t xml:space="preserve">Residents </w:t>
      </w:r>
      <w:r w:rsidR="0059694B" w:rsidRPr="00E01E2A">
        <w:rPr>
          <w:rFonts w:asciiTheme="minorHAnsi" w:hAnsiTheme="minorHAnsi"/>
        </w:rPr>
        <w:t>who have been away from the facility for</w:t>
      </w:r>
      <w:r w:rsidR="00BA71BB" w:rsidRPr="00E01E2A">
        <w:rPr>
          <w:rFonts w:asciiTheme="minorHAnsi" w:hAnsiTheme="minorHAnsi"/>
        </w:rPr>
        <w:t xml:space="preserve"> more than</w:t>
      </w:r>
      <w:r w:rsidR="0059694B" w:rsidRPr="00E01E2A">
        <w:rPr>
          <w:rFonts w:asciiTheme="minorHAnsi" w:hAnsiTheme="minorHAnsi"/>
        </w:rPr>
        <w:t xml:space="preserve"> 24 </w:t>
      </w:r>
      <w:r w:rsidR="00BA71BB" w:rsidRPr="00E01E2A">
        <w:rPr>
          <w:rFonts w:asciiTheme="minorHAnsi" w:hAnsiTheme="minorHAnsi"/>
        </w:rPr>
        <w:t>hours</w:t>
      </w:r>
      <w:r w:rsidR="002946EF" w:rsidRPr="00E01E2A">
        <w:rPr>
          <w:rFonts w:asciiTheme="minorHAnsi" w:hAnsiTheme="minorHAnsi"/>
        </w:rPr>
        <w:t xml:space="preserve"> </w:t>
      </w:r>
      <w:r w:rsidR="00927914">
        <w:rPr>
          <w:rFonts w:asciiTheme="minorHAnsi" w:hAnsiTheme="minorHAnsi"/>
        </w:rPr>
        <w:t>may</w:t>
      </w:r>
      <w:r w:rsidR="00927914" w:rsidRPr="00E01E2A">
        <w:rPr>
          <w:rFonts w:asciiTheme="minorHAnsi" w:hAnsiTheme="minorHAnsi"/>
        </w:rPr>
        <w:t xml:space="preserve"> </w:t>
      </w:r>
      <w:r w:rsidR="002946EF" w:rsidRPr="00E01E2A">
        <w:rPr>
          <w:rFonts w:asciiTheme="minorHAnsi" w:hAnsiTheme="minorHAnsi"/>
        </w:rPr>
        <w:t xml:space="preserve">have restrictions on their activities for 14 days </w:t>
      </w:r>
      <w:r w:rsidR="002946EF" w:rsidRPr="001F3B60">
        <w:rPr>
          <w:rFonts w:asciiTheme="minorHAnsi" w:hAnsiTheme="minorHAnsi"/>
        </w:rPr>
        <w:t>following their return</w:t>
      </w:r>
      <w:r w:rsidR="00927914">
        <w:rPr>
          <w:rFonts w:asciiTheme="minorHAnsi" w:hAnsiTheme="minorHAnsi"/>
        </w:rPr>
        <w:t>, dependent on the level of potential risk to exposure</w:t>
      </w:r>
      <w:r w:rsidR="002946EF" w:rsidRPr="001F3B60">
        <w:rPr>
          <w:rFonts w:asciiTheme="minorHAnsi" w:hAnsiTheme="minorHAnsi"/>
        </w:rPr>
        <w:t xml:space="preserve">. </w:t>
      </w:r>
      <w:r w:rsidR="0059694B" w:rsidRPr="001F3B60">
        <w:rPr>
          <w:rFonts w:asciiTheme="minorHAnsi" w:hAnsiTheme="minorHAnsi"/>
        </w:rPr>
        <w:t xml:space="preserve"> </w:t>
      </w:r>
      <w:r w:rsidR="00927914">
        <w:rPr>
          <w:rFonts w:asciiTheme="minorHAnsi" w:hAnsiTheme="minorHAnsi"/>
        </w:rPr>
        <w:t>Restrictions would include not being</w:t>
      </w:r>
      <w:r w:rsidR="002946EF" w:rsidRPr="001F3B60">
        <w:rPr>
          <w:rFonts w:asciiTheme="minorHAnsi" w:hAnsiTheme="minorHAnsi"/>
        </w:rPr>
        <w:t xml:space="preserve"> permitted to join group activities, visit common areas in the building</w:t>
      </w:r>
      <w:r w:rsidR="00BE4808" w:rsidRPr="001F3B60">
        <w:rPr>
          <w:rFonts w:asciiTheme="minorHAnsi" w:hAnsiTheme="minorHAnsi"/>
        </w:rPr>
        <w:t xml:space="preserve">, </w:t>
      </w:r>
      <w:r w:rsidR="002946EF" w:rsidRPr="001F3B60">
        <w:rPr>
          <w:rFonts w:asciiTheme="minorHAnsi" w:hAnsiTheme="minorHAnsi"/>
        </w:rPr>
        <w:t xml:space="preserve">or entertain other residents. Residents must wear a mask when they leave their apartments and </w:t>
      </w:r>
      <w:r w:rsidR="00D63861">
        <w:rPr>
          <w:rFonts w:asciiTheme="minorHAnsi" w:hAnsiTheme="minorHAnsi"/>
        </w:rPr>
        <w:t>may</w:t>
      </w:r>
      <w:r w:rsidR="00D63861" w:rsidRPr="001F3B60">
        <w:rPr>
          <w:rFonts w:asciiTheme="minorHAnsi" w:hAnsiTheme="minorHAnsi"/>
        </w:rPr>
        <w:t xml:space="preserve"> </w:t>
      </w:r>
      <w:r w:rsidR="002946EF" w:rsidRPr="001F3B60">
        <w:rPr>
          <w:rFonts w:asciiTheme="minorHAnsi" w:hAnsiTheme="minorHAnsi"/>
        </w:rPr>
        <w:t>have meals delivered during this time</w:t>
      </w:r>
      <w:r w:rsidR="00B94918">
        <w:rPr>
          <w:rFonts w:asciiTheme="minorHAnsi" w:hAnsiTheme="minorHAnsi"/>
        </w:rPr>
        <w:t>.</w:t>
      </w:r>
      <w:r w:rsidR="00BE4808" w:rsidRPr="001F3B60">
        <w:rPr>
          <w:rFonts w:asciiTheme="minorHAnsi" w:hAnsiTheme="minorHAnsi"/>
        </w:rPr>
        <w:t xml:space="preserve"> </w:t>
      </w:r>
      <w:r w:rsidR="00B94918">
        <w:rPr>
          <w:rFonts w:asciiTheme="minorHAnsi" w:hAnsiTheme="minorHAnsi"/>
        </w:rPr>
        <w:t>T</w:t>
      </w:r>
      <w:r w:rsidR="00BE4808" w:rsidRPr="001F3B60">
        <w:rPr>
          <w:rFonts w:asciiTheme="minorHAnsi" w:hAnsiTheme="minorHAnsi"/>
        </w:rPr>
        <w:t>hey will be allowed to participate in activities that support their wellbeing and recovery (e.g. physical therapy, walking, medical appointments)</w:t>
      </w:r>
      <w:r w:rsidR="002946EF" w:rsidRPr="001F3B60">
        <w:rPr>
          <w:rFonts w:asciiTheme="minorHAnsi" w:hAnsiTheme="minorHAnsi"/>
        </w:rPr>
        <w:t xml:space="preserve">. </w:t>
      </w:r>
    </w:p>
    <w:p w14:paraId="7C0F9C9E" w14:textId="65422D20" w:rsidR="0092769B" w:rsidRPr="001F3B60" w:rsidRDefault="00BA71BB" w:rsidP="00E01E2A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R</w:t>
      </w:r>
      <w:r w:rsidR="00BE4808" w:rsidRPr="001F3B60">
        <w:rPr>
          <w:rFonts w:asciiTheme="minorHAnsi" w:hAnsiTheme="minorHAnsi"/>
        </w:rPr>
        <w:t>esidents will not be subject to the restrictions above</w:t>
      </w:r>
      <w:r w:rsidRPr="001F3B60">
        <w:rPr>
          <w:rFonts w:asciiTheme="minorHAnsi" w:hAnsiTheme="minorHAnsi"/>
        </w:rPr>
        <w:t xml:space="preserve"> if they are returning from another Bozeman Health facility</w:t>
      </w:r>
      <w:r w:rsidR="00BE4808" w:rsidRPr="001F3B60">
        <w:rPr>
          <w:rFonts w:asciiTheme="minorHAnsi" w:hAnsiTheme="minorHAnsi"/>
        </w:rPr>
        <w:t xml:space="preserve">. </w:t>
      </w:r>
    </w:p>
    <w:p w14:paraId="4FD734BB" w14:textId="77777777" w:rsidR="00ED5AE3" w:rsidRPr="001F3B60" w:rsidRDefault="00ED5AE3" w:rsidP="00ED5AE3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 xml:space="preserve">Residents are strongly encouraged to not go into </w:t>
      </w:r>
      <w:r>
        <w:rPr>
          <w:rFonts w:asciiTheme="minorHAnsi" w:hAnsiTheme="minorHAnsi"/>
        </w:rPr>
        <w:t xml:space="preserve">overcrowded </w:t>
      </w:r>
      <w:r w:rsidRPr="001F3B60">
        <w:rPr>
          <w:rFonts w:asciiTheme="minorHAnsi" w:hAnsiTheme="minorHAnsi"/>
        </w:rPr>
        <w:t>public</w:t>
      </w:r>
      <w:r>
        <w:rPr>
          <w:rFonts w:asciiTheme="minorHAnsi" w:hAnsiTheme="minorHAnsi"/>
        </w:rPr>
        <w:t xml:space="preserve"> areas</w:t>
      </w:r>
      <w:r w:rsidRPr="001F3B60">
        <w:rPr>
          <w:rFonts w:asciiTheme="minorHAnsi" w:hAnsiTheme="minorHAnsi"/>
        </w:rPr>
        <w:t xml:space="preserve">.  </w:t>
      </w:r>
    </w:p>
    <w:p w14:paraId="5741FE86" w14:textId="20E33BBA" w:rsidR="00ED5AE3" w:rsidRPr="00D63861" w:rsidRDefault="00927914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D63861">
        <w:rPr>
          <w:rFonts w:asciiTheme="minorHAnsi" w:hAnsiTheme="minorHAnsi"/>
        </w:rPr>
        <w:t>Aspen Pointe residents are permitted to follow the Birchwood visitation policy to visit Birchwood residents.</w:t>
      </w:r>
      <w:bookmarkStart w:id="0" w:name="_GoBack"/>
      <w:r w:rsidR="006C2EE5">
        <w:rPr>
          <w:rFonts w:asciiTheme="minorHAnsi" w:hAnsiTheme="minorHAnsi"/>
        </w:rPr>
        <w:t xml:space="preserve"> </w:t>
      </w:r>
      <w:bookmarkEnd w:id="0"/>
      <w:r w:rsidR="00104FD8" w:rsidRPr="00D63861">
        <w:rPr>
          <w:rFonts w:asciiTheme="minorHAnsi" w:hAnsiTheme="minorHAnsi"/>
        </w:rPr>
        <w:t>R</w:t>
      </w:r>
      <w:r w:rsidR="00ED5AE3" w:rsidRPr="00D63861">
        <w:rPr>
          <w:rFonts w:asciiTheme="minorHAnsi" w:hAnsiTheme="minorHAnsi"/>
        </w:rPr>
        <w:t xml:space="preserve">esidents will be transported for medically necessary appointments and for shopping of essential items.  </w:t>
      </w:r>
      <w:r w:rsidR="004A2E88" w:rsidRPr="00D63861">
        <w:rPr>
          <w:rFonts w:asciiTheme="minorHAnsi" w:hAnsiTheme="minorHAnsi"/>
        </w:rPr>
        <w:t xml:space="preserve">If needed, </w:t>
      </w:r>
      <w:r w:rsidR="00ED5AE3" w:rsidRPr="00D63861">
        <w:rPr>
          <w:rFonts w:asciiTheme="minorHAnsi" w:hAnsiTheme="minorHAnsi"/>
        </w:rPr>
        <w:t>Hillcrest staff will purchase and deliver essential items for Birchwood residents, who will be charged for this expense on their monthly bill.</w:t>
      </w:r>
    </w:p>
    <w:p w14:paraId="20554DCE" w14:textId="0238FE9C" w:rsidR="00441963" w:rsidRPr="001F3B60" w:rsidRDefault="00441963" w:rsidP="00441963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 xml:space="preserve">Communal dining operations are altered and subject to change based on phased reopening. Please see </w:t>
      </w:r>
      <w:r w:rsidR="00DE6488">
        <w:rPr>
          <w:rFonts w:asciiTheme="minorHAnsi" w:hAnsiTheme="minorHAnsi"/>
        </w:rPr>
        <w:t>t</w:t>
      </w:r>
      <w:r w:rsidR="00DE6488" w:rsidRPr="001F3B60">
        <w:rPr>
          <w:rFonts w:asciiTheme="minorHAnsi" w:hAnsiTheme="minorHAnsi"/>
        </w:rPr>
        <w:t xml:space="preserve">he </w:t>
      </w:r>
      <w:r w:rsidRPr="001F3B60">
        <w:rPr>
          <w:rFonts w:asciiTheme="minorHAnsi" w:hAnsiTheme="minorHAnsi"/>
        </w:rPr>
        <w:t>Communal Dining Policy for current procedures.</w:t>
      </w:r>
    </w:p>
    <w:p w14:paraId="4564DFF4" w14:textId="095C562D" w:rsidR="004E0C62" w:rsidRPr="001F3B60" w:rsidRDefault="002425B6" w:rsidP="00441963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 xml:space="preserve">Non-essential services and programming has been </w:t>
      </w:r>
      <w:r w:rsidR="00927914">
        <w:rPr>
          <w:rFonts w:asciiTheme="minorHAnsi" w:hAnsiTheme="minorHAnsi"/>
        </w:rPr>
        <w:t>altered.</w:t>
      </w:r>
      <w:r w:rsidR="00927914" w:rsidRPr="001F3B60">
        <w:rPr>
          <w:rFonts w:asciiTheme="minorHAnsi" w:hAnsiTheme="minorHAnsi"/>
        </w:rPr>
        <w:t xml:space="preserve"> </w:t>
      </w:r>
      <w:r w:rsidR="00927914">
        <w:rPr>
          <w:rFonts w:asciiTheme="minorHAnsi" w:hAnsiTheme="minorHAnsi"/>
        </w:rPr>
        <w:t>Programming and transportation that allows for social distancing is being offered.</w:t>
      </w:r>
      <w:r w:rsidR="004E0C62" w:rsidRPr="001F3B60">
        <w:rPr>
          <w:rFonts w:asciiTheme="minorHAnsi" w:hAnsiTheme="minorHAnsi"/>
        </w:rPr>
        <w:t xml:space="preserve">  Chaplain Allen Jones from Bozeman Health Spiritual Care rounds with resident</w:t>
      </w:r>
      <w:r w:rsidR="00B94918">
        <w:rPr>
          <w:rFonts w:asciiTheme="minorHAnsi" w:hAnsiTheme="minorHAnsi"/>
        </w:rPr>
        <w:t>s</w:t>
      </w:r>
      <w:r w:rsidR="004E0C62" w:rsidRPr="001F3B60">
        <w:rPr>
          <w:rFonts w:asciiTheme="minorHAnsi" w:hAnsiTheme="minorHAnsi"/>
        </w:rPr>
        <w:t xml:space="preserve"> three times a week.</w:t>
      </w:r>
    </w:p>
    <w:p w14:paraId="49F06BFB" w14:textId="19CE2FCD" w:rsidR="00441963" w:rsidRPr="001F3B60" w:rsidRDefault="00DE6488" w:rsidP="00441963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Salon operations are altered and subject to change based on phased reopening, </w:t>
      </w:r>
      <w:r w:rsidR="00ED5AE3">
        <w:rPr>
          <w:rFonts w:asciiTheme="minorHAnsi" w:hAnsiTheme="minorHAnsi"/>
        </w:rPr>
        <w:t>p</w:t>
      </w:r>
      <w:r w:rsidR="00441963" w:rsidRPr="001F3B60">
        <w:rPr>
          <w:rFonts w:asciiTheme="minorHAnsi" w:hAnsiTheme="minorHAnsi"/>
        </w:rPr>
        <w:t xml:space="preserve">lease see </w:t>
      </w:r>
      <w:r>
        <w:rPr>
          <w:rFonts w:asciiTheme="minorHAnsi" w:hAnsiTheme="minorHAnsi"/>
        </w:rPr>
        <w:t xml:space="preserve">the </w:t>
      </w:r>
      <w:r w:rsidR="00441963" w:rsidRPr="001F3B60">
        <w:rPr>
          <w:rFonts w:asciiTheme="minorHAnsi" w:hAnsiTheme="minorHAnsi"/>
        </w:rPr>
        <w:t xml:space="preserve">Bridger View Salon </w:t>
      </w:r>
      <w:r w:rsidR="00177B88" w:rsidRPr="001F3B60">
        <w:rPr>
          <w:rFonts w:asciiTheme="minorHAnsi" w:hAnsiTheme="minorHAnsi"/>
        </w:rPr>
        <w:t>Policy</w:t>
      </w:r>
      <w:r>
        <w:rPr>
          <w:rFonts w:asciiTheme="minorHAnsi" w:hAnsiTheme="minorHAnsi"/>
        </w:rPr>
        <w:t xml:space="preserve"> for current procedures</w:t>
      </w:r>
      <w:r w:rsidR="00B94918">
        <w:rPr>
          <w:rFonts w:asciiTheme="minorHAnsi" w:hAnsiTheme="minorHAnsi"/>
        </w:rPr>
        <w:t>.</w:t>
      </w:r>
      <w:r w:rsidR="00441963" w:rsidRPr="001F3B60">
        <w:rPr>
          <w:rFonts w:asciiTheme="minorHAnsi" w:hAnsiTheme="minorHAnsi"/>
        </w:rPr>
        <w:t xml:space="preserve">  </w:t>
      </w:r>
    </w:p>
    <w:p w14:paraId="3B95CC71" w14:textId="669224E8" w:rsidR="00C566D9" w:rsidRPr="001F3B60" w:rsidRDefault="00C566D9" w:rsidP="00E01E2A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 xml:space="preserve">Salon services will be suspended during an active outbreak of COVID-19. </w:t>
      </w:r>
    </w:p>
    <w:p w14:paraId="276B5BF2" w14:textId="77777777" w:rsidR="009E3912" w:rsidRPr="001F3B60" w:rsidRDefault="009E3912" w:rsidP="003049AD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Resident temperature and symptom screening</w:t>
      </w:r>
      <w:r w:rsidR="00A06254" w:rsidRPr="001F3B60">
        <w:rPr>
          <w:rFonts w:asciiTheme="minorHAnsi" w:hAnsiTheme="minorHAnsi"/>
        </w:rPr>
        <w:t>s are</w:t>
      </w:r>
      <w:r w:rsidRPr="001F3B60">
        <w:rPr>
          <w:rFonts w:asciiTheme="minorHAnsi" w:hAnsiTheme="minorHAnsi"/>
        </w:rPr>
        <w:t xml:space="preserve"> taking place and being recorded daily by staff.</w:t>
      </w:r>
    </w:p>
    <w:p w14:paraId="5CB30BA2" w14:textId="0F08065F" w:rsidR="009E3912" w:rsidRPr="001F3B60" w:rsidRDefault="009E3912" w:rsidP="009E3912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If symptoms present, resident is given a mask.  Birchwood nursing will be notified and will call resident’s PCP for direction.  If</w:t>
      </w:r>
      <w:r w:rsidR="00D4598C" w:rsidRPr="001F3B60">
        <w:rPr>
          <w:rFonts w:asciiTheme="minorHAnsi" w:hAnsiTheme="minorHAnsi"/>
        </w:rPr>
        <w:t xml:space="preserve"> the PCP</w:t>
      </w:r>
      <w:r w:rsidRPr="001F3B60">
        <w:rPr>
          <w:rFonts w:asciiTheme="minorHAnsi" w:hAnsiTheme="minorHAnsi"/>
        </w:rPr>
        <w:t xml:space="preserve"> orders COVID-19 testing</w:t>
      </w:r>
      <w:r w:rsidR="00384EEE" w:rsidRPr="001F3B60">
        <w:rPr>
          <w:rFonts w:asciiTheme="minorHAnsi" w:hAnsiTheme="minorHAnsi"/>
        </w:rPr>
        <w:t>,</w:t>
      </w:r>
      <w:r w:rsidRPr="001F3B60">
        <w:rPr>
          <w:rFonts w:asciiTheme="minorHAnsi" w:hAnsiTheme="minorHAnsi"/>
        </w:rPr>
        <w:t xml:space="preserve"> </w:t>
      </w:r>
      <w:r w:rsidR="00D4598C" w:rsidRPr="001F3B60">
        <w:rPr>
          <w:rFonts w:asciiTheme="minorHAnsi" w:hAnsiTheme="minorHAnsi"/>
        </w:rPr>
        <w:t>staff will discuss which specimen collection mode would be most appropriate with the PCP</w:t>
      </w:r>
      <w:r w:rsidR="00384EEE" w:rsidRPr="001F3B60">
        <w:rPr>
          <w:rFonts w:asciiTheme="minorHAnsi" w:hAnsiTheme="minorHAnsi"/>
        </w:rPr>
        <w:t>.  Specimen collection</w:t>
      </w:r>
      <w:r w:rsidR="00D4598C" w:rsidRPr="001F3B60">
        <w:rPr>
          <w:rFonts w:asciiTheme="minorHAnsi" w:hAnsiTheme="minorHAnsi"/>
        </w:rPr>
        <w:t xml:space="preserve"> options include  observation of a self-nasal swab,</w:t>
      </w:r>
      <w:r w:rsidR="00384EEE" w:rsidRPr="001F3B60">
        <w:rPr>
          <w:rFonts w:asciiTheme="minorHAnsi" w:hAnsiTheme="minorHAnsi"/>
        </w:rPr>
        <w:t xml:space="preserve"> contact the VTC to coordinate assistance with the swab test by calling 414-5000 and ask to page “Sullivan Nurse” (an order is required)</w:t>
      </w:r>
      <w:r w:rsidR="00131AE8" w:rsidRPr="001F3B60">
        <w:rPr>
          <w:rFonts w:asciiTheme="minorHAnsi" w:hAnsiTheme="minorHAnsi"/>
        </w:rPr>
        <w:t xml:space="preserve"> </w:t>
      </w:r>
      <w:r w:rsidR="00D4598C" w:rsidRPr="001F3B60">
        <w:rPr>
          <w:rFonts w:asciiTheme="minorHAnsi" w:hAnsiTheme="minorHAnsi"/>
        </w:rPr>
        <w:t xml:space="preserve">or call </w:t>
      </w:r>
      <w:r w:rsidRPr="001F3B60">
        <w:rPr>
          <w:rFonts w:asciiTheme="minorHAnsi" w:hAnsiTheme="minorHAnsi"/>
        </w:rPr>
        <w:t>9-1-1 for transport</w:t>
      </w:r>
      <w:r w:rsidR="00D4598C" w:rsidRPr="001F3B60">
        <w:rPr>
          <w:rFonts w:asciiTheme="minorHAnsi" w:hAnsiTheme="minorHAnsi"/>
        </w:rPr>
        <w:t xml:space="preserve"> if patient’s status indicates</w:t>
      </w:r>
      <w:r w:rsidRPr="001F3B60">
        <w:rPr>
          <w:rFonts w:asciiTheme="minorHAnsi" w:hAnsiTheme="minorHAnsi"/>
        </w:rPr>
        <w:t>.</w:t>
      </w:r>
    </w:p>
    <w:p w14:paraId="5BD232F2" w14:textId="77777777" w:rsidR="00384EEE" w:rsidRPr="001F3B60" w:rsidRDefault="00384EEE" w:rsidP="009E3912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 w:cstheme="minorHAnsi"/>
          <w:szCs w:val="24"/>
        </w:rPr>
      </w:pPr>
      <w:r w:rsidRPr="001F3B60">
        <w:rPr>
          <w:rFonts w:asciiTheme="minorHAnsi" w:hAnsiTheme="minorHAnsi" w:cstheme="minorHAnsi"/>
          <w:szCs w:val="24"/>
        </w:rPr>
        <w:t>If the patient needs an assessment, send a task or request to the FM or IM provider to determine if the patient needs a telemedicine visit, a house call or just a swab ordered. </w:t>
      </w:r>
    </w:p>
    <w:p w14:paraId="29F959BD" w14:textId="77777777" w:rsidR="003972F0" w:rsidRPr="001F3B60" w:rsidRDefault="009E3912" w:rsidP="003049AD">
      <w:pPr>
        <w:pStyle w:val="BodyText"/>
        <w:numPr>
          <w:ilvl w:val="0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If there is a</w:t>
      </w:r>
      <w:r w:rsidR="003972F0" w:rsidRPr="001F3B60">
        <w:rPr>
          <w:rFonts w:asciiTheme="minorHAnsi" w:hAnsiTheme="minorHAnsi"/>
        </w:rPr>
        <w:t xml:space="preserve"> confirmed </w:t>
      </w:r>
      <w:r w:rsidRPr="001F3B60">
        <w:rPr>
          <w:rFonts w:asciiTheme="minorHAnsi" w:hAnsiTheme="minorHAnsi"/>
        </w:rPr>
        <w:t xml:space="preserve">resident </w:t>
      </w:r>
      <w:r w:rsidR="003972F0" w:rsidRPr="001F3B60">
        <w:rPr>
          <w:rFonts w:asciiTheme="minorHAnsi" w:hAnsiTheme="minorHAnsi"/>
        </w:rPr>
        <w:t>case of COVID-19</w:t>
      </w:r>
      <w:r w:rsidRPr="001F3B60">
        <w:rPr>
          <w:rFonts w:asciiTheme="minorHAnsi" w:hAnsiTheme="minorHAnsi"/>
        </w:rPr>
        <w:t>.</w:t>
      </w:r>
    </w:p>
    <w:p w14:paraId="5DF469BF" w14:textId="77777777" w:rsidR="003972F0" w:rsidRPr="001F3B60" w:rsidRDefault="009E3912" w:rsidP="003972F0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Residents and staff will be notified</w:t>
      </w:r>
      <w:r w:rsidR="003972F0" w:rsidRPr="001F3B60">
        <w:rPr>
          <w:rFonts w:asciiTheme="minorHAnsi" w:hAnsiTheme="minorHAnsi"/>
        </w:rPr>
        <w:t>.</w:t>
      </w:r>
    </w:p>
    <w:p w14:paraId="0489A62C" w14:textId="77777777" w:rsidR="009E3912" w:rsidRPr="001F3B60" w:rsidRDefault="009E3912" w:rsidP="003972F0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All residents will be restricted to their apartments.</w:t>
      </w:r>
    </w:p>
    <w:p w14:paraId="2FB89B09" w14:textId="7BAB28D1" w:rsidR="009E3912" w:rsidRPr="001F3B60" w:rsidRDefault="00415B7B" w:rsidP="003972F0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 xml:space="preserve">Infected </w:t>
      </w:r>
      <w:r w:rsidR="009E3912" w:rsidRPr="001F3B60">
        <w:rPr>
          <w:rFonts w:asciiTheme="minorHAnsi" w:hAnsiTheme="minorHAnsi"/>
        </w:rPr>
        <w:t xml:space="preserve">apartment will be cleaned by hand as much as possible.  For additional cleaning measures, the </w:t>
      </w:r>
      <w:r w:rsidR="009E3912" w:rsidRPr="001F3B60">
        <w:rPr>
          <w:rFonts w:asciiTheme="minorHAnsi" w:hAnsiTheme="minorHAnsi"/>
        </w:rPr>
        <w:lastRenderedPageBreak/>
        <w:t>apartment will be sanitized by using either the UV light sanitizer or fogging method</w:t>
      </w:r>
      <w:r w:rsidR="002E21C6" w:rsidRPr="001F3B60">
        <w:rPr>
          <w:rFonts w:asciiTheme="minorHAnsi" w:hAnsiTheme="minorHAnsi"/>
        </w:rPr>
        <w:t xml:space="preserve"> if available</w:t>
      </w:r>
      <w:r w:rsidR="009E3912" w:rsidRPr="001F3B60">
        <w:rPr>
          <w:rFonts w:asciiTheme="minorHAnsi" w:hAnsiTheme="minorHAnsi"/>
        </w:rPr>
        <w:t>.</w:t>
      </w:r>
    </w:p>
    <w:p w14:paraId="582072D2" w14:textId="77777777" w:rsidR="009E3912" w:rsidRPr="001F3B60" w:rsidRDefault="009E3912" w:rsidP="003972F0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All resident linens will be removed</w:t>
      </w:r>
      <w:r w:rsidR="00A06254" w:rsidRPr="001F3B60">
        <w:rPr>
          <w:rFonts w:asciiTheme="minorHAnsi" w:hAnsiTheme="minorHAnsi"/>
        </w:rPr>
        <w:t>, laundered,</w:t>
      </w:r>
      <w:r w:rsidRPr="001F3B60">
        <w:rPr>
          <w:rFonts w:asciiTheme="minorHAnsi" w:hAnsiTheme="minorHAnsi"/>
        </w:rPr>
        <w:t xml:space="preserve"> and replaced upon apartment being sanitized.</w:t>
      </w:r>
    </w:p>
    <w:p w14:paraId="6FE1D839" w14:textId="77777777" w:rsidR="003F31F3" w:rsidRPr="001F3B60" w:rsidRDefault="00C4261F" w:rsidP="003F31F3">
      <w:pPr>
        <w:pStyle w:val="BodyText"/>
        <w:numPr>
          <w:ilvl w:val="0"/>
          <w:numId w:val="6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 w:cstheme="minorHAnsi"/>
          <w:szCs w:val="24"/>
        </w:rPr>
        <w:t>If a</w:t>
      </w:r>
      <w:r w:rsidR="00F90A6A" w:rsidRPr="001F3B60">
        <w:rPr>
          <w:rFonts w:asciiTheme="minorHAnsi" w:hAnsiTheme="minorHAnsi" w:cstheme="minorHAnsi"/>
          <w:szCs w:val="24"/>
        </w:rPr>
        <w:t xml:space="preserve"> C</w:t>
      </w:r>
      <w:r w:rsidRPr="001F3B60">
        <w:rPr>
          <w:rFonts w:asciiTheme="minorHAnsi" w:hAnsiTheme="minorHAnsi" w:cstheme="minorHAnsi"/>
          <w:szCs w:val="24"/>
        </w:rPr>
        <w:t>OVID-19</w:t>
      </w:r>
      <w:r w:rsidR="00F90A6A" w:rsidRPr="001F3B60">
        <w:rPr>
          <w:rFonts w:asciiTheme="minorHAnsi" w:hAnsiTheme="minorHAnsi" w:cstheme="minorHAnsi"/>
          <w:szCs w:val="24"/>
        </w:rPr>
        <w:t xml:space="preserve"> positive resident</w:t>
      </w:r>
      <w:r w:rsidRPr="001F3B60">
        <w:rPr>
          <w:rFonts w:asciiTheme="minorHAnsi" w:hAnsiTheme="minorHAnsi" w:cstheme="minorHAnsi"/>
          <w:szCs w:val="24"/>
        </w:rPr>
        <w:t xml:space="preserve"> that is</w:t>
      </w:r>
      <w:r w:rsidR="00F90A6A" w:rsidRPr="001F3B60">
        <w:rPr>
          <w:rFonts w:asciiTheme="minorHAnsi" w:hAnsiTheme="minorHAnsi" w:cstheme="minorHAnsi"/>
          <w:szCs w:val="24"/>
        </w:rPr>
        <w:t xml:space="preserve"> not yet cleared from isolation is returned</w:t>
      </w:r>
      <w:r w:rsidR="00131AE8" w:rsidRPr="001F3B60">
        <w:rPr>
          <w:rFonts w:asciiTheme="minorHAnsi" w:hAnsiTheme="minorHAnsi" w:cstheme="minorHAnsi"/>
          <w:szCs w:val="24"/>
        </w:rPr>
        <w:t xml:space="preserve"> to Hillcrest</w:t>
      </w:r>
      <w:r w:rsidRPr="001F3B60">
        <w:rPr>
          <w:rFonts w:asciiTheme="minorHAnsi" w:hAnsiTheme="minorHAnsi" w:cstheme="minorHAnsi"/>
          <w:szCs w:val="24"/>
        </w:rPr>
        <w:t>:</w:t>
      </w:r>
    </w:p>
    <w:p w14:paraId="4630FF2A" w14:textId="77777777" w:rsidR="003972F0" w:rsidRPr="001F3B60" w:rsidRDefault="003972F0" w:rsidP="003F31F3">
      <w:pPr>
        <w:pStyle w:val="BodyText"/>
        <w:numPr>
          <w:ilvl w:val="1"/>
          <w:numId w:val="6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 w:cstheme="minorHAnsi"/>
          <w:szCs w:val="24"/>
        </w:rPr>
        <w:t>Staff will be designated for COVID-19 positive residents</w:t>
      </w:r>
      <w:r w:rsidRPr="001F3B60">
        <w:rPr>
          <w:rFonts w:asciiTheme="minorHAnsi" w:hAnsiTheme="minorHAnsi"/>
        </w:rPr>
        <w:t>.</w:t>
      </w:r>
    </w:p>
    <w:p w14:paraId="60B9BCDB" w14:textId="77777777" w:rsidR="003972F0" w:rsidRPr="001F3B60" w:rsidRDefault="003972F0" w:rsidP="00415B7B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Staff will adhere to</w:t>
      </w:r>
      <w:r w:rsidR="00A5559A" w:rsidRPr="001F3B60">
        <w:rPr>
          <w:rFonts w:asciiTheme="minorHAnsi" w:hAnsiTheme="minorHAnsi"/>
        </w:rPr>
        <w:t xml:space="preserve"> the PPE Precautions Comprehensive Guideline (Chart) posted on MIND</w:t>
      </w:r>
      <w:r w:rsidRPr="001F3B60">
        <w:rPr>
          <w:rFonts w:asciiTheme="minorHAnsi" w:hAnsiTheme="minorHAnsi"/>
        </w:rPr>
        <w:t>.</w:t>
      </w:r>
    </w:p>
    <w:p w14:paraId="508F0C27" w14:textId="77777777" w:rsidR="003972F0" w:rsidRPr="001F3B60" w:rsidRDefault="003972F0" w:rsidP="003972F0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EVS will adhere to CDC recommendations for handling and laundering of linens.</w:t>
      </w:r>
    </w:p>
    <w:p w14:paraId="1AD211E8" w14:textId="77777777" w:rsidR="00A06254" w:rsidRPr="001F3B60" w:rsidRDefault="00017CC2" w:rsidP="003972F0">
      <w:pPr>
        <w:pStyle w:val="BodyText"/>
        <w:numPr>
          <w:ilvl w:val="1"/>
          <w:numId w:val="5"/>
        </w:numPr>
        <w:spacing w:before="100"/>
        <w:ind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 xml:space="preserve">If </w:t>
      </w:r>
      <w:r w:rsidR="00A06254" w:rsidRPr="001F3B60">
        <w:rPr>
          <w:rFonts w:asciiTheme="minorHAnsi" w:hAnsiTheme="minorHAnsi"/>
        </w:rPr>
        <w:t>multiple</w:t>
      </w:r>
      <w:r w:rsidRPr="001F3B60">
        <w:rPr>
          <w:rFonts w:asciiTheme="minorHAnsi" w:hAnsiTheme="minorHAnsi"/>
        </w:rPr>
        <w:t xml:space="preserve"> residents become positive with COVID-19 and return to Hillcrest to recover, an </w:t>
      </w:r>
      <w:r w:rsidR="00A06254" w:rsidRPr="001F3B60">
        <w:rPr>
          <w:rFonts w:asciiTheme="minorHAnsi" w:hAnsiTheme="minorHAnsi"/>
        </w:rPr>
        <w:t>area of the building</w:t>
      </w:r>
      <w:r w:rsidRPr="001F3B60">
        <w:rPr>
          <w:rFonts w:asciiTheme="minorHAnsi" w:hAnsiTheme="minorHAnsi"/>
        </w:rPr>
        <w:t xml:space="preserve"> will be designated for them,</w:t>
      </w:r>
      <w:r w:rsidR="00A06254" w:rsidRPr="001F3B60">
        <w:rPr>
          <w:rFonts w:asciiTheme="minorHAnsi" w:hAnsiTheme="minorHAnsi"/>
        </w:rPr>
        <w:t xml:space="preserve"> if possible</w:t>
      </w:r>
      <w:r w:rsidRPr="001F3B60">
        <w:rPr>
          <w:rFonts w:asciiTheme="minorHAnsi" w:hAnsiTheme="minorHAnsi"/>
        </w:rPr>
        <w:t>.</w:t>
      </w:r>
    </w:p>
    <w:p w14:paraId="0805ADAD" w14:textId="77777777" w:rsidR="00F42EE2" w:rsidRPr="00F42EE2" w:rsidRDefault="00F42EE2" w:rsidP="007271DB">
      <w:pPr>
        <w:pStyle w:val="BodyText"/>
        <w:spacing w:before="100"/>
        <w:ind w:left="0" w:right="350"/>
        <w:rPr>
          <w:rFonts w:asciiTheme="minorHAnsi" w:hAnsiTheme="minorHAnsi"/>
          <w:sz w:val="24"/>
        </w:rPr>
      </w:pPr>
      <w:r w:rsidRPr="00F42EE2">
        <w:rPr>
          <w:rFonts w:asciiTheme="minorHAnsi" w:hAnsiTheme="minorHAnsi"/>
          <w:b/>
          <w:sz w:val="24"/>
        </w:rPr>
        <w:t>NOTES:</w:t>
      </w:r>
      <w:r>
        <w:rPr>
          <w:rFonts w:asciiTheme="minorHAnsi" w:hAnsiTheme="minorHAnsi"/>
          <w:sz w:val="24"/>
        </w:rPr>
        <w:t xml:space="preserve"> </w:t>
      </w:r>
    </w:p>
    <w:p w14:paraId="5CE488C2" w14:textId="77777777" w:rsidR="007271DB" w:rsidRPr="00A916F5" w:rsidRDefault="007271DB" w:rsidP="007271DB">
      <w:pPr>
        <w:pStyle w:val="BodyText"/>
        <w:spacing w:before="100"/>
        <w:ind w:left="0" w:right="350"/>
        <w:rPr>
          <w:rFonts w:asciiTheme="minorHAnsi" w:hAnsiTheme="minorHAnsi"/>
          <w:sz w:val="24"/>
        </w:rPr>
      </w:pPr>
    </w:p>
    <w:p w14:paraId="465F5C2F" w14:textId="77777777" w:rsidR="00C95D2D" w:rsidRDefault="007271DB" w:rsidP="007271DB">
      <w:pPr>
        <w:pStyle w:val="BodyText"/>
        <w:spacing w:before="100"/>
        <w:ind w:left="0" w:right="350"/>
        <w:rPr>
          <w:rFonts w:asciiTheme="minorHAnsi" w:hAnsiTheme="minorHAnsi"/>
          <w:sz w:val="24"/>
        </w:rPr>
      </w:pPr>
      <w:r w:rsidRPr="00F42EE2">
        <w:rPr>
          <w:rFonts w:asciiTheme="minorHAnsi" w:hAnsiTheme="minorHAnsi"/>
          <w:b/>
          <w:sz w:val="24"/>
        </w:rPr>
        <w:t>OTHER POLICIES/PROTOCOLS TO REFERENCE:</w:t>
      </w:r>
      <w:bookmarkStart w:id="1" w:name="_bookmark0"/>
      <w:bookmarkEnd w:id="1"/>
      <w:r w:rsidR="00F42EE2">
        <w:rPr>
          <w:rFonts w:asciiTheme="minorHAnsi" w:hAnsiTheme="minorHAnsi"/>
          <w:sz w:val="24"/>
        </w:rPr>
        <w:t xml:space="preserve"> </w:t>
      </w:r>
    </w:p>
    <w:p w14:paraId="53604B84" w14:textId="77777777" w:rsidR="00A5559A" w:rsidRPr="001F3B60" w:rsidRDefault="00A5559A" w:rsidP="007271DB">
      <w:pPr>
        <w:pStyle w:val="BodyText"/>
        <w:spacing w:before="100"/>
        <w:ind w:left="0"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PPE Precautions Comprehensive Guideline (Chart)</w:t>
      </w:r>
    </w:p>
    <w:p w14:paraId="303DFBFE" w14:textId="36F2D72B" w:rsidR="00A5559A" w:rsidRPr="001F3B60" w:rsidRDefault="001F3B60" w:rsidP="007271DB">
      <w:pPr>
        <w:pStyle w:val="BodyText"/>
        <w:spacing w:before="100"/>
        <w:ind w:left="0" w:right="350"/>
        <w:rPr>
          <w:rFonts w:asciiTheme="minorHAnsi" w:hAnsiTheme="minorHAnsi"/>
        </w:rPr>
      </w:pPr>
      <w:r>
        <w:rPr>
          <w:rFonts w:asciiTheme="minorHAnsi" w:hAnsiTheme="minorHAnsi"/>
        </w:rPr>
        <w:t>Equipment and Room Cleaning</w:t>
      </w:r>
      <w:r w:rsidR="00A5559A" w:rsidRPr="001F3B60">
        <w:rPr>
          <w:rFonts w:asciiTheme="minorHAnsi" w:hAnsiTheme="minorHAnsi"/>
        </w:rPr>
        <w:t xml:space="preserve"> Guideline</w:t>
      </w:r>
    </w:p>
    <w:p w14:paraId="701A21F6" w14:textId="160C8C23" w:rsidR="00D052B0" w:rsidRDefault="00BA71BB" w:rsidP="004C7347">
      <w:pPr>
        <w:pStyle w:val="BodyText"/>
        <w:spacing w:before="100"/>
        <w:ind w:left="0" w:right="350"/>
        <w:rPr>
          <w:rFonts w:asciiTheme="minorHAnsi" w:hAnsiTheme="minorHAnsi"/>
        </w:rPr>
      </w:pPr>
      <w:r w:rsidRPr="001F3B60">
        <w:rPr>
          <w:rFonts w:asciiTheme="minorHAnsi" w:hAnsiTheme="minorHAnsi"/>
        </w:rPr>
        <w:t>Hillcrest Resident Self-Isolation or Quarantine</w:t>
      </w:r>
    </w:p>
    <w:p w14:paraId="7A68EB2F" w14:textId="76BE678A" w:rsidR="00ED5AE3" w:rsidRDefault="00ED5AE3" w:rsidP="004C7347">
      <w:pPr>
        <w:pStyle w:val="BodyText"/>
        <w:spacing w:before="100"/>
        <w:ind w:left="0" w:right="350"/>
        <w:rPr>
          <w:rFonts w:asciiTheme="minorHAnsi" w:hAnsiTheme="minorHAnsi"/>
        </w:rPr>
      </w:pPr>
      <w:r>
        <w:rPr>
          <w:rFonts w:asciiTheme="minorHAnsi" w:hAnsiTheme="minorHAnsi"/>
        </w:rPr>
        <w:t>Hillcrest Aspen Pointe Visitation</w:t>
      </w:r>
    </w:p>
    <w:p w14:paraId="019706FB" w14:textId="7BE3BE04" w:rsidR="00ED5AE3" w:rsidRDefault="00ED5AE3" w:rsidP="004C7347">
      <w:pPr>
        <w:pStyle w:val="BodyText"/>
        <w:spacing w:before="100"/>
        <w:ind w:left="0" w:right="350"/>
        <w:rPr>
          <w:rFonts w:asciiTheme="minorHAnsi" w:hAnsiTheme="minorHAnsi"/>
        </w:rPr>
      </w:pPr>
      <w:r>
        <w:rPr>
          <w:rFonts w:asciiTheme="minorHAnsi" w:hAnsiTheme="minorHAnsi"/>
        </w:rPr>
        <w:t>Hillcrest Birchwood Visitation</w:t>
      </w:r>
    </w:p>
    <w:p w14:paraId="6AFD928A" w14:textId="44DD067D" w:rsidR="00ED5AE3" w:rsidRDefault="00ED5AE3" w:rsidP="004C7347">
      <w:pPr>
        <w:pStyle w:val="BodyText"/>
        <w:spacing w:before="100"/>
        <w:ind w:left="0" w:right="350"/>
        <w:rPr>
          <w:rFonts w:asciiTheme="minorHAnsi" w:hAnsiTheme="minorHAnsi"/>
        </w:rPr>
      </w:pPr>
      <w:r>
        <w:rPr>
          <w:rFonts w:asciiTheme="minorHAnsi" w:hAnsiTheme="minorHAnsi"/>
        </w:rPr>
        <w:t>Bridger View Salon Policy</w:t>
      </w:r>
    </w:p>
    <w:p w14:paraId="6E4EC87E" w14:textId="3ED6FC73" w:rsidR="008F60FE" w:rsidRDefault="008F60FE" w:rsidP="004C7347">
      <w:pPr>
        <w:pStyle w:val="BodyText"/>
        <w:spacing w:before="100"/>
        <w:ind w:left="0" w:right="350"/>
        <w:rPr>
          <w:rFonts w:asciiTheme="minorHAnsi" w:hAnsiTheme="minorHAnsi"/>
        </w:rPr>
      </w:pPr>
      <w:r>
        <w:rPr>
          <w:rFonts w:asciiTheme="minorHAnsi" w:hAnsiTheme="minorHAnsi"/>
        </w:rPr>
        <w:t>Hillcrest Communal Dining</w:t>
      </w:r>
    </w:p>
    <w:p w14:paraId="0133AC8F" w14:textId="77777777" w:rsidR="00D052B0" w:rsidRPr="001F3B60" w:rsidRDefault="00D052B0" w:rsidP="004C7347">
      <w:pPr>
        <w:pStyle w:val="BodyText"/>
        <w:spacing w:before="100"/>
        <w:ind w:left="0" w:right="350"/>
        <w:rPr>
          <w:rFonts w:asciiTheme="minorHAnsi" w:hAnsiTheme="minorHAnsi"/>
        </w:rPr>
      </w:pPr>
    </w:p>
    <w:p w14:paraId="71AD1192" w14:textId="77777777" w:rsidR="004C7347" w:rsidRPr="00AF04EA" w:rsidRDefault="004C7347" w:rsidP="004C7347">
      <w:pPr>
        <w:pStyle w:val="BodyText"/>
        <w:spacing w:before="100"/>
        <w:ind w:left="0" w:right="350"/>
        <w:rPr>
          <w:rFonts w:asciiTheme="minorHAnsi" w:hAnsiTheme="minorHAnsi"/>
          <w:b/>
          <w:sz w:val="24"/>
        </w:rPr>
      </w:pPr>
      <w:r w:rsidRPr="00AF04EA">
        <w:rPr>
          <w:rFonts w:asciiTheme="minorHAnsi" w:hAnsiTheme="minorHAnsi"/>
          <w:b/>
          <w:sz w:val="24"/>
        </w:rPr>
        <w:t>SCOPE</w:t>
      </w:r>
      <w:r>
        <w:rPr>
          <w:rFonts w:asciiTheme="minorHAnsi" w:hAnsiTheme="minorHAnsi"/>
          <w:b/>
          <w:sz w:val="24"/>
        </w:rPr>
        <w:t>:</w:t>
      </w:r>
    </w:p>
    <w:p w14:paraId="1787F12C" w14:textId="77777777" w:rsidR="004C7347" w:rsidRPr="00AF04EA" w:rsidRDefault="004C7347" w:rsidP="004C7347">
      <w:pPr>
        <w:rPr>
          <w:rFonts w:asciiTheme="minorHAnsi" w:hAnsiTheme="minorHAnsi"/>
        </w:rPr>
      </w:pPr>
      <w:r w:rsidRPr="00AF04EA">
        <w:rPr>
          <w:rFonts w:asciiTheme="minorHAnsi" w:hAnsiTheme="minorHAnsi"/>
        </w:rPr>
        <w:t>We anticipate these adjustment to be temporary and reserve the right to revise or discontinue these adjustments with or without notice depending on the current understanding and/or business needs of Bozeman Health relating to COVID-19</w:t>
      </w:r>
      <w:r>
        <w:rPr>
          <w:rFonts w:asciiTheme="minorHAnsi" w:hAnsiTheme="minorHAnsi"/>
        </w:rPr>
        <w:t>.</w:t>
      </w:r>
    </w:p>
    <w:p w14:paraId="553BE473" w14:textId="77777777" w:rsidR="004C7347" w:rsidRPr="00F42EE2" w:rsidRDefault="004C7347" w:rsidP="007271DB">
      <w:pPr>
        <w:pStyle w:val="BodyText"/>
        <w:spacing w:before="100"/>
        <w:ind w:left="0" w:right="350"/>
        <w:rPr>
          <w:rFonts w:asciiTheme="minorHAnsi" w:hAnsiTheme="minorHAnsi"/>
          <w:sz w:val="24"/>
        </w:rPr>
      </w:pPr>
    </w:p>
    <w:sectPr w:rsidR="004C7347" w:rsidRPr="00F42EE2" w:rsidSect="00913EE3">
      <w:type w:val="continuous"/>
      <w:pgSz w:w="12240" w:h="15840"/>
      <w:pgMar w:top="640" w:right="620" w:bottom="960" w:left="520" w:header="720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BE61" w14:textId="77777777" w:rsidR="00710841" w:rsidRDefault="00710841">
      <w:r>
        <w:separator/>
      </w:r>
    </w:p>
  </w:endnote>
  <w:endnote w:type="continuationSeparator" w:id="0">
    <w:p w14:paraId="00EBF202" w14:textId="77777777" w:rsidR="00710841" w:rsidRDefault="007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F2B3" w14:textId="77777777" w:rsidR="00710841" w:rsidRDefault="00710841">
      <w:r>
        <w:separator/>
      </w:r>
    </w:p>
  </w:footnote>
  <w:footnote w:type="continuationSeparator" w:id="0">
    <w:p w14:paraId="031D7FA2" w14:textId="77777777" w:rsidR="00710841" w:rsidRDefault="0071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6D0E" w14:textId="77777777" w:rsidR="00B87813" w:rsidRDefault="00B87813">
    <w:pPr>
      <w:pStyle w:val="Header"/>
      <w:rPr>
        <w:rFonts w:asciiTheme="minorHAnsi" w:hAnsiTheme="minorHAnsi" w:cstheme="minorHAnsi"/>
        <w:color w:val="76923C" w:themeColor="accent3" w:themeShade="BF"/>
        <w:sz w:val="28"/>
      </w:rPr>
    </w:pPr>
    <w:r w:rsidRPr="00B87813">
      <w:rPr>
        <w:rFonts w:asciiTheme="minorHAnsi" w:hAnsiTheme="minorHAnsi" w:cstheme="minorHAnsi"/>
        <w:noProof/>
        <w:sz w:val="20"/>
        <w:lang w:bidi="ar-SA"/>
      </w:rPr>
      <w:drawing>
        <wp:inline distT="0" distB="0" distL="0" distR="0" wp14:anchorId="509C7D46" wp14:editId="1E7ED567">
          <wp:extent cx="1988629" cy="30594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8629" cy="305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B219B">
      <w:t xml:space="preserve">                        </w:t>
    </w:r>
    <w:r w:rsidR="004C7347">
      <w:t xml:space="preserve">                           </w:t>
    </w:r>
    <w:r w:rsidR="004C7347">
      <w:rPr>
        <w:rFonts w:asciiTheme="minorHAnsi" w:hAnsiTheme="minorHAnsi" w:cstheme="minorHAnsi"/>
        <w:color w:val="76923C" w:themeColor="accent3" w:themeShade="BF"/>
        <w:sz w:val="28"/>
      </w:rPr>
      <w:t>REVIEWED AND CURRENT COVID-19 POLICIES</w:t>
    </w:r>
  </w:p>
  <w:p w14:paraId="75BB8E05" w14:textId="77777777" w:rsidR="004C7347" w:rsidRDefault="004C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ECD"/>
    <w:multiLevelType w:val="hybridMultilevel"/>
    <w:tmpl w:val="1F7C50AC"/>
    <w:lvl w:ilvl="0" w:tplc="A12A5E10">
      <w:start w:val="1"/>
      <w:numFmt w:val="bullet"/>
      <w:lvlText w:val=""/>
      <w:lvlJc w:val="left"/>
      <w:pPr>
        <w:ind w:left="68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6B7"/>
    <w:multiLevelType w:val="hybridMultilevel"/>
    <w:tmpl w:val="2A485504"/>
    <w:lvl w:ilvl="0" w:tplc="A12A5E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46C7A"/>
    <w:multiLevelType w:val="hybridMultilevel"/>
    <w:tmpl w:val="8610AAF2"/>
    <w:lvl w:ilvl="0" w:tplc="84762EFC">
      <w:start w:val="1"/>
      <w:numFmt w:val="decimal"/>
      <w:lvlText w:val="%1."/>
      <w:lvlJc w:val="left"/>
      <w:pPr>
        <w:ind w:left="920" w:hanging="361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07BE4760">
      <w:start w:val="1"/>
      <w:numFmt w:val="lowerLetter"/>
      <w:lvlText w:val="%2."/>
      <w:lvlJc w:val="left"/>
      <w:pPr>
        <w:ind w:left="1280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2" w:tplc="8018AA48">
      <w:numFmt w:val="bullet"/>
      <w:lvlText w:val="•"/>
      <w:lvlJc w:val="left"/>
      <w:pPr>
        <w:ind w:left="2371" w:hanging="361"/>
      </w:pPr>
      <w:rPr>
        <w:rFonts w:hint="default"/>
        <w:lang w:val="en-US" w:eastAsia="en-US" w:bidi="en-US"/>
      </w:rPr>
    </w:lvl>
    <w:lvl w:ilvl="3" w:tplc="016A8618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en-US"/>
      </w:rPr>
    </w:lvl>
    <w:lvl w:ilvl="4" w:tplc="D6A2C09C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en-US"/>
      </w:rPr>
    </w:lvl>
    <w:lvl w:ilvl="5" w:tplc="B56C6246">
      <w:numFmt w:val="bullet"/>
      <w:lvlText w:val="•"/>
      <w:lvlJc w:val="left"/>
      <w:pPr>
        <w:ind w:left="5644" w:hanging="361"/>
      </w:pPr>
      <w:rPr>
        <w:rFonts w:hint="default"/>
        <w:lang w:val="en-US" w:eastAsia="en-US" w:bidi="en-US"/>
      </w:rPr>
    </w:lvl>
    <w:lvl w:ilvl="6" w:tplc="B3A69880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en-US"/>
      </w:rPr>
    </w:lvl>
    <w:lvl w:ilvl="7" w:tplc="CB50711C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  <w:lvl w:ilvl="8" w:tplc="C45E0752">
      <w:numFmt w:val="bullet"/>
      <w:lvlText w:val="•"/>
      <w:lvlJc w:val="left"/>
      <w:pPr>
        <w:ind w:left="891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58C7E14"/>
    <w:multiLevelType w:val="hybridMultilevel"/>
    <w:tmpl w:val="454E1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E0614"/>
    <w:multiLevelType w:val="hybridMultilevel"/>
    <w:tmpl w:val="DFA44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C1468C"/>
    <w:multiLevelType w:val="hybridMultilevel"/>
    <w:tmpl w:val="77383528"/>
    <w:lvl w:ilvl="0" w:tplc="A12A5E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2D"/>
    <w:rsid w:val="00017CC2"/>
    <w:rsid w:val="000623AC"/>
    <w:rsid w:val="0009780D"/>
    <w:rsid w:val="000A34FE"/>
    <w:rsid w:val="000B219B"/>
    <w:rsid w:val="000E6998"/>
    <w:rsid w:val="000E7DFD"/>
    <w:rsid w:val="00104FD8"/>
    <w:rsid w:val="001068DE"/>
    <w:rsid w:val="00131AE8"/>
    <w:rsid w:val="00177B88"/>
    <w:rsid w:val="001F3B60"/>
    <w:rsid w:val="002425B6"/>
    <w:rsid w:val="002946EF"/>
    <w:rsid w:val="002B6E61"/>
    <w:rsid w:val="002C3326"/>
    <w:rsid w:val="002C5876"/>
    <w:rsid w:val="002E21C6"/>
    <w:rsid w:val="003049AD"/>
    <w:rsid w:val="00310A19"/>
    <w:rsid w:val="00345E59"/>
    <w:rsid w:val="00384EEE"/>
    <w:rsid w:val="003972F0"/>
    <w:rsid w:val="003A08BA"/>
    <w:rsid w:val="003F31F3"/>
    <w:rsid w:val="00413B92"/>
    <w:rsid w:val="00415B7B"/>
    <w:rsid w:val="00441963"/>
    <w:rsid w:val="00445BF4"/>
    <w:rsid w:val="004A2E88"/>
    <w:rsid w:val="004C2EE9"/>
    <w:rsid w:val="004C7347"/>
    <w:rsid w:val="004E0C62"/>
    <w:rsid w:val="004F4476"/>
    <w:rsid w:val="00507496"/>
    <w:rsid w:val="00547069"/>
    <w:rsid w:val="0059694B"/>
    <w:rsid w:val="005A64D5"/>
    <w:rsid w:val="006C2EE5"/>
    <w:rsid w:val="007024A6"/>
    <w:rsid w:val="00710841"/>
    <w:rsid w:val="00714E96"/>
    <w:rsid w:val="007271DB"/>
    <w:rsid w:val="00735C4A"/>
    <w:rsid w:val="007849CF"/>
    <w:rsid w:val="007B1ADA"/>
    <w:rsid w:val="007C4C6B"/>
    <w:rsid w:val="00803D51"/>
    <w:rsid w:val="00841894"/>
    <w:rsid w:val="00860FD2"/>
    <w:rsid w:val="00892C35"/>
    <w:rsid w:val="008974D6"/>
    <w:rsid w:val="008F60FE"/>
    <w:rsid w:val="00913EE3"/>
    <w:rsid w:val="00914E94"/>
    <w:rsid w:val="0092769B"/>
    <w:rsid w:val="00927914"/>
    <w:rsid w:val="0096401F"/>
    <w:rsid w:val="009745F8"/>
    <w:rsid w:val="009E3912"/>
    <w:rsid w:val="009E6A20"/>
    <w:rsid w:val="00A06254"/>
    <w:rsid w:val="00A5559A"/>
    <w:rsid w:val="00A65051"/>
    <w:rsid w:val="00A916F5"/>
    <w:rsid w:val="00AA0201"/>
    <w:rsid w:val="00AA389A"/>
    <w:rsid w:val="00AB1DD2"/>
    <w:rsid w:val="00AD4831"/>
    <w:rsid w:val="00AE1F71"/>
    <w:rsid w:val="00AF50C6"/>
    <w:rsid w:val="00B87813"/>
    <w:rsid w:val="00B94918"/>
    <w:rsid w:val="00BA71BB"/>
    <w:rsid w:val="00BC5EEF"/>
    <w:rsid w:val="00BE4808"/>
    <w:rsid w:val="00C24692"/>
    <w:rsid w:val="00C4261F"/>
    <w:rsid w:val="00C566D9"/>
    <w:rsid w:val="00C95D2D"/>
    <w:rsid w:val="00CA2BE4"/>
    <w:rsid w:val="00D00E68"/>
    <w:rsid w:val="00D052B0"/>
    <w:rsid w:val="00D06B75"/>
    <w:rsid w:val="00D1544B"/>
    <w:rsid w:val="00D4598C"/>
    <w:rsid w:val="00D63861"/>
    <w:rsid w:val="00DE5569"/>
    <w:rsid w:val="00DE6488"/>
    <w:rsid w:val="00E01E2A"/>
    <w:rsid w:val="00ED5AE3"/>
    <w:rsid w:val="00F01EB3"/>
    <w:rsid w:val="00F077CF"/>
    <w:rsid w:val="00F42EE2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581938"/>
  <w15:docId w15:val="{09CEB914-61D5-4FFA-8C55-C7D81BB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13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7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813"/>
    <w:rPr>
      <w:rFonts w:ascii="Arial Narrow" w:eastAsia="Arial Narrow" w:hAnsi="Arial Narrow" w:cs="Arial Narrow"/>
      <w:lang w:bidi="en-US"/>
    </w:rPr>
  </w:style>
  <w:style w:type="table" w:styleId="TableGrid">
    <w:name w:val="Table Grid"/>
    <w:basedOn w:val="TableNormal"/>
    <w:uiPriority w:val="39"/>
    <w:rsid w:val="009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E8"/>
    <w:rPr>
      <w:rFonts w:ascii="Segoe UI" w:eastAsia="Arial Narrow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96"/>
    <w:rPr>
      <w:rFonts w:ascii="Arial Narrow" w:eastAsia="Arial Narrow" w:hAnsi="Arial Narrow" w:cs="Arial Narro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96"/>
    <w:rPr>
      <w:rFonts w:ascii="Arial Narrow" w:eastAsia="Arial Narrow" w:hAnsi="Arial Narrow" w:cs="Arial Narro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50779a-cdda-4024-86f6-1206ef9b7ca4">PSUJ5KRJ64DJ-84249103-8</_dlc_DocId>
    <_dlc_DocIdUrl xmlns="2250779a-cdda-4024-86f6-1206ef9b7ca4">
      <Url>https://mind.bozemanhealth.org/departments/quality/services/ip/covid/_layouts/15/DocIdRedir.aspx?ID=PSUJ5KRJ64DJ-84249103-8</Url>
      <Description>PSUJ5KRJ64DJ-84249103-8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EAB41E15B224FAFC76E309B088868" ma:contentTypeVersion="1" ma:contentTypeDescription="Create a new document." ma:contentTypeScope="" ma:versionID="7d884dc16f95b423e2af8130c4864d54">
  <xsd:schema xmlns:xsd="http://www.w3.org/2001/XMLSchema" xmlns:xs="http://www.w3.org/2001/XMLSchema" xmlns:p="http://schemas.microsoft.com/office/2006/metadata/properties" xmlns:ns2="2250779a-cdda-4024-86f6-1206ef9b7ca4" targetNamespace="http://schemas.microsoft.com/office/2006/metadata/properties" ma:root="true" ma:fieldsID="f96df4fa35293eb691403e8c7b268d56" ns2:_="">
    <xsd:import namespace="2250779a-cdda-4024-86f6-1206ef9b7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0779a-cdda-4024-86f6-1206ef9b7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E3EBCC-09AC-4F64-845F-F3E4F31DD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0942-0607-4B04-8817-8B71CBDA741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0779a-cdda-4024-86f6-1206ef9b7c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8CC522-5C98-4A2B-96A5-AE744E5C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0779a-cdda-4024-86f6-1206ef9b7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811C1-C1DB-4FA0-86B3-6D6556DFC8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Health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Brendel, Lauren</dc:creator>
  <cp:keywords/>
  <dc:description/>
  <cp:lastModifiedBy>Brown,Heather</cp:lastModifiedBy>
  <cp:revision>3</cp:revision>
  <dcterms:created xsi:type="dcterms:W3CDTF">2021-05-26T16:33:00Z</dcterms:created>
  <dcterms:modified xsi:type="dcterms:W3CDTF">2021-05-26T16:35:00Z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2020-03-29T00:00:00Z</vt:filetime>
  </property>
  <property fmtid="{D5CDD505-2E9C-101B-9397-08002B2CF9AE}" pid="5" name="ContentTypeId">
    <vt:lpwstr>0x010100EF2EAB41E15B224FAFC76E309B088868</vt:lpwstr>
  </property>
  <property fmtid="{D5CDD505-2E9C-101B-9397-08002B2CF9AE}" pid="6" name="_dlc_DocIdItemGuid">
    <vt:lpwstr>1eb5cb60-15ec-417b-8b8a-347243364afb</vt:lpwstr>
  </property>
</Properties>
</file>