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FBA98" w14:textId="77777777" w:rsidR="007E6887" w:rsidRDefault="007D14DB">
      <w:pPr>
        <w:spacing w:before="1400" w:after="100"/>
      </w:pPr>
      <w:r>
        <w:rPr>
          <w:b/>
          <w:bCs/>
          <w:color w:val="C8102E"/>
          <w:sz w:val="30"/>
          <w:szCs w:val="30"/>
        </w:rPr>
        <w:t>[COMPANY NAME]</w:t>
      </w:r>
    </w:p>
    <w:p w14:paraId="59D6646F" w14:textId="77777777" w:rsidR="007E6887" w:rsidRDefault="007D14DB">
      <w:pPr>
        <w:spacing w:after="600"/>
      </w:pPr>
      <w:r>
        <w:rPr>
          <w:b/>
          <w:bCs/>
          <w:color w:val="1F2430"/>
          <w:sz w:val="56"/>
          <w:szCs w:val="56"/>
        </w:rPr>
        <w:t>AI Tools Use Policy</w:t>
      </w:r>
    </w:p>
    <w:p w14:paraId="10D7E30C" w14:textId="77777777" w:rsidR="007E6887" w:rsidRDefault="007D14DB">
      <w:pPr>
        <w:spacing w:after="900"/>
      </w:pPr>
      <w:r>
        <w:rPr>
          <w:i/>
          <w:iCs/>
          <w:color w:val="5B6270"/>
          <w:sz w:val="22"/>
          <w:szCs w:val="22"/>
        </w:rPr>
        <w:t>A working policy for the responsible, secure use of AI tools across the business.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000"/>
      </w:tblGrid>
      <w:tr w:rsidR="007E6887" w14:paraId="0EC20F85" w14:textId="77777777">
        <w:tblPrEx>
          <w:tblCellMar>
            <w:top w:w="0" w:type="dxa"/>
            <w:bottom w:w="0" w:type="dxa"/>
          </w:tblCellMar>
        </w:tblPrEx>
        <w:tc>
          <w:tcPr>
            <w:tcW w:w="3000" w:type="dxa"/>
            <w:shd w:val="clear" w:color="auto" w:fill="F2F2F2"/>
            <w:tcMar>
              <w:top w:w="100" w:type="dxa"/>
              <w:left w:w="120" w:type="dxa"/>
              <w:bottom w:w="100" w:type="dxa"/>
              <w:right w:w="120" w:type="dxa"/>
            </w:tcMar>
          </w:tcPr>
          <w:p w14:paraId="452E0C57" w14:textId="77777777" w:rsidR="007E6887" w:rsidRDefault="007D14DB">
            <w:r>
              <w:rPr>
                <w:b/>
                <w:bCs/>
                <w:sz w:val="20"/>
                <w:szCs w:val="20"/>
              </w:rPr>
              <w:t>Document owner (AI Responsible)</w:t>
            </w:r>
          </w:p>
        </w:tc>
        <w:tc>
          <w:tcPr>
            <w:tcW w:w="6000" w:type="dxa"/>
            <w:tcMar>
              <w:top w:w="100" w:type="dxa"/>
              <w:left w:w="120" w:type="dxa"/>
              <w:bottom w:w="100" w:type="dxa"/>
              <w:right w:w="120" w:type="dxa"/>
            </w:tcMar>
          </w:tcPr>
          <w:p w14:paraId="129C3C4D" w14:textId="77777777" w:rsidR="007E6887" w:rsidRDefault="007D14DB">
            <w:r>
              <w:rPr>
                <w:b/>
                <w:bCs/>
                <w:color w:val="C8102E"/>
              </w:rPr>
              <w:t>[NAME, ROLE]</w:t>
            </w:r>
          </w:p>
        </w:tc>
      </w:tr>
      <w:tr w:rsidR="007E6887" w14:paraId="7047A345" w14:textId="77777777">
        <w:tblPrEx>
          <w:tblCellMar>
            <w:top w:w="0" w:type="dxa"/>
            <w:bottom w:w="0" w:type="dxa"/>
          </w:tblCellMar>
        </w:tblPrEx>
        <w:tc>
          <w:tcPr>
            <w:tcW w:w="3000" w:type="dxa"/>
            <w:shd w:val="clear" w:color="auto" w:fill="F2F2F2"/>
            <w:tcMar>
              <w:top w:w="100" w:type="dxa"/>
              <w:left w:w="120" w:type="dxa"/>
              <w:bottom w:w="100" w:type="dxa"/>
              <w:right w:w="120" w:type="dxa"/>
            </w:tcMar>
          </w:tcPr>
          <w:p w14:paraId="45DA27F9" w14:textId="77777777" w:rsidR="007E6887" w:rsidRDefault="007D14DB">
            <w:r>
              <w:rPr>
                <w:b/>
                <w:bCs/>
                <w:sz w:val="20"/>
                <w:szCs w:val="20"/>
              </w:rPr>
              <w:t>Version</w:t>
            </w:r>
          </w:p>
        </w:tc>
        <w:tc>
          <w:tcPr>
            <w:tcW w:w="6000" w:type="dxa"/>
            <w:tcMar>
              <w:top w:w="100" w:type="dxa"/>
              <w:left w:w="120" w:type="dxa"/>
              <w:bottom w:w="100" w:type="dxa"/>
              <w:right w:w="120" w:type="dxa"/>
            </w:tcMar>
          </w:tcPr>
          <w:p w14:paraId="5D3C604F" w14:textId="77777777" w:rsidR="007E6887" w:rsidRDefault="007D14DB">
            <w:r>
              <w:rPr>
                <w:b/>
                <w:bCs/>
                <w:color w:val="C8102E"/>
              </w:rPr>
              <w:t>[1.0]</w:t>
            </w:r>
          </w:p>
        </w:tc>
      </w:tr>
      <w:tr w:rsidR="007E6887" w14:paraId="42C330FD" w14:textId="77777777">
        <w:tblPrEx>
          <w:tblCellMar>
            <w:top w:w="0" w:type="dxa"/>
            <w:bottom w:w="0" w:type="dxa"/>
          </w:tblCellMar>
        </w:tblPrEx>
        <w:tc>
          <w:tcPr>
            <w:tcW w:w="3000" w:type="dxa"/>
            <w:shd w:val="clear" w:color="auto" w:fill="F2F2F2"/>
            <w:tcMar>
              <w:top w:w="100" w:type="dxa"/>
              <w:left w:w="120" w:type="dxa"/>
              <w:bottom w:w="100" w:type="dxa"/>
              <w:right w:w="120" w:type="dxa"/>
            </w:tcMar>
          </w:tcPr>
          <w:p w14:paraId="074F6F7A" w14:textId="77777777" w:rsidR="007E6887" w:rsidRDefault="007D14DB">
            <w:r>
              <w:rPr>
                <w:b/>
                <w:bCs/>
                <w:sz w:val="20"/>
                <w:szCs w:val="20"/>
              </w:rPr>
              <w:t>Date issued</w:t>
            </w:r>
          </w:p>
        </w:tc>
        <w:tc>
          <w:tcPr>
            <w:tcW w:w="6000" w:type="dxa"/>
            <w:tcMar>
              <w:top w:w="100" w:type="dxa"/>
              <w:left w:w="120" w:type="dxa"/>
              <w:bottom w:w="100" w:type="dxa"/>
              <w:right w:w="120" w:type="dxa"/>
            </w:tcMar>
          </w:tcPr>
          <w:p w14:paraId="0D7453E5" w14:textId="77777777" w:rsidR="007E6887" w:rsidRDefault="007D14DB">
            <w:r>
              <w:rPr>
                <w:b/>
                <w:bCs/>
                <w:color w:val="C8102E"/>
              </w:rPr>
              <w:t>[DD/MM/YYYY]</w:t>
            </w:r>
          </w:p>
        </w:tc>
      </w:tr>
      <w:tr w:rsidR="007E6887" w14:paraId="0A35EC57" w14:textId="77777777">
        <w:tblPrEx>
          <w:tblCellMar>
            <w:top w:w="0" w:type="dxa"/>
            <w:bottom w:w="0" w:type="dxa"/>
          </w:tblCellMar>
        </w:tblPrEx>
        <w:tc>
          <w:tcPr>
            <w:tcW w:w="3000" w:type="dxa"/>
            <w:shd w:val="clear" w:color="auto" w:fill="F2F2F2"/>
            <w:tcMar>
              <w:top w:w="100" w:type="dxa"/>
              <w:left w:w="120" w:type="dxa"/>
              <w:bottom w:w="100" w:type="dxa"/>
              <w:right w:w="120" w:type="dxa"/>
            </w:tcMar>
          </w:tcPr>
          <w:p w14:paraId="553B279C" w14:textId="77777777" w:rsidR="007E6887" w:rsidRDefault="007D14DB">
            <w:r>
              <w:rPr>
                <w:b/>
                <w:bCs/>
                <w:sz w:val="20"/>
                <w:szCs w:val="20"/>
              </w:rPr>
              <w:t>Next scheduled review</w:t>
            </w:r>
          </w:p>
        </w:tc>
        <w:tc>
          <w:tcPr>
            <w:tcW w:w="6000" w:type="dxa"/>
            <w:tcMar>
              <w:top w:w="100" w:type="dxa"/>
              <w:left w:w="120" w:type="dxa"/>
              <w:bottom w:w="100" w:type="dxa"/>
              <w:right w:w="120" w:type="dxa"/>
            </w:tcMar>
          </w:tcPr>
          <w:p w14:paraId="596B735F" w14:textId="77777777" w:rsidR="007E6887" w:rsidRDefault="007D14DB">
            <w:r>
              <w:rPr>
                <w:b/>
                <w:bCs/>
                <w:color w:val="C8102E"/>
              </w:rPr>
              <w:t>[DD/MM/YYYY]</w:t>
            </w:r>
          </w:p>
        </w:tc>
      </w:tr>
      <w:tr w:rsidR="007E6887" w14:paraId="5AF586E9" w14:textId="77777777">
        <w:tblPrEx>
          <w:tblCellMar>
            <w:top w:w="0" w:type="dxa"/>
            <w:bottom w:w="0" w:type="dxa"/>
          </w:tblCellMar>
        </w:tblPrEx>
        <w:tc>
          <w:tcPr>
            <w:tcW w:w="3000" w:type="dxa"/>
            <w:shd w:val="clear" w:color="auto" w:fill="F2F2F2"/>
            <w:tcMar>
              <w:top w:w="100" w:type="dxa"/>
              <w:left w:w="120" w:type="dxa"/>
              <w:bottom w:w="100" w:type="dxa"/>
              <w:right w:w="120" w:type="dxa"/>
            </w:tcMar>
          </w:tcPr>
          <w:p w14:paraId="51B87D80" w14:textId="77777777" w:rsidR="007E6887" w:rsidRDefault="007D14DB">
            <w:r>
              <w:rPr>
                <w:b/>
                <w:bCs/>
                <w:sz w:val="20"/>
                <w:szCs w:val="20"/>
              </w:rPr>
              <w:t>Approved by</w:t>
            </w:r>
          </w:p>
        </w:tc>
        <w:tc>
          <w:tcPr>
            <w:tcW w:w="6000" w:type="dxa"/>
            <w:tcMar>
              <w:top w:w="100" w:type="dxa"/>
              <w:left w:w="120" w:type="dxa"/>
              <w:bottom w:w="100" w:type="dxa"/>
              <w:right w:w="120" w:type="dxa"/>
            </w:tcMar>
          </w:tcPr>
          <w:p w14:paraId="2DB384AC" w14:textId="77777777" w:rsidR="007E6887" w:rsidRDefault="007D14DB">
            <w:r>
              <w:rPr>
                <w:b/>
                <w:bCs/>
                <w:color w:val="C8102E"/>
              </w:rPr>
              <w:t>[NAME, ROLE]</w:t>
            </w:r>
          </w:p>
        </w:tc>
      </w:tr>
    </w:tbl>
    <w:p w14:paraId="18457CFA" w14:textId="77777777" w:rsidR="007E6887" w:rsidRDefault="007D14DB">
      <w:pPr>
        <w:spacing w:before="500"/>
      </w:pPr>
      <w:r>
        <w:br w:type="page"/>
      </w:r>
    </w:p>
    <w:p w14:paraId="3CD83E9D" w14:textId="77777777" w:rsidR="007E6887" w:rsidRDefault="007D14DB">
      <w:pPr>
        <w:pStyle w:val="Heading2"/>
        <w:spacing w:before="240" w:after="120"/>
      </w:pPr>
      <w:bookmarkStart w:id="0" w:name="_Toc239161977"/>
      <w:r>
        <w:rPr>
          <w:b/>
          <w:bCs/>
          <w:color w:val="C8102E"/>
          <w:sz w:val="24"/>
          <w:szCs w:val="24"/>
        </w:rPr>
        <w:lastRenderedPageBreak/>
        <w:t>How to use this template</w:t>
      </w:r>
      <w:bookmarkEnd w:id="0"/>
    </w:p>
    <w:p w14:paraId="4EE6E4ED" w14:textId="77777777" w:rsidR="007E6887" w:rsidRDefault="007D14DB">
      <w:pPr>
        <w:pBdr>
          <w:left w:val="single" w:sz="18" w:space="8" w:color="C8102E"/>
        </w:pBdr>
        <w:shd w:val="clear" w:color="auto" w:fill="F2F2F2"/>
        <w:spacing w:before="80" w:after="200"/>
        <w:ind w:left="120"/>
      </w:pPr>
      <w:r>
        <w:rPr>
          <w:i/>
          <w:iCs/>
          <w:color w:val="5B6270"/>
          <w:sz w:val="20"/>
          <w:szCs w:val="20"/>
        </w:rPr>
        <w:t>This document is a starting template, not a finished policy. Every field in red, such as [COMPANY NAME], [NAME, ROLE] and the version and date fields, needs to be replaced with your own details before this is issued to staff. Search for the square bracket character [ to find every field that still needs completing.</w:t>
      </w:r>
    </w:p>
    <w:p w14:paraId="0AE9346A" w14:textId="77777777" w:rsidR="007E6887" w:rsidRDefault="007D14DB">
      <w:pPr>
        <w:spacing w:after="160"/>
      </w:pPr>
      <w:r>
        <w:t xml:space="preserve">Before you issue this policy, work through the following: </w:t>
      </w:r>
    </w:p>
    <w:p w14:paraId="2F8C7198" w14:textId="77777777" w:rsidR="007E6887" w:rsidRDefault="007D14DB">
      <w:pPr>
        <w:pStyle w:val="ListParagraph"/>
        <w:numPr>
          <w:ilvl w:val="0"/>
          <w:numId w:val="2"/>
        </w:numPr>
        <w:spacing w:after="80"/>
      </w:pPr>
      <w:r>
        <w:t>Replace every [COMPANY NAME] field throughout the document, including the header.</w:t>
      </w:r>
    </w:p>
    <w:p w14:paraId="39EE98B4" w14:textId="77777777" w:rsidR="007E6887" w:rsidRDefault="007D14DB">
      <w:pPr>
        <w:pStyle w:val="ListParagraph"/>
        <w:numPr>
          <w:ilvl w:val="0"/>
          <w:numId w:val="2"/>
        </w:numPr>
        <w:spacing w:after="80"/>
      </w:pPr>
      <w:r>
        <w:t>Name a real individual as your AI Responsible, not just a job title.</w:t>
      </w:r>
    </w:p>
    <w:p w14:paraId="11650BFB" w14:textId="77777777" w:rsidR="007E6887" w:rsidRDefault="007D14DB">
      <w:pPr>
        <w:pStyle w:val="ListParagraph"/>
        <w:numPr>
          <w:ilvl w:val="0"/>
          <w:numId w:val="2"/>
        </w:numPr>
        <w:spacing w:after="80"/>
      </w:pPr>
      <w:r>
        <w:t>Confirm which AI tools are currently in use across the business and populate the AI Tools Authorisation Register referenced in this policy.</w:t>
      </w:r>
    </w:p>
    <w:p w14:paraId="6C8966CF" w14:textId="77777777" w:rsidR="007E6887" w:rsidRDefault="007D14DB">
      <w:pPr>
        <w:pStyle w:val="ListParagraph"/>
        <w:numPr>
          <w:ilvl w:val="0"/>
          <w:numId w:val="2"/>
        </w:numPr>
        <w:spacing w:after="80"/>
      </w:pPr>
      <w:r>
        <w:t>Check the liability and insurance statement in the Ethical Considerations section against your actual professional indemnity and cyber insurance cover before publishing it.</w:t>
      </w:r>
    </w:p>
    <w:p w14:paraId="6E3A101A" w14:textId="77777777" w:rsidR="007E6887" w:rsidRDefault="007D14DB">
      <w:pPr>
        <w:pStyle w:val="ListParagraph"/>
        <w:numPr>
          <w:ilvl w:val="0"/>
          <w:numId w:val="2"/>
        </w:numPr>
        <w:spacing w:after="80"/>
      </w:pPr>
      <w:r>
        <w:t>Fill in the Departmental Use Cases table with your own structure and named owners.</w:t>
      </w:r>
    </w:p>
    <w:p w14:paraId="4488ADDB" w14:textId="77777777" w:rsidR="007E6887" w:rsidRDefault="007D14DB">
      <w:pPr>
        <w:pStyle w:val="ListParagraph"/>
        <w:numPr>
          <w:ilvl w:val="0"/>
          <w:numId w:val="2"/>
        </w:numPr>
        <w:spacing w:after="80"/>
      </w:pPr>
      <w:r>
        <w:t>Set a review date and log the version in the Version History table at the end of this document.</w:t>
      </w:r>
    </w:p>
    <w:p w14:paraId="4A828080" w14:textId="34A08ECF" w:rsidR="007E6887" w:rsidRDefault="00212661">
      <w:pPr>
        <w:spacing w:after="160"/>
      </w:pPr>
      <w:r>
        <w:br/>
      </w:r>
      <w:r w:rsidR="007D14DB">
        <w:t xml:space="preserve">This template was produced by </w:t>
      </w:r>
      <w:r w:rsidR="007D14DB">
        <w:rPr>
          <w:b/>
          <w:bCs/>
          <w:color w:val="C8102E"/>
        </w:rPr>
        <w:t>LoughTec</w:t>
      </w:r>
      <w:r w:rsidR="007D14DB">
        <w:t xml:space="preserve">, a Northern Ireland based cyber security and managed services provider. If you would like help turning this into a live, monitored policy, or setting up the technical controls behind it, get in touch at </w:t>
      </w:r>
      <w:r w:rsidR="007D14DB">
        <w:rPr>
          <w:color w:val="C8102E"/>
        </w:rPr>
        <w:t>loughtec.com</w:t>
      </w:r>
      <w:r w:rsidR="007D14DB">
        <w:t>.</w:t>
      </w:r>
    </w:p>
    <w:p w14:paraId="0B889574" w14:textId="77777777" w:rsidR="007E6887" w:rsidRDefault="007D14DB">
      <w:r>
        <w:br w:type="page"/>
      </w:r>
    </w:p>
    <w:p w14:paraId="11DA4CA6" w14:textId="77777777" w:rsidR="007E6887" w:rsidRDefault="007E6887">
      <w:pPr>
        <w:sectPr w:rsidR="007E6887">
          <w:pgSz w:w="11906" w:h="16838"/>
          <w:pgMar w:top="1400" w:right="1200" w:bottom="1400" w:left="1200" w:header="708" w:footer="708" w:gutter="0"/>
          <w:cols w:space="720"/>
          <w:docGrid w:linePitch="360"/>
        </w:sectPr>
      </w:pPr>
    </w:p>
    <w:p w14:paraId="7EBB370C" w14:textId="77777777" w:rsidR="007E6887" w:rsidRDefault="007D14DB">
      <w:pPr>
        <w:pStyle w:val="Heading1"/>
      </w:pPr>
      <w:bookmarkStart w:id="1" w:name="_Toc239161978"/>
      <w:r>
        <w:rPr>
          <w:b/>
          <w:bCs/>
          <w:color w:val="1F2430"/>
        </w:rPr>
        <w:lastRenderedPageBreak/>
        <w:t>Contents</w:t>
      </w:r>
      <w:bookmarkEnd w:id="1"/>
    </w:p>
    <w:p w14:paraId="6F3BB0C8" w14:textId="77777777" w:rsidR="007E6887" w:rsidRDefault="007D14DB">
      <w:pPr>
        <w:pBdr>
          <w:left w:val="single" w:sz="18" w:space="8" w:color="C8102E"/>
        </w:pBdr>
        <w:shd w:val="clear" w:color="auto" w:fill="F2F2F2"/>
        <w:spacing w:before="80" w:after="200"/>
        <w:ind w:left="120"/>
      </w:pPr>
      <w:r>
        <w:rPr>
          <w:i/>
          <w:iCs/>
          <w:color w:val="5B6270"/>
          <w:sz w:val="20"/>
          <w:szCs w:val="20"/>
        </w:rPr>
        <w:t>Right click below and choose Update Field, or press F9, to populate this list once you have finished editing.</w:t>
      </w:r>
    </w:p>
    <w:sdt>
      <w:sdtPr>
        <w:alias w:val="Contents"/>
        <w:id w:val="938409052"/>
      </w:sdtPr>
      <w:sdtEndPr/>
      <w:sdtContent>
        <w:p w14:paraId="5FF9D85F" w14:textId="77777777" w:rsidR="00212661" w:rsidRDefault="007D14DB">
          <w:pPr>
            <w:pStyle w:val="TOC2"/>
            <w:tabs>
              <w:tab w:val="right" w:leader="dot" w:pos="9696"/>
            </w:tabs>
            <w:rPr>
              <w:noProof/>
            </w:rPr>
          </w:pPr>
          <w:r>
            <w:fldChar w:fldCharType="begin"/>
          </w:r>
          <w:r>
            <w:instrText>TOC \h \o "1-2"</w:instrText>
          </w:r>
          <w:r>
            <w:fldChar w:fldCharType="separate"/>
          </w:r>
          <w:hyperlink w:anchor="_Toc239161977" w:history="1">
            <w:r w:rsidR="00212661" w:rsidRPr="00B944C1">
              <w:rPr>
                <w:rStyle w:val="Hyperlink"/>
                <w:b/>
                <w:bCs/>
                <w:noProof/>
              </w:rPr>
              <w:t>How to use this template</w:t>
            </w:r>
            <w:r w:rsidR="00212661">
              <w:rPr>
                <w:noProof/>
              </w:rPr>
              <w:tab/>
            </w:r>
            <w:r w:rsidR="00212661">
              <w:rPr>
                <w:noProof/>
              </w:rPr>
              <w:fldChar w:fldCharType="begin"/>
            </w:r>
            <w:r w:rsidR="00212661">
              <w:rPr>
                <w:noProof/>
              </w:rPr>
              <w:instrText xml:space="preserve"> PAGEREF _Toc239161977 \h </w:instrText>
            </w:r>
            <w:r w:rsidR="00212661">
              <w:rPr>
                <w:noProof/>
              </w:rPr>
            </w:r>
            <w:r w:rsidR="00212661">
              <w:rPr>
                <w:noProof/>
              </w:rPr>
              <w:fldChar w:fldCharType="separate"/>
            </w:r>
            <w:r w:rsidR="00212661">
              <w:rPr>
                <w:noProof/>
              </w:rPr>
              <w:t>1</w:t>
            </w:r>
            <w:r w:rsidR="00212661">
              <w:rPr>
                <w:noProof/>
              </w:rPr>
              <w:fldChar w:fldCharType="end"/>
            </w:r>
          </w:hyperlink>
        </w:p>
        <w:p w14:paraId="0EEEAE20" w14:textId="77777777" w:rsidR="00212661" w:rsidRDefault="00212661">
          <w:pPr>
            <w:pStyle w:val="TOC1"/>
            <w:tabs>
              <w:tab w:val="right" w:leader="dot" w:pos="9696"/>
            </w:tabs>
            <w:rPr>
              <w:noProof/>
            </w:rPr>
          </w:pPr>
          <w:hyperlink w:anchor="_Toc239161978" w:history="1">
            <w:r w:rsidRPr="00B944C1">
              <w:rPr>
                <w:rStyle w:val="Hyperlink"/>
                <w:b/>
                <w:bCs/>
                <w:noProof/>
              </w:rPr>
              <w:t>Contents</w:t>
            </w:r>
            <w:r>
              <w:rPr>
                <w:noProof/>
              </w:rPr>
              <w:tab/>
            </w:r>
            <w:r>
              <w:rPr>
                <w:noProof/>
              </w:rPr>
              <w:fldChar w:fldCharType="begin"/>
            </w:r>
            <w:r>
              <w:rPr>
                <w:noProof/>
              </w:rPr>
              <w:instrText xml:space="preserve"> PAGEREF _Toc239161978 \h </w:instrText>
            </w:r>
            <w:r>
              <w:rPr>
                <w:noProof/>
              </w:rPr>
            </w:r>
            <w:r>
              <w:rPr>
                <w:noProof/>
              </w:rPr>
              <w:fldChar w:fldCharType="separate"/>
            </w:r>
            <w:r>
              <w:rPr>
                <w:noProof/>
              </w:rPr>
              <w:t>1</w:t>
            </w:r>
            <w:r>
              <w:rPr>
                <w:noProof/>
              </w:rPr>
              <w:fldChar w:fldCharType="end"/>
            </w:r>
          </w:hyperlink>
        </w:p>
        <w:p w14:paraId="759AAD88" w14:textId="77777777" w:rsidR="00212661" w:rsidRDefault="00212661">
          <w:pPr>
            <w:pStyle w:val="TOC1"/>
            <w:tabs>
              <w:tab w:val="right" w:leader="dot" w:pos="9696"/>
            </w:tabs>
            <w:rPr>
              <w:noProof/>
            </w:rPr>
          </w:pPr>
          <w:hyperlink w:anchor="_Toc239161979" w:history="1">
            <w:r w:rsidRPr="00B944C1">
              <w:rPr>
                <w:rStyle w:val="Hyperlink"/>
                <w:b/>
                <w:bCs/>
                <w:noProof/>
              </w:rPr>
              <w:t>1. Definitions</w:t>
            </w:r>
            <w:r>
              <w:rPr>
                <w:noProof/>
              </w:rPr>
              <w:tab/>
            </w:r>
            <w:r>
              <w:rPr>
                <w:noProof/>
              </w:rPr>
              <w:fldChar w:fldCharType="begin"/>
            </w:r>
            <w:r>
              <w:rPr>
                <w:noProof/>
              </w:rPr>
              <w:instrText xml:space="preserve"> PAGEREF _Toc239161979 \h </w:instrText>
            </w:r>
            <w:r>
              <w:rPr>
                <w:noProof/>
              </w:rPr>
            </w:r>
            <w:r>
              <w:rPr>
                <w:noProof/>
              </w:rPr>
              <w:fldChar w:fldCharType="separate"/>
            </w:r>
            <w:r>
              <w:rPr>
                <w:noProof/>
              </w:rPr>
              <w:t>1</w:t>
            </w:r>
            <w:r>
              <w:rPr>
                <w:noProof/>
              </w:rPr>
              <w:fldChar w:fldCharType="end"/>
            </w:r>
          </w:hyperlink>
        </w:p>
        <w:p w14:paraId="4A00252E" w14:textId="77777777" w:rsidR="00212661" w:rsidRDefault="00212661">
          <w:pPr>
            <w:pStyle w:val="TOC1"/>
            <w:tabs>
              <w:tab w:val="right" w:leader="dot" w:pos="9696"/>
            </w:tabs>
            <w:rPr>
              <w:noProof/>
            </w:rPr>
          </w:pPr>
          <w:hyperlink w:anchor="_Toc239161980" w:history="1">
            <w:r w:rsidRPr="00B944C1">
              <w:rPr>
                <w:rStyle w:val="Hyperlink"/>
                <w:b/>
                <w:bCs/>
                <w:noProof/>
              </w:rPr>
              <w:t>2. Assumptions</w:t>
            </w:r>
            <w:r>
              <w:rPr>
                <w:noProof/>
              </w:rPr>
              <w:tab/>
            </w:r>
            <w:r>
              <w:rPr>
                <w:noProof/>
              </w:rPr>
              <w:fldChar w:fldCharType="begin"/>
            </w:r>
            <w:r>
              <w:rPr>
                <w:noProof/>
              </w:rPr>
              <w:instrText xml:space="preserve"> PAGEREF _Toc239161980 \h </w:instrText>
            </w:r>
            <w:r>
              <w:rPr>
                <w:noProof/>
              </w:rPr>
            </w:r>
            <w:r>
              <w:rPr>
                <w:noProof/>
              </w:rPr>
              <w:fldChar w:fldCharType="separate"/>
            </w:r>
            <w:r>
              <w:rPr>
                <w:noProof/>
              </w:rPr>
              <w:t>1</w:t>
            </w:r>
            <w:r>
              <w:rPr>
                <w:noProof/>
              </w:rPr>
              <w:fldChar w:fldCharType="end"/>
            </w:r>
          </w:hyperlink>
        </w:p>
        <w:p w14:paraId="029F2969" w14:textId="77777777" w:rsidR="00212661" w:rsidRDefault="00212661">
          <w:pPr>
            <w:pStyle w:val="TOC2"/>
            <w:tabs>
              <w:tab w:val="right" w:leader="dot" w:pos="9696"/>
            </w:tabs>
            <w:rPr>
              <w:noProof/>
            </w:rPr>
          </w:pPr>
          <w:hyperlink w:anchor="_Toc239161981" w:history="1">
            <w:r w:rsidRPr="00B944C1">
              <w:rPr>
                <w:rStyle w:val="Hyperlink"/>
                <w:b/>
                <w:bCs/>
                <w:noProof/>
              </w:rPr>
              <w:t>Core assumption: verified data security</w:t>
            </w:r>
            <w:r>
              <w:rPr>
                <w:noProof/>
              </w:rPr>
              <w:tab/>
            </w:r>
            <w:r>
              <w:rPr>
                <w:noProof/>
              </w:rPr>
              <w:fldChar w:fldCharType="begin"/>
            </w:r>
            <w:r>
              <w:rPr>
                <w:noProof/>
              </w:rPr>
              <w:instrText xml:space="preserve"> PAGEREF _Toc239161981 \h </w:instrText>
            </w:r>
            <w:r>
              <w:rPr>
                <w:noProof/>
              </w:rPr>
            </w:r>
            <w:r>
              <w:rPr>
                <w:noProof/>
              </w:rPr>
              <w:fldChar w:fldCharType="separate"/>
            </w:r>
            <w:r>
              <w:rPr>
                <w:noProof/>
              </w:rPr>
              <w:t>1</w:t>
            </w:r>
            <w:r>
              <w:rPr>
                <w:noProof/>
              </w:rPr>
              <w:fldChar w:fldCharType="end"/>
            </w:r>
          </w:hyperlink>
        </w:p>
        <w:p w14:paraId="2F045080" w14:textId="77777777" w:rsidR="00212661" w:rsidRDefault="00212661">
          <w:pPr>
            <w:pStyle w:val="TOC1"/>
            <w:tabs>
              <w:tab w:val="right" w:leader="dot" w:pos="9696"/>
            </w:tabs>
            <w:rPr>
              <w:noProof/>
            </w:rPr>
          </w:pPr>
          <w:hyperlink w:anchor="_Toc239161982" w:history="1">
            <w:r w:rsidRPr="00B944C1">
              <w:rPr>
                <w:rStyle w:val="Hyperlink"/>
                <w:b/>
                <w:bCs/>
                <w:noProof/>
              </w:rPr>
              <w:t>3. The value test</w:t>
            </w:r>
            <w:r>
              <w:rPr>
                <w:noProof/>
              </w:rPr>
              <w:tab/>
            </w:r>
            <w:r>
              <w:rPr>
                <w:noProof/>
              </w:rPr>
              <w:fldChar w:fldCharType="begin"/>
            </w:r>
            <w:r>
              <w:rPr>
                <w:noProof/>
              </w:rPr>
              <w:instrText xml:space="preserve"> PAGEREF _Toc239161982 \h </w:instrText>
            </w:r>
            <w:r>
              <w:rPr>
                <w:noProof/>
              </w:rPr>
            </w:r>
            <w:r>
              <w:rPr>
                <w:noProof/>
              </w:rPr>
              <w:fldChar w:fldCharType="separate"/>
            </w:r>
            <w:r>
              <w:rPr>
                <w:noProof/>
              </w:rPr>
              <w:t>1</w:t>
            </w:r>
            <w:r>
              <w:rPr>
                <w:noProof/>
              </w:rPr>
              <w:fldChar w:fldCharType="end"/>
            </w:r>
          </w:hyperlink>
        </w:p>
        <w:p w14:paraId="5391108C" w14:textId="77777777" w:rsidR="00212661" w:rsidRDefault="00212661">
          <w:pPr>
            <w:pStyle w:val="TOC1"/>
            <w:tabs>
              <w:tab w:val="right" w:leader="dot" w:pos="9696"/>
            </w:tabs>
            <w:rPr>
              <w:noProof/>
            </w:rPr>
          </w:pPr>
          <w:hyperlink w:anchor="_Toc239161983" w:history="1">
            <w:r w:rsidRPr="00B944C1">
              <w:rPr>
                <w:rStyle w:val="Hyperlink"/>
                <w:b/>
                <w:bCs/>
                <w:noProof/>
              </w:rPr>
              <w:t>4. Introduction</w:t>
            </w:r>
            <w:r>
              <w:rPr>
                <w:noProof/>
              </w:rPr>
              <w:tab/>
            </w:r>
            <w:r>
              <w:rPr>
                <w:noProof/>
              </w:rPr>
              <w:fldChar w:fldCharType="begin"/>
            </w:r>
            <w:r>
              <w:rPr>
                <w:noProof/>
              </w:rPr>
              <w:instrText xml:space="preserve"> PAGEREF _Toc239161983 \h </w:instrText>
            </w:r>
            <w:r>
              <w:rPr>
                <w:noProof/>
              </w:rPr>
            </w:r>
            <w:r>
              <w:rPr>
                <w:noProof/>
              </w:rPr>
              <w:fldChar w:fldCharType="separate"/>
            </w:r>
            <w:r>
              <w:rPr>
                <w:noProof/>
              </w:rPr>
              <w:t>1</w:t>
            </w:r>
            <w:r>
              <w:rPr>
                <w:noProof/>
              </w:rPr>
              <w:fldChar w:fldCharType="end"/>
            </w:r>
          </w:hyperlink>
        </w:p>
        <w:p w14:paraId="7F34B7BA" w14:textId="77777777" w:rsidR="00212661" w:rsidRDefault="00212661">
          <w:pPr>
            <w:pStyle w:val="TOC1"/>
            <w:tabs>
              <w:tab w:val="right" w:leader="dot" w:pos="9696"/>
            </w:tabs>
            <w:rPr>
              <w:noProof/>
            </w:rPr>
          </w:pPr>
          <w:hyperlink w:anchor="_Toc239161984" w:history="1">
            <w:r w:rsidRPr="00B944C1">
              <w:rPr>
                <w:rStyle w:val="Hyperlink"/>
                <w:b/>
                <w:bCs/>
                <w:noProof/>
              </w:rPr>
              <w:t>5. Data security and confidentiality</w:t>
            </w:r>
            <w:r>
              <w:rPr>
                <w:noProof/>
              </w:rPr>
              <w:tab/>
            </w:r>
            <w:r>
              <w:rPr>
                <w:noProof/>
              </w:rPr>
              <w:fldChar w:fldCharType="begin"/>
            </w:r>
            <w:r>
              <w:rPr>
                <w:noProof/>
              </w:rPr>
              <w:instrText xml:space="preserve"> PAGEREF _Toc239161984 \h </w:instrText>
            </w:r>
            <w:r>
              <w:rPr>
                <w:noProof/>
              </w:rPr>
            </w:r>
            <w:r>
              <w:rPr>
                <w:noProof/>
              </w:rPr>
              <w:fldChar w:fldCharType="separate"/>
            </w:r>
            <w:r>
              <w:rPr>
                <w:noProof/>
              </w:rPr>
              <w:t>1</w:t>
            </w:r>
            <w:r>
              <w:rPr>
                <w:noProof/>
              </w:rPr>
              <w:fldChar w:fldCharType="end"/>
            </w:r>
          </w:hyperlink>
        </w:p>
        <w:p w14:paraId="247957DA" w14:textId="77777777" w:rsidR="00212661" w:rsidRDefault="00212661">
          <w:pPr>
            <w:pStyle w:val="TOC2"/>
            <w:tabs>
              <w:tab w:val="right" w:leader="dot" w:pos="9696"/>
            </w:tabs>
            <w:rPr>
              <w:noProof/>
            </w:rPr>
          </w:pPr>
          <w:hyperlink w:anchor="_Toc239161985" w:history="1">
            <w:r w:rsidRPr="00B944C1">
              <w:rPr>
                <w:rStyle w:val="Hyperlink"/>
                <w:b/>
                <w:bCs/>
                <w:noProof/>
              </w:rPr>
              <w:t>For verified secure tools (paid, no training use, limited retention)</w:t>
            </w:r>
            <w:r>
              <w:rPr>
                <w:noProof/>
              </w:rPr>
              <w:tab/>
            </w:r>
            <w:r>
              <w:rPr>
                <w:noProof/>
              </w:rPr>
              <w:fldChar w:fldCharType="begin"/>
            </w:r>
            <w:r>
              <w:rPr>
                <w:noProof/>
              </w:rPr>
              <w:instrText xml:space="preserve"> PAGEREF _Toc239161985 \h </w:instrText>
            </w:r>
            <w:r>
              <w:rPr>
                <w:noProof/>
              </w:rPr>
            </w:r>
            <w:r>
              <w:rPr>
                <w:noProof/>
              </w:rPr>
              <w:fldChar w:fldCharType="separate"/>
            </w:r>
            <w:r>
              <w:rPr>
                <w:noProof/>
              </w:rPr>
              <w:t>1</w:t>
            </w:r>
            <w:r>
              <w:rPr>
                <w:noProof/>
              </w:rPr>
              <w:fldChar w:fldCharType="end"/>
            </w:r>
          </w:hyperlink>
        </w:p>
        <w:p w14:paraId="5E2C14A5" w14:textId="77777777" w:rsidR="00212661" w:rsidRDefault="00212661">
          <w:pPr>
            <w:pStyle w:val="TOC2"/>
            <w:tabs>
              <w:tab w:val="right" w:leader="dot" w:pos="9696"/>
            </w:tabs>
            <w:rPr>
              <w:noProof/>
            </w:rPr>
          </w:pPr>
          <w:hyperlink w:anchor="_Toc239161986" w:history="1">
            <w:r w:rsidRPr="00B944C1">
              <w:rPr>
                <w:rStyle w:val="Hyperlink"/>
                <w:b/>
                <w:bCs/>
                <w:noProof/>
              </w:rPr>
              <w:t>For all AI tool usage, regardless of verification status</w:t>
            </w:r>
            <w:r>
              <w:rPr>
                <w:noProof/>
              </w:rPr>
              <w:tab/>
            </w:r>
            <w:r>
              <w:rPr>
                <w:noProof/>
              </w:rPr>
              <w:fldChar w:fldCharType="begin"/>
            </w:r>
            <w:r>
              <w:rPr>
                <w:noProof/>
              </w:rPr>
              <w:instrText xml:space="preserve"> PAGEREF _Toc239161986 \h </w:instrText>
            </w:r>
            <w:r>
              <w:rPr>
                <w:noProof/>
              </w:rPr>
            </w:r>
            <w:r>
              <w:rPr>
                <w:noProof/>
              </w:rPr>
              <w:fldChar w:fldCharType="separate"/>
            </w:r>
            <w:r>
              <w:rPr>
                <w:noProof/>
              </w:rPr>
              <w:t>1</w:t>
            </w:r>
            <w:r>
              <w:rPr>
                <w:noProof/>
              </w:rPr>
              <w:fldChar w:fldCharType="end"/>
            </w:r>
          </w:hyperlink>
        </w:p>
        <w:p w14:paraId="5C20DE99" w14:textId="77777777" w:rsidR="00212661" w:rsidRDefault="00212661">
          <w:pPr>
            <w:pStyle w:val="TOC2"/>
            <w:tabs>
              <w:tab w:val="right" w:leader="dot" w:pos="9696"/>
            </w:tabs>
            <w:rPr>
              <w:noProof/>
            </w:rPr>
          </w:pPr>
          <w:hyperlink w:anchor="_Toc239161987" w:history="1">
            <w:r w:rsidRPr="00B944C1">
              <w:rPr>
                <w:rStyle w:val="Hyperlink"/>
                <w:b/>
                <w:bCs/>
                <w:noProof/>
              </w:rPr>
              <w:t>For unverified or free tools specifically</w:t>
            </w:r>
            <w:r>
              <w:rPr>
                <w:noProof/>
              </w:rPr>
              <w:tab/>
            </w:r>
            <w:r>
              <w:rPr>
                <w:noProof/>
              </w:rPr>
              <w:fldChar w:fldCharType="begin"/>
            </w:r>
            <w:r>
              <w:rPr>
                <w:noProof/>
              </w:rPr>
              <w:instrText xml:space="preserve"> PAGEREF _Toc239161987 \h </w:instrText>
            </w:r>
            <w:r>
              <w:rPr>
                <w:noProof/>
              </w:rPr>
            </w:r>
            <w:r>
              <w:rPr>
                <w:noProof/>
              </w:rPr>
              <w:fldChar w:fldCharType="separate"/>
            </w:r>
            <w:r>
              <w:rPr>
                <w:noProof/>
              </w:rPr>
              <w:t>1</w:t>
            </w:r>
            <w:r>
              <w:rPr>
                <w:noProof/>
              </w:rPr>
              <w:fldChar w:fldCharType="end"/>
            </w:r>
          </w:hyperlink>
        </w:p>
        <w:p w14:paraId="7408798E" w14:textId="77777777" w:rsidR="00212661" w:rsidRDefault="00212661">
          <w:pPr>
            <w:pStyle w:val="TOC2"/>
            <w:tabs>
              <w:tab w:val="right" w:leader="dot" w:pos="9696"/>
            </w:tabs>
            <w:rPr>
              <w:noProof/>
            </w:rPr>
          </w:pPr>
          <w:hyperlink w:anchor="_Toc239161988" w:history="1">
            <w:r w:rsidRPr="00B944C1">
              <w:rPr>
                <w:rStyle w:val="Hyperlink"/>
                <w:b/>
                <w:bCs/>
                <w:noProof/>
              </w:rPr>
              <w:t>Client security and operational data</w:t>
            </w:r>
            <w:r>
              <w:rPr>
                <w:noProof/>
              </w:rPr>
              <w:tab/>
            </w:r>
            <w:r>
              <w:rPr>
                <w:noProof/>
              </w:rPr>
              <w:fldChar w:fldCharType="begin"/>
            </w:r>
            <w:r>
              <w:rPr>
                <w:noProof/>
              </w:rPr>
              <w:instrText xml:space="preserve"> PAGEREF _Toc239161988 \h </w:instrText>
            </w:r>
            <w:r>
              <w:rPr>
                <w:noProof/>
              </w:rPr>
            </w:r>
            <w:r>
              <w:rPr>
                <w:noProof/>
              </w:rPr>
              <w:fldChar w:fldCharType="separate"/>
            </w:r>
            <w:r>
              <w:rPr>
                <w:noProof/>
              </w:rPr>
              <w:t>1</w:t>
            </w:r>
            <w:r>
              <w:rPr>
                <w:noProof/>
              </w:rPr>
              <w:fldChar w:fldCharType="end"/>
            </w:r>
          </w:hyperlink>
        </w:p>
        <w:p w14:paraId="042C44F6" w14:textId="77777777" w:rsidR="00212661" w:rsidRDefault="00212661">
          <w:pPr>
            <w:pStyle w:val="TOC1"/>
            <w:tabs>
              <w:tab w:val="right" w:leader="dot" w:pos="9696"/>
            </w:tabs>
            <w:rPr>
              <w:noProof/>
            </w:rPr>
          </w:pPr>
          <w:hyperlink w:anchor="_Toc239161989" w:history="1">
            <w:r w:rsidRPr="00B944C1">
              <w:rPr>
                <w:rStyle w:val="Hyperlink"/>
                <w:b/>
                <w:bCs/>
                <w:noProof/>
              </w:rPr>
              <w:t>6. Usage</w:t>
            </w:r>
            <w:r>
              <w:rPr>
                <w:noProof/>
              </w:rPr>
              <w:tab/>
            </w:r>
            <w:r>
              <w:rPr>
                <w:noProof/>
              </w:rPr>
              <w:fldChar w:fldCharType="begin"/>
            </w:r>
            <w:r>
              <w:rPr>
                <w:noProof/>
              </w:rPr>
              <w:instrText xml:space="preserve"> PAGEREF _Toc239161989 \h </w:instrText>
            </w:r>
            <w:r>
              <w:rPr>
                <w:noProof/>
              </w:rPr>
            </w:r>
            <w:r>
              <w:rPr>
                <w:noProof/>
              </w:rPr>
              <w:fldChar w:fldCharType="separate"/>
            </w:r>
            <w:r>
              <w:rPr>
                <w:noProof/>
              </w:rPr>
              <w:t>1</w:t>
            </w:r>
            <w:r>
              <w:rPr>
                <w:noProof/>
              </w:rPr>
              <w:fldChar w:fldCharType="end"/>
            </w:r>
          </w:hyperlink>
        </w:p>
        <w:p w14:paraId="315E34F6" w14:textId="77777777" w:rsidR="00212661" w:rsidRDefault="00212661">
          <w:pPr>
            <w:pStyle w:val="TOC1"/>
            <w:tabs>
              <w:tab w:val="right" w:leader="dot" w:pos="9696"/>
            </w:tabs>
            <w:rPr>
              <w:noProof/>
            </w:rPr>
          </w:pPr>
          <w:hyperlink w:anchor="_Toc239161990" w:history="1">
            <w:r w:rsidRPr="00B944C1">
              <w:rPr>
                <w:rStyle w:val="Hyperlink"/>
                <w:b/>
                <w:bCs/>
                <w:noProof/>
              </w:rPr>
              <w:t>7. Do's and don'ts of using authorised AI tools</w:t>
            </w:r>
            <w:r>
              <w:rPr>
                <w:noProof/>
              </w:rPr>
              <w:tab/>
            </w:r>
            <w:r>
              <w:rPr>
                <w:noProof/>
              </w:rPr>
              <w:fldChar w:fldCharType="begin"/>
            </w:r>
            <w:r>
              <w:rPr>
                <w:noProof/>
              </w:rPr>
              <w:instrText xml:space="preserve"> PAGEREF _Toc239161990 \h </w:instrText>
            </w:r>
            <w:r>
              <w:rPr>
                <w:noProof/>
              </w:rPr>
            </w:r>
            <w:r>
              <w:rPr>
                <w:noProof/>
              </w:rPr>
              <w:fldChar w:fldCharType="separate"/>
            </w:r>
            <w:r>
              <w:rPr>
                <w:noProof/>
              </w:rPr>
              <w:t>1</w:t>
            </w:r>
            <w:r>
              <w:rPr>
                <w:noProof/>
              </w:rPr>
              <w:fldChar w:fldCharType="end"/>
            </w:r>
          </w:hyperlink>
        </w:p>
        <w:p w14:paraId="06227F90" w14:textId="77777777" w:rsidR="00212661" w:rsidRDefault="00212661">
          <w:pPr>
            <w:pStyle w:val="TOC2"/>
            <w:tabs>
              <w:tab w:val="right" w:leader="dot" w:pos="9696"/>
            </w:tabs>
            <w:rPr>
              <w:noProof/>
            </w:rPr>
          </w:pPr>
          <w:hyperlink w:anchor="_Toc239161991" w:history="1">
            <w:r w:rsidRPr="00B944C1">
              <w:rPr>
                <w:rStyle w:val="Hyperlink"/>
                <w:b/>
                <w:bCs/>
                <w:noProof/>
              </w:rPr>
              <w:t>Do</w:t>
            </w:r>
            <w:r>
              <w:rPr>
                <w:noProof/>
              </w:rPr>
              <w:tab/>
            </w:r>
            <w:r>
              <w:rPr>
                <w:noProof/>
              </w:rPr>
              <w:fldChar w:fldCharType="begin"/>
            </w:r>
            <w:r>
              <w:rPr>
                <w:noProof/>
              </w:rPr>
              <w:instrText xml:space="preserve"> PAGEREF _Toc239161991 \h </w:instrText>
            </w:r>
            <w:r>
              <w:rPr>
                <w:noProof/>
              </w:rPr>
            </w:r>
            <w:r>
              <w:rPr>
                <w:noProof/>
              </w:rPr>
              <w:fldChar w:fldCharType="separate"/>
            </w:r>
            <w:r>
              <w:rPr>
                <w:noProof/>
              </w:rPr>
              <w:t>1</w:t>
            </w:r>
            <w:r>
              <w:rPr>
                <w:noProof/>
              </w:rPr>
              <w:fldChar w:fldCharType="end"/>
            </w:r>
          </w:hyperlink>
        </w:p>
        <w:p w14:paraId="748461A5" w14:textId="77777777" w:rsidR="00212661" w:rsidRDefault="00212661">
          <w:pPr>
            <w:pStyle w:val="TOC2"/>
            <w:tabs>
              <w:tab w:val="right" w:leader="dot" w:pos="9696"/>
            </w:tabs>
            <w:rPr>
              <w:noProof/>
            </w:rPr>
          </w:pPr>
          <w:hyperlink w:anchor="_Toc239161992" w:history="1">
            <w:r w:rsidRPr="00B944C1">
              <w:rPr>
                <w:rStyle w:val="Hyperlink"/>
                <w:b/>
                <w:bCs/>
                <w:noProof/>
              </w:rPr>
              <w:t>Do not</w:t>
            </w:r>
            <w:r>
              <w:rPr>
                <w:noProof/>
              </w:rPr>
              <w:tab/>
            </w:r>
            <w:r>
              <w:rPr>
                <w:noProof/>
              </w:rPr>
              <w:fldChar w:fldCharType="begin"/>
            </w:r>
            <w:r>
              <w:rPr>
                <w:noProof/>
              </w:rPr>
              <w:instrText xml:space="preserve"> PAGEREF _Toc239161992 \h </w:instrText>
            </w:r>
            <w:r>
              <w:rPr>
                <w:noProof/>
              </w:rPr>
            </w:r>
            <w:r>
              <w:rPr>
                <w:noProof/>
              </w:rPr>
              <w:fldChar w:fldCharType="separate"/>
            </w:r>
            <w:r>
              <w:rPr>
                <w:noProof/>
              </w:rPr>
              <w:t>1</w:t>
            </w:r>
            <w:r>
              <w:rPr>
                <w:noProof/>
              </w:rPr>
              <w:fldChar w:fldCharType="end"/>
            </w:r>
          </w:hyperlink>
        </w:p>
        <w:p w14:paraId="15A2E8D6" w14:textId="77777777" w:rsidR="00212661" w:rsidRDefault="00212661">
          <w:pPr>
            <w:pStyle w:val="TOC1"/>
            <w:tabs>
              <w:tab w:val="right" w:leader="dot" w:pos="9696"/>
            </w:tabs>
            <w:rPr>
              <w:noProof/>
            </w:rPr>
          </w:pPr>
          <w:hyperlink w:anchor="_Toc239161993" w:history="1">
            <w:r w:rsidRPr="00B944C1">
              <w:rPr>
                <w:rStyle w:val="Hyperlink"/>
                <w:b/>
                <w:bCs/>
                <w:noProof/>
              </w:rPr>
              <w:t>8. Departmental use cases</w:t>
            </w:r>
            <w:r>
              <w:rPr>
                <w:noProof/>
              </w:rPr>
              <w:tab/>
            </w:r>
            <w:r>
              <w:rPr>
                <w:noProof/>
              </w:rPr>
              <w:fldChar w:fldCharType="begin"/>
            </w:r>
            <w:r>
              <w:rPr>
                <w:noProof/>
              </w:rPr>
              <w:instrText xml:space="preserve"> PAGEREF _Toc239161993 \h </w:instrText>
            </w:r>
            <w:r>
              <w:rPr>
                <w:noProof/>
              </w:rPr>
            </w:r>
            <w:r>
              <w:rPr>
                <w:noProof/>
              </w:rPr>
              <w:fldChar w:fldCharType="separate"/>
            </w:r>
            <w:r>
              <w:rPr>
                <w:noProof/>
              </w:rPr>
              <w:t>1</w:t>
            </w:r>
            <w:r>
              <w:rPr>
                <w:noProof/>
              </w:rPr>
              <w:fldChar w:fldCharType="end"/>
            </w:r>
          </w:hyperlink>
        </w:p>
        <w:p w14:paraId="25CB10D1" w14:textId="77777777" w:rsidR="00212661" w:rsidRDefault="00212661">
          <w:pPr>
            <w:pStyle w:val="TOC1"/>
            <w:tabs>
              <w:tab w:val="right" w:leader="dot" w:pos="9696"/>
            </w:tabs>
            <w:rPr>
              <w:noProof/>
            </w:rPr>
          </w:pPr>
          <w:hyperlink w:anchor="_Toc239161994" w:history="1">
            <w:r w:rsidRPr="00B944C1">
              <w:rPr>
                <w:rStyle w:val="Hyperlink"/>
                <w:b/>
                <w:bCs/>
                <w:noProof/>
              </w:rPr>
              <w:t>9. Disabling data usage for model training</w:t>
            </w:r>
            <w:r>
              <w:rPr>
                <w:noProof/>
              </w:rPr>
              <w:tab/>
            </w:r>
            <w:r>
              <w:rPr>
                <w:noProof/>
              </w:rPr>
              <w:fldChar w:fldCharType="begin"/>
            </w:r>
            <w:r>
              <w:rPr>
                <w:noProof/>
              </w:rPr>
              <w:instrText xml:space="preserve"> PAGEREF _Toc239161994 \h </w:instrText>
            </w:r>
            <w:r>
              <w:rPr>
                <w:noProof/>
              </w:rPr>
            </w:r>
            <w:r>
              <w:rPr>
                <w:noProof/>
              </w:rPr>
              <w:fldChar w:fldCharType="separate"/>
            </w:r>
            <w:r>
              <w:rPr>
                <w:noProof/>
              </w:rPr>
              <w:t>1</w:t>
            </w:r>
            <w:r>
              <w:rPr>
                <w:noProof/>
              </w:rPr>
              <w:fldChar w:fldCharType="end"/>
            </w:r>
          </w:hyperlink>
        </w:p>
        <w:p w14:paraId="7A50E8CE" w14:textId="77777777" w:rsidR="00212661" w:rsidRDefault="00212661">
          <w:pPr>
            <w:pStyle w:val="TOC2"/>
            <w:tabs>
              <w:tab w:val="right" w:leader="dot" w:pos="9696"/>
            </w:tabs>
            <w:rPr>
              <w:noProof/>
            </w:rPr>
          </w:pPr>
          <w:hyperlink w:anchor="_Toc239161995" w:history="1">
            <w:r w:rsidRPr="00B944C1">
              <w:rPr>
                <w:rStyle w:val="Hyperlink"/>
                <w:b/>
                <w:bCs/>
                <w:noProof/>
              </w:rPr>
              <w:t>For ChatGPT</w:t>
            </w:r>
            <w:r>
              <w:rPr>
                <w:noProof/>
              </w:rPr>
              <w:tab/>
            </w:r>
            <w:r>
              <w:rPr>
                <w:noProof/>
              </w:rPr>
              <w:fldChar w:fldCharType="begin"/>
            </w:r>
            <w:r>
              <w:rPr>
                <w:noProof/>
              </w:rPr>
              <w:instrText xml:space="preserve"> PAGEREF _Toc239161995 \h </w:instrText>
            </w:r>
            <w:r>
              <w:rPr>
                <w:noProof/>
              </w:rPr>
            </w:r>
            <w:r>
              <w:rPr>
                <w:noProof/>
              </w:rPr>
              <w:fldChar w:fldCharType="separate"/>
            </w:r>
            <w:r>
              <w:rPr>
                <w:noProof/>
              </w:rPr>
              <w:t>1</w:t>
            </w:r>
            <w:r>
              <w:rPr>
                <w:noProof/>
              </w:rPr>
              <w:fldChar w:fldCharType="end"/>
            </w:r>
          </w:hyperlink>
        </w:p>
        <w:p w14:paraId="0D002099" w14:textId="77777777" w:rsidR="00212661" w:rsidRDefault="00212661">
          <w:pPr>
            <w:pStyle w:val="TOC1"/>
            <w:tabs>
              <w:tab w:val="right" w:leader="dot" w:pos="9696"/>
            </w:tabs>
            <w:rPr>
              <w:noProof/>
            </w:rPr>
          </w:pPr>
          <w:hyperlink w:anchor="_Toc239161996" w:history="1">
            <w:r w:rsidRPr="00B944C1">
              <w:rPr>
                <w:rStyle w:val="Hyperlink"/>
                <w:b/>
                <w:bCs/>
                <w:noProof/>
              </w:rPr>
              <w:t>10. Training</w:t>
            </w:r>
            <w:r>
              <w:rPr>
                <w:noProof/>
              </w:rPr>
              <w:tab/>
            </w:r>
            <w:r>
              <w:rPr>
                <w:noProof/>
              </w:rPr>
              <w:fldChar w:fldCharType="begin"/>
            </w:r>
            <w:r>
              <w:rPr>
                <w:noProof/>
              </w:rPr>
              <w:instrText xml:space="preserve"> PAGEREF _Toc239161996 \h </w:instrText>
            </w:r>
            <w:r>
              <w:rPr>
                <w:noProof/>
              </w:rPr>
            </w:r>
            <w:r>
              <w:rPr>
                <w:noProof/>
              </w:rPr>
              <w:fldChar w:fldCharType="separate"/>
            </w:r>
            <w:r>
              <w:rPr>
                <w:noProof/>
              </w:rPr>
              <w:t>1</w:t>
            </w:r>
            <w:r>
              <w:rPr>
                <w:noProof/>
              </w:rPr>
              <w:fldChar w:fldCharType="end"/>
            </w:r>
          </w:hyperlink>
        </w:p>
        <w:p w14:paraId="58EF4780" w14:textId="77777777" w:rsidR="00212661" w:rsidRDefault="00212661">
          <w:pPr>
            <w:pStyle w:val="TOC1"/>
            <w:tabs>
              <w:tab w:val="right" w:leader="dot" w:pos="9696"/>
            </w:tabs>
            <w:rPr>
              <w:noProof/>
            </w:rPr>
          </w:pPr>
          <w:hyperlink w:anchor="_Toc239161997" w:history="1">
            <w:r w:rsidRPr="00B944C1">
              <w:rPr>
                <w:rStyle w:val="Hyperlink"/>
                <w:b/>
                <w:bCs/>
                <w:noProof/>
              </w:rPr>
              <w:t>11. Intellectual property (including third parties)</w:t>
            </w:r>
            <w:r>
              <w:rPr>
                <w:noProof/>
              </w:rPr>
              <w:tab/>
            </w:r>
            <w:r>
              <w:rPr>
                <w:noProof/>
              </w:rPr>
              <w:fldChar w:fldCharType="begin"/>
            </w:r>
            <w:r>
              <w:rPr>
                <w:noProof/>
              </w:rPr>
              <w:instrText xml:space="preserve"> PAGEREF _Toc239161997 \h </w:instrText>
            </w:r>
            <w:r>
              <w:rPr>
                <w:noProof/>
              </w:rPr>
            </w:r>
            <w:r>
              <w:rPr>
                <w:noProof/>
              </w:rPr>
              <w:fldChar w:fldCharType="separate"/>
            </w:r>
            <w:r>
              <w:rPr>
                <w:noProof/>
              </w:rPr>
              <w:t>1</w:t>
            </w:r>
            <w:r>
              <w:rPr>
                <w:noProof/>
              </w:rPr>
              <w:fldChar w:fldCharType="end"/>
            </w:r>
          </w:hyperlink>
        </w:p>
        <w:p w14:paraId="6E96E2FF" w14:textId="77777777" w:rsidR="00212661" w:rsidRDefault="00212661">
          <w:pPr>
            <w:pStyle w:val="TOC2"/>
            <w:tabs>
              <w:tab w:val="right" w:leader="dot" w:pos="9696"/>
            </w:tabs>
            <w:rPr>
              <w:noProof/>
            </w:rPr>
          </w:pPr>
          <w:hyperlink w:anchor="_Toc239161998" w:history="1">
            <w:r w:rsidRPr="00B944C1">
              <w:rPr>
                <w:rStyle w:val="Hyperlink"/>
                <w:b/>
                <w:bCs/>
                <w:noProof/>
              </w:rPr>
              <w:t>Third parties</w:t>
            </w:r>
            <w:r>
              <w:rPr>
                <w:noProof/>
              </w:rPr>
              <w:tab/>
            </w:r>
            <w:r>
              <w:rPr>
                <w:noProof/>
              </w:rPr>
              <w:fldChar w:fldCharType="begin"/>
            </w:r>
            <w:r>
              <w:rPr>
                <w:noProof/>
              </w:rPr>
              <w:instrText xml:space="preserve"> PAGEREF _Toc239161998 \h </w:instrText>
            </w:r>
            <w:r>
              <w:rPr>
                <w:noProof/>
              </w:rPr>
            </w:r>
            <w:r>
              <w:rPr>
                <w:noProof/>
              </w:rPr>
              <w:fldChar w:fldCharType="separate"/>
            </w:r>
            <w:r>
              <w:rPr>
                <w:noProof/>
              </w:rPr>
              <w:t>1</w:t>
            </w:r>
            <w:r>
              <w:rPr>
                <w:noProof/>
              </w:rPr>
              <w:fldChar w:fldCharType="end"/>
            </w:r>
          </w:hyperlink>
        </w:p>
        <w:p w14:paraId="2D8F4740" w14:textId="77777777" w:rsidR="00212661" w:rsidRDefault="00212661">
          <w:pPr>
            <w:pStyle w:val="TOC1"/>
            <w:tabs>
              <w:tab w:val="right" w:leader="dot" w:pos="9696"/>
            </w:tabs>
            <w:rPr>
              <w:noProof/>
            </w:rPr>
          </w:pPr>
          <w:hyperlink w:anchor="_Toc239161999" w:history="1">
            <w:r w:rsidRPr="00B944C1">
              <w:rPr>
                <w:rStyle w:val="Hyperlink"/>
                <w:b/>
                <w:bCs/>
                <w:noProof/>
              </w:rPr>
              <w:t>12. Ethical considerations</w:t>
            </w:r>
            <w:r>
              <w:rPr>
                <w:noProof/>
              </w:rPr>
              <w:tab/>
            </w:r>
            <w:r>
              <w:rPr>
                <w:noProof/>
              </w:rPr>
              <w:fldChar w:fldCharType="begin"/>
            </w:r>
            <w:r>
              <w:rPr>
                <w:noProof/>
              </w:rPr>
              <w:instrText xml:space="preserve"> PAGEREF _Toc239161999 \h </w:instrText>
            </w:r>
            <w:r>
              <w:rPr>
                <w:noProof/>
              </w:rPr>
            </w:r>
            <w:r>
              <w:rPr>
                <w:noProof/>
              </w:rPr>
              <w:fldChar w:fldCharType="separate"/>
            </w:r>
            <w:r>
              <w:rPr>
                <w:noProof/>
              </w:rPr>
              <w:t>1</w:t>
            </w:r>
            <w:r>
              <w:rPr>
                <w:noProof/>
              </w:rPr>
              <w:fldChar w:fldCharType="end"/>
            </w:r>
          </w:hyperlink>
        </w:p>
        <w:p w14:paraId="6CAD2A67" w14:textId="77777777" w:rsidR="00212661" w:rsidRDefault="00212661">
          <w:pPr>
            <w:pStyle w:val="TOC2"/>
            <w:tabs>
              <w:tab w:val="right" w:leader="dot" w:pos="9696"/>
            </w:tabs>
            <w:rPr>
              <w:noProof/>
            </w:rPr>
          </w:pPr>
          <w:hyperlink w:anchor="_Toc239162000" w:history="1">
            <w:r w:rsidRPr="00B944C1">
              <w:rPr>
                <w:rStyle w:val="Hyperlink"/>
                <w:b/>
                <w:bCs/>
                <w:noProof/>
              </w:rPr>
              <w:t>Transparency</w:t>
            </w:r>
            <w:r>
              <w:rPr>
                <w:noProof/>
              </w:rPr>
              <w:tab/>
            </w:r>
            <w:r>
              <w:rPr>
                <w:noProof/>
              </w:rPr>
              <w:fldChar w:fldCharType="begin"/>
            </w:r>
            <w:r>
              <w:rPr>
                <w:noProof/>
              </w:rPr>
              <w:instrText xml:space="preserve"> PAGEREF _Toc239162000 \h </w:instrText>
            </w:r>
            <w:r>
              <w:rPr>
                <w:noProof/>
              </w:rPr>
            </w:r>
            <w:r>
              <w:rPr>
                <w:noProof/>
              </w:rPr>
              <w:fldChar w:fldCharType="separate"/>
            </w:r>
            <w:r>
              <w:rPr>
                <w:noProof/>
              </w:rPr>
              <w:t>1</w:t>
            </w:r>
            <w:r>
              <w:rPr>
                <w:noProof/>
              </w:rPr>
              <w:fldChar w:fldCharType="end"/>
            </w:r>
          </w:hyperlink>
        </w:p>
        <w:p w14:paraId="4A40AE8C" w14:textId="77777777" w:rsidR="00212661" w:rsidRDefault="00212661">
          <w:pPr>
            <w:pStyle w:val="TOC2"/>
            <w:tabs>
              <w:tab w:val="right" w:leader="dot" w:pos="9696"/>
            </w:tabs>
            <w:rPr>
              <w:noProof/>
            </w:rPr>
          </w:pPr>
          <w:hyperlink w:anchor="_Toc239162001" w:history="1">
            <w:r w:rsidRPr="00B944C1">
              <w:rPr>
                <w:rStyle w:val="Hyperlink"/>
                <w:b/>
                <w:bCs/>
                <w:noProof/>
              </w:rPr>
              <w:t>Fairness</w:t>
            </w:r>
            <w:r>
              <w:rPr>
                <w:noProof/>
              </w:rPr>
              <w:tab/>
            </w:r>
            <w:r>
              <w:rPr>
                <w:noProof/>
              </w:rPr>
              <w:fldChar w:fldCharType="begin"/>
            </w:r>
            <w:r>
              <w:rPr>
                <w:noProof/>
              </w:rPr>
              <w:instrText xml:space="preserve"> PAGEREF _Toc239162001 \h </w:instrText>
            </w:r>
            <w:r>
              <w:rPr>
                <w:noProof/>
              </w:rPr>
            </w:r>
            <w:r>
              <w:rPr>
                <w:noProof/>
              </w:rPr>
              <w:fldChar w:fldCharType="separate"/>
            </w:r>
            <w:r>
              <w:rPr>
                <w:noProof/>
              </w:rPr>
              <w:t>1</w:t>
            </w:r>
            <w:r>
              <w:rPr>
                <w:noProof/>
              </w:rPr>
              <w:fldChar w:fldCharType="end"/>
            </w:r>
          </w:hyperlink>
        </w:p>
        <w:p w14:paraId="2E7517E3" w14:textId="77777777" w:rsidR="00212661" w:rsidRDefault="00212661">
          <w:pPr>
            <w:pStyle w:val="TOC2"/>
            <w:tabs>
              <w:tab w:val="right" w:leader="dot" w:pos="9696"/>
            </w:tabs>
            <w:rPr>
              <w:noProof/>
            </w:rPr>
          </w:pPr>
          <w:hyperlink w:anchor="_Toc239162002" w:history="1">
            <w:r w:rsidRPr="00B944C1">
              <w:rPr>
                <w:rStyle w:val="Hyperlink"/>
                <w:b/>
                <w:bCs/>
                <w:noProof/>
              </w:rPr>
              <w:t>Liability and insurance</w:t>
            </w:r>
            <w:r>
              <w:rPr>
                <w:noProof/>
              </w:rPr>
              <w:tab/>
            </w:r>
            <w:r>
              <w:rPr>
                <w:noProof/>
              </w:rPr>
              <w:fldChar w:fldCharType="begin"/>
            </w:r>
            <w:r>
              <w:rPr>
                <w:noProof/>
              </w:rPr>
              <w:instrText xml:space="preserve"> PAGEREF _Toc239162002 \h </w:instrText>
            </w:r>
            <w:r>
              <w:rPr>
                <w:noProof/>
              </w:rPr>
            </w:r>
            <w:r>
              <w:rPr>
                <w:noProof/>
              </w:rPr>
              <w:fldChar w:fldCharType="separate"/>
            </w:r>
            <w:r>
              <w:rPr>
                <w:noProof/>
              </w:rPr>
              <w:t>1</w:t>
            </w:r>
            <w:r>
              <w:rPr>
                <w:noProof/>
              </w:rPr>
              <w:fldChar w:fldCharType="end"/>
            </w:r>
          </w:hyperlink>
        </w:p>
        <w:p w14:paraId="5D222FF0" w14:textId="77777777" w:rsidR="00212661" w:rsidRDefault="00212661">
          <w:pPr>
            <w:pStyle w:val="TOC2"/>
            <w:tabs>
              <w:tab w:val="right" w:leader="dot" w:pos="9696"/>
            </w:tabs>
            <w:rPr>
              <w:noProof/>
            </w:rPr>
          </w:pPr>
          <w:hyperlink w:anchor="_Toc239162003" w:history="1">
            <w:r w:rsidRPr="00B944C1">
              <w:rPr>
                <w:rStyle w:val="Hyperlink"/>
                <w:b/>
                <w:bCs/>
                <w:noProof/>
              </w:rPr>
              <w:t>Environmental impact</w:t>
            </w:r>
            <w:r>
              <w:rPr>
                <w:noProof/>
              </w:rPr>
              <w:tab/>
            </w:r>
            <w:r>
              <w:rPr>
                <w:noProof/>
              </w:rPr>
              <w:fldChar w:fldCharType="begin"/>
            </w:r>
            <w:r>
              <w:rPr>
                <w:noProof/>
              </w:rPr>
              <w:instrText xml:space="preserve"> PAGEREF _Toc239162003 \h </w:instrText>
            </w:r>
            <w:r>
              <w:rPr>
                <w:noProof/>
              </w:rPr>
            </w:r>
            <w:r>
              <w:rPr>
                <w:noProof/>
              </w:rPr>
              <w:fldChar w:fldCharType="separate"/>
            </w:r>
            <w:r>
              <w:rPr>
                <w:noProof/>
              </w:rPr>
              <w:t>1</w:t>
            </w:r>
            <w:r>
              <w:rPr>
                <w:noProof/>
              </w:rPr>
              <w:fldChar w:fldCharType="end"/>
            </w:r>
          </w:hyperlink>
        </w:p>
        <w:p w14:paraId="0395E72D" w14:textId="77777777" w:rsidR="00212661" w:rsidRDefault="00212661">
          <w:pPr>
            <w:pStyle w:val="TOC1"/>
            <w:tabs>
              <w:tab w:val="right" w:leader="dot" w:pos="9696"/>
            </w:tabs>
            <w:rPr>
              <w:noProof/>
            </w:rPr>
          </w:pPr>
          <w:hyperlink w:anchor="_Toc239162004" w:history="1">
            <w:r w:rsidRPr="00B944C1">
              <w:rPr>
                <w:rStyle w:val="Hyperlink"/>
                <w:b/>
                <w:bCs/>
                <w:noProof/>
              </w:rPr>
              <w:t>13. Audit and monitoring</w:t>
            </w:r>
            <w:r>
              <w:rPr>
                <w:noProof/>
              </w:rPr>
              <w:tab/>
            </w:r>
            <w:r>
              <w:rPr>
                <w:noProof/>
              </w:rPr>
              <w:fldChar w:fldCharType="begin"/>
            </w:r>
            <w:r>
              <w:rPr>
                <w:noProof/>
              </w:rPr>
              <w:instrText xml:space="preserve"> PAGEREF _Toc239162004 \h </w:instrText>
            </w:r>
            <w:r>
              <w:rPr>
                <w:noProof/>
              </w:rPr>
            </w:r>
            <w:r>
              <w:rPr>
                <w:noProof/>
              </w:rPr>
              <w:fldChar w:fldCharType="separate"/>
            </w:r>
            <w:r>
              <w:rPr>
                <w:noProof/>
              </w:rPr>
              <w:t>1</w:t>
            </w:r>
            <w:r>
              <w:rPr>
                <w:noProof/>
              </w:rPr>
              <w:fldChar w:fldCharType="end"/>
            </w:r>
          </w:hyperlink>
        </w:p>
        <w:p w14:paraId="28D26CC9" w14:textId="77777777" w:rsidR="00212661" w:rsidRDefault="00212661">
          <w:pPr>
            <w:pStyle w:val="TOC1"/>
            <w:tabs>
              <w:tab w:val="right" w:leader="dot" w:pos="9696"/>
            </w:tabs>
            <w:rPr>
              <w:noProof/>
            </w:rPr>
          </w:pPr>
          <w:hyperlink w:anchor="_Toc239162005" w:history="1">
            <w:r w:rsidRPr="00B944C1">
              <w:rPr>
                <w:rStyle w:val="Hyperlink"/>
                <w:b/>
                <w:bCs/>
                <w:noProof/>
              </w:rPr>
              <w:t>14. Third party integration</w:t>
            </w:r>
            <w:r>
              <w:rPr>
                <w:noProof/>
              </w:rPr>
              <w:tab/>
            </w:r>
            <w:r>
              <w:rPr>
                <w:noProof/>
              </w:rPr>
              <w:fldChar w:fldCharType="begin"/>
            </w:r>
            <w:r>
              <w:rPr>
                <w:noProof/>
              </w:rPr>
              <w:instrText xml:space="preserve"> PAGEREF _Toc239162005 \h </w:instrText>
            </w:r>
            <w:r>
              <w:rPr>
                <w:noProof/>
              </w:rPr>
            </w:r>
            <w:r>
              <w:rPr>
                <w:noProof/>
              </w:rPr>
              <w:fldChar w:fldCharType="separate"/>
            </w:r>
            <w:r>
              <w:rPr>
                <w:noProof/>
              </w:rPr>
              <w:t>1</w:t>
            </w:r>
            <w:r>
              <w:rPr>
                <w:noProof/>
              </w:rPr>
              <w:fldChar w:fldCharType="end"/>
            </w:r>
          </w:hyperlink>
        </w:p>
        <w:p w14:paraId="2BA420C8" w14:textId="77777777" w:rsidR="00212661" w:rsidRDefault="00212661">
          <w:pPr>
            <w:pStyle w:val="TOC2"/>
            <w:tabs>
              <w:tab w:val="right" w:leader="dot" w:pos="9696"/>
            </w:tabs>
            <w:rPr>
              <w:noProof/>
            </w:rPr>
          </w:pPr>
          <w:hyperlink w:anchor="_Toc239162006" w:history="1">
            <w:r w:rsidRPr="00B944C1">
              <w:rPr>
                <w:rStyle w:val="Hyperlink"/>
                <w:b/>
                <w:bCs/>
                <w:noProof/>
              </w:rPr>
              <w:t>Approval process</w:t>
            </w:r>
            <w:r>
              <w:rPr>
                <w:noProof/>
              </w:rPr>
              <w:tab/>
            </w:r>
            <w:r>
              <w:rPr>
                <w:noProof/>
              </w:rPr>
              <w:fldChar w:fldCharType="begin"/>
            </w:r>
            <w:r>
              <w:rPr>
                <w:noProof/>
              </w:rPr>
              <w:instrText xml:space="preserve"> PAGEREF _Toc239162006 \h </w:instrText>
            </w:r>
            <w:r>
              <w:rPr>
                <w:noProof/>
              </w:rPr>
            </w:r>
            <w:r>
              <w:rPr>
                <w:noProof/>
              </w:rPr>
              <w:fldChar w:fldCharType="separate"/>
            </w:r>
            <w:r>
              <w:rPr>
                <w:noProof/>
              </w:rPr>
              <w:t>1</w:t>
            </w:r>
            <w:r>
              <w:rPr>
                <w:noProof/>
              </w:rPr>
              <w:fldChar w:fldCharType="end"/>
            </w:r>
          </w:hyperlink>
        </w:p>
        <w:p w14:paraId="528A5041" w14:textId="77777777" w:rsidR="00212661" w:rsidRDefault="00212661">
          <w:pPr>
            <w:pStyle w:val="TOC2"/>
            <w:tabs>
              <w:tab w:val="right" w:leader="dot" w:pos="9696"/>
            </w:tabs>
            <w:rPr>
              <w:noProof/>
            </w:rPr>
          </w:pPr>
          <w:hyperlink w:anchor="_Toc239162007" w:history="1">
            <w:r w:rsidRPr="00B944C1">
              <w:rPr>
                <w:rStyle w:val="Hyperlink"/>
                <w:b/>
                <w:bCs/>
                <w:noProof/>
              </w:rPr>
              <w:t>Current requirements</w:t>
            </w:r>
            <w:r>
              <w:rPr>
                <w:noProof/>
              </w:rPr>
              <w:tab/>
            </w:r>
            <w:r>
              <w:rPr>
                <w:noProof/>
              </w:rPr>
              <w:fldChar w:fldCharType="begin"/>
            </w:r>
            <w:r>
              <w:rPr>
                <w:noProof/>
              </w:rPr>
              <w:instrText xml:space="preserve"> PAGEREF _Toc239162007 \h </w:instrText>
            </w:r>
            <w:r>
              <w:rPr>
                <w:noProof/>
              </w:rPr>
            </w:r>
            <w:r>
              <w:rPr>
                <w:noProof/>
              </w:rPr>
              <w:fldChar w:fldCharType="separate"/>
            </w:r>
            <w:r>
              <w:rPr>
                <w:noProof/>
              </w:rPr>
              <w:t>1</w:t>
            </w:r>
            <w:r>
              <w:rPr>
                <w:noProof/>
              </w:rPr>
              <w:fldChar w:fldCharType="end"/>
            </w:r>
          </w:hyperlink>
        </w:p>
        <w:p w14:paraId="1F359EEA" w14:textId="77777777" w:rsidR="00212661" w:rsidRDefault="00212661">
          <w:pPr>
            <w:pStyle w:val="TOC1"/>
            <w:tabs>
              <w:tab w:val="right" w:leader="dot" w:pos="9696"/>
            </w:tabs>
            <w:rPr>
              <w:noProof/>
            </w:rPr>
          </w:pPr>
          <w:hyperlink w:anchor="_Toc239162008" w:history="1">
            <w:r w:rsidRPr="00B944C1">
              <w:rPr>
                <w:rStyle w:val="Hyperlink"/>
                <w:b/>
                <w:bCs/>
                <w:noProof/>
              </w:rPr>
              <w:t>15. Data policies</w:t>
            </w:r>
            <w:r>
              <w:rPr>
                <w:noProof/>
              </w:rPr>
              <w:tab/>
            </w:r>
            <w:r>
              <w:rPr>
                <w:noProof/>
              </w:rPr>
              <w:fldChar w:fldCharType="begin"/>
            </w:r>
            <w:r>
              <w:rPr>
                <w:noProof/>
              </w:rPr>
              <w:instrText xml:space="preserve"> PAGEREF _Toc239162008 \h </w:instrText>
            </w:r>
            <w:r>
              <w:rPr>
                <w:noProof/>
              </w:rPr>
            </w:r>
            <w:r>
              <w:rPr>
                <w:noProof/>
              </w:rPr>
              <w:fldChar w:fldCharType="separate"/>
            </w:r>
            <w:r>
              <w:rPr>
                <w:noProof/>
              </w:rPr>
              <w:t>1</w:t>
            </w:r>
            <w:r>
              <w:rPr>
                <w:noProof/>
              </w:rPr>
              <w:fldChar w:fldCharType="end"/>
            </w:r>
          </w:hyperlink>
        </w:p>
        <w:p w14:paraId="671E2D8E" w14:textId="77777777" w:rsidR="00212661" w:rsidRDefault="00212661">
          <w:pPr>
            <w:pStyle w:val="TOC2"/>
            <w:tabs>
              <w:tab w:val="right" w:leader="dot" w:pos="9696"/>
            </w:tabs>
            <w:rPr>
              <w:noProof/>
            </w:rPr>
          </w:pPr>
          <w:hyperlink w:anchor="_Toc239162009" w:history="1">
            <w:r w:rsidRPr="00B944C1">
              <w:rPr>
                <w:rStyle w:val="Hyperlink"/>
                <w:b/>
                <w:bCs/>
                <w:noProof/>
              </w:rPr>
              <w:t>Backup and disaster recovery</w:t>
            </w:r>
            <w:r>
              <w:rPr>
                <w:noProof/>
              </w:rPr>
              <w:tab/>
            </w:r>
            <w:r>
              <w:rPr>
                <w:noProof/>
              </w:rPr>
              <w:fldChar w:fldCharType="begin"/>
            </w:r>
            <w:r>
              <w:rPr>
                <w:noProof/>
              </w:rPr>
              <w:instrText xml:space="preserve"> PAGEREF _Toc239162009 \h </w:instrText>
            </w:r>
            <w:r>
              <w:rPr>
                <w:noProof/>
              </w:rPr>
            </w:r>
            <w:r>
              <w:rPr>
                <w:noProof/>
              </w:rPr>
              <w:fldChar w:fldCharType="separate"/>
            </w:r>
            <w:r>
              <w:rPr>
                <w:noProof/>
              </w:rPr>
              <w:t>1</w:t>
            </w:r>
            <w:r>
              <w:rPr>
                <w:noProof/>
              </w:rPr>
              <w:fldChar w:fldCharType="end"/>
            </w:r>
          </w:hyperlink>
        </w:p>
        <w:p w14:paraId="0BC6836B" w14:textId="77777777" w:rsidR="00212661" w:rsidRDefault="00212661">
          <w:pPr>
            <w:pStyle w:val="TOC2"/>
            <w:tabs>
              <w:tab w:val="right" w:leader="dot" w:pos="9696"/>
            </w:tabs>
            <w:rPr>
              <w:noProof/>
            </w:rPr>
          </w:pPr>
          <w:hyperlink w:anchor="_Toc239162010" w:history="1">
            <w:r w:rsidRPr="00B944C1">
              <w:rPr>
                <w:rStyle w:val="Hyperlink"/>
                <w:b/>
                <w:bCs/>
                <w:noProof/>
              </w:rPr>
              <w:t>Risk assessment</w:t>
            </w:r>
            <w:r>
              <w:rPr>
                <w:noProof/>
              </w:rPr>
              <w:tab/>
            </w:r>
            <w:r>
              <w:rPr>
                <w:noProof/>
              </w:rPr>
              <w:fldChar w:fldCharType="begin"/>
            </w:r>
            <w:r>
              <w:rPr>
                <w:noProof/>
              </w:rPr>
              <w:instrText xml:space="preserve"> PAGEREF _Toc239162010 \h </w:instrText>
            </w:r>
            <w:r>
              <w:rPr>
                <w:noProof/>
              </w:rPr>
            </w:r>
            <w:r>
              <w:rPr>
                <w:noProof/>
              </w:rPr>
              <w:fldChar w:fldCharType="separate"/>
            </w:r>
            <w:r>
              <w:rPr>
                <w:noProof/>
              </w:rPr>
              <w:t>1</w:t>
            </w:r>
            <w:r>
              <w:rPr>
                <w:noProof/>
              </w:rPr>
              <w:fldChar w:fldCharType="end"/>
            </w:r>
          </w:hyperlink>
        </w:p>
        <w:p w14:paraId="59AC69C0" w14:textId="77777777" w:rsidR="00212661" w:rsidRDefault="00212661">
          <w:pPr>
            <w:pStyle w:val="TOC2"/>
            <w:tabs>
              <w:tab w:val="right" w:leader="dot" w:pos="9696"/>
            </w:tabs>
            <w:rPr>
              <w:noProof/>
            </w:rPr>
          </w:pPr>
          <w:hyperlink w:anchor="_Toc239162011" w:history="1">
            <w:r w:rsidRPr="00B944C1">
              <w:rPr>
                <w:rStyle w:val="Hyperlink"/>
                <w:b/>
                <w:bCs/>
                <w:noProof/>
              </w:rPr>
              <w:t>Limitations of AI tools</w:t>
            </w:r>
            <w:r>
              <w:rPr>
                <w:noProof/>
              </w:rPr>
              <w:tab/>
            </w:r>
            <w:r>
              <w:rPr>
                <w:noProof/>
              </w:rPr>
              <w:fldChar w:fldCharType="begin"/>
            </w:r>
            <w:r>
              <w:rPr>
                <w:noProof/>
              </w:rPr>
              <w:instrText xml:space="preserve"> PAGEREF _Toc239162011 \h </w:instrText>
            </w:r>
            <w:r>
              <w:rPr>
                <w:noProof/>
              </w:rPr>
            </w:r>
            <w:r>
              <w:rPr>
                <w:noProof/>
              </w:rPr>
              <w:fldChar w:fldCharType="separate"/>
            </w:r>
            <w:r>
              <w:rPr>
                <w:noProof/>
              </w:rPr>
              <w:t>1</w:t>
            </w:r>
            <w:r>
              <w:rPr>
                <w:noProof/>
              </w:rPr>
              <w:fldChar w:fldCharType="end"/>
            </w:r>
          </w:hyperlink>
        </w:p>
        <w:p w14:paraId="4661C856" w14:textId="77777777" w:rsidR="00212661" w:rsidRDefault="00212661">
          <w:pPr>
            <w:pStyle w:val="TOC2"/>
            <w:tabs>
              <w:tab w:val="right" w:leader="dot" w:pos="9696"/>
            </w:tabs>
            <w:rPr>
              <w:noProof/>
            </w:rPr>
          </w:pPr>
          <w:hyperlink w:anchor="_Toc239162012" w:history="1">
            <w:r w:rsidRPr="00B944C1">
              <w:rPr>
                <w:rStyle w:val="Hyperlink"/>
                <w:b/>
                <w:bCs/>
                <w:noProof/>
              </w:rPr>
              <w:t>Incident reporting</w:t>
            </w:r>
            <w:r>
              <w:rPr>
                <w:noProof/>
              </w:rPr>
              <w:tab/>
            </w:r>
            <w:r>
              <w:rPr>
                <w:noProof/>
              </w:rPr>
              <w:fldChar w:fldCharType="begin"/>
            </w:r>
            <w:r>
              <w:rPr>
                <w:noProof/>
              </w:rPr>
              <w:instrText xml:space="preserve"> PAGEREF _Toc239162012 \h </w:instrText>
            </w:r>
            <w:r>
              <w:rPr>
                <w:noProof/>
              </w:rPr>
            </w:r>
            <w:r>
              <w:rPr>
                <w:noProof/>
              </w:rPr>
              <w:fldChar w:fldCharType="separate"/>
            </w:r>
            <w:r>
              <w:rPr>
                <w:noProof/>
              </w:rPr>
              <w:t>1</w:t>
            </w:r>
            <w:r>
              <w:rPr>
                <w:noProof/>
              </w:rPr>
              <w:fldChar w:fldCharType="end"/>
            </w:r>
          </w:hyperlink>
        </w:p>
        <w:p w14:paraId="304F6010" w14:textId="77777777" w:rsidR="00212661" w:rsidRDefault="00212661">
          <w:pPr>
            <w:pStyle w:val="TOC1"/>
            <w:tabs>
              <w:tab w:val="right" w:leader="dot" w:pos="9696"/>
            </w:tabs>
            <w:rPr>
              <w:noProof/>
            </w:rPr>
          </w:pPr>
          <w:hyperlink w:anchor="_Toc239162013" w:history="1">
            <w:r w:rsidRPr="00B944C1">
              <w:rPr>
                <w:rStyle w:val="Hyperlink"/>
                <w:b/>
                <w:bCs/>
                <w:noProof/>
              </w:rPr>
              <w:t>16. External communications</w:t>
            </w:r>
            <w:r>
              <w:rPr>
                <w:noProof/>
              </w:rPr>
              <w:tab/>
            </w:r>
            <w:r>
              <w:rPr>
                <w:noProof/>
              </w:rPr>
              <w:fldChar w:fldCharType="begin"/>
            </w:r>
            <w:r>
              <w:rPr>
                <w:noProof/>
              </w:rPr>
              <w:instrText xml:space="preserve"> PAGEREF _Toc239162013 \h </w:instrText>
            </w:r>
            <w:r>
              <w:rPr>
                <w:noProof/>
              </w:rPr>
            </w:r>
            <w:r>
              <w:rPr>
                <w:noProof/>
              </w:rPr>
              <w:fldChar w:fldCharType="separate"/>
            </w:r>
            <w:r>
              <w:rPr>
                <w:noProof/>
              </w:rPr>
              <w:t>1</w:t>
            </w:r>
            <w:r>
              <w:rPr>
                <w:noProof/>
              </w:rPr>
              <w:fldChar w:fldCharType="end"/>
            </w:r>
          </w:hyperlink>
        </w:p>
        <w:p w14:paraId="702510F7" w14:textId="77777777" w:rsidR="00212661" w:rsidRDefault="00212661">
          <w:pPr>
            <w:pStyle w:val="TOC1"/>
            <w:tabs>
              <w:tab w:val="right" w:leader="dot" w:pos="9696"/>
            </w:tabs>
            <w:rPr>
              <w:noProof/>
            </w:rPr>
          </w:pPr>
          <w:hyperlink w:anchor="_Toc239162014" w:history="1">
            <w:r w:rsidRPr="00B944C1">
              <w:rPr>
                <w:rStyle w:val="Hyperlink"/>
                <w:b/>
                <w:bCs/>
                <w:noProof/>
              </w:rPr>
              <w:t>17. Consequences for misuse</w:t>
            </w:r>
            <w:r>
              <w:rPr>
                <w:noProof/>
              </w:rPr>
              <w:tab/>
            </w:r>
            <w:r>
              <w:rPr>
                <w:noProof/>
              </w:rPr>
              <w:fldChar w:fldCharType="begin"/>
            </w:r>
            <w:r>
              <w:rPr>
                <w:noProof/>
              </w:rPr>
              <w:instrText xml:space="preserve"> PAGEREF _Toc239162014 \h </w:instrText>
            </w:r>
            <w:r>
              <w:rPr>
                <w:noProof/>
              </w:rPr>
            </w:r>
            <w:r>
              <w:rPr>
                <w:noProof/>
              </w:rPr>
              <w:fldChar w:fldCharType="separate"/>
            </w:r>
            <w:r>
              <w:rPr>
                <w:noProof/>
              </w:rPr>
              <w:t>1</w:t>
            </w:r>
            <w:r>
              <w:rPr>
                <w:noProof/>
              </w:rPr>
              <w:fldChar w:fldCharType="end"/>
            </w:r>
          </w:hyperlink>
        </w:p>
        <w:p w14:paraId="5908B4B0" w14:textId="77777777" w:rsidR="00212661" w:rsidRDefault="00212661">
          <w:pPr>
            <w:pStyle w:val="TOC1"/>
            <w:tabs>
              <w:tab w:val="right" w:leader="dot" w:pos="9696"/>
            </w:tabs>
            <w:rPr>
              <w:noProof/>
            </w:rPr>
          </w:pPr>
          <w:hyperlink w:anchor="_Toc239162015" w:history="1">
            <w:r w:rsidRPr="00B944C1">
              <w:rPr>
                <w:rStyle w:val="Hyperlink"/>
                <w:b/>
                <w:bCs/>
                <w:noProof/>
              </w:rPr>
              <w:t>18. Communication and feedback</w:t>
            </w:r>
            <w:r>
              <w:rPr>
                <w:noProof/>
              </w:rPr>
              <w:tab/>
            </w:r>
            <w:r>
              <w:rPr>
                <w:noProof/>
              </w:rPr>
              <w:fldChar w:fldCharType="begin"/>
            </w:r>
            <w:r>
              <w:rPr>
                <w:noProof/>
              </w:rPr>
              <w:instrText xml:space="preserve"> PAGEREF _Toc239162015 \h </w:instrText>
            </w:r>
            <w:r>
              <w:rPr>
                <w:noProof/>
              </w:rPr>
            </w:r>
            <w:r>
              <w:rPr>
                <w:noProof/>
              </w:rPr>
              <w:fldChar w:fldCharType="separate"/>
            </w:r>
            <w:r>
              <w:rPr>
                <w:noProof/>
              </w:rPr>
              <w:t>1</w:t>
            </w:r>
            <w:r>
              <w:rPr>
                <w:noProof/>
              </w:rPr>
              <w:fldChar w:fldCharType="end"/>
            </w:r>
          </w:hyperlink>
        </w:p>
        <w:p w14:paraId="3E089F93" w14:textId="77777777" w:rsidR="00212661" w:rsidRDefault="00212661">
          <w:pPr>
            <w:pStyle w:val="TOC1"/>
            <w:tabs>
              <w:tab w:val="right" w:leader="dot" w:pos="9696"/>
            </w:tabs>
            <w:rPr>
              <w:noProof/>
            </w:rPr>
          </w:pPr>
          <w:hyperlink w:anchor="_Toc239162016" w:history="1">
            <w:r w:rsidRPr="00B944C1">
              <w:rPr>
                <w:rStyle w:val="Hyperlink"/>
                <w:b/>
                <w:bCs/>
                <w:noProof/>
              </w:rPr>
              <w:t>19. Roles and responsibilities</w:t>
            </w:r>
            <w:r>
              <w:rPr>
                <w:noProof/>
              </w:rPr>
              <w:tab/>
            </w:r>
            <w:r>
              <w:rPr>
                <w:noProof/>
              </w:rPr>
              <w:fldChar w:fldCharType="begin"/>
            </w:r>
            <w:r>
              <w:rPr>
                <w:noProof/>
              </w:rPr>
              <w:instrText xml:space="preserve"> PAGEREF _Toc239162016 \h </w:instrText>
            </w:r>
            <w:r>
              <w:rPr>
                <w:noProof/>
              </w:rPr>
            </w:r>
            <w:r>
              <w:rPr>
                <w:noProof/>
              </w:rPr>
              <w:fldChar w:fldCharType="separate"/>
            </w:r>
            <w:r>
              <w:rPr>
                <w:noProof/>
              </w:rPr>
              <w:t>1</w:t>
            </w:r>
            <w:r>
              <w:rPr>
                <w:noProof/>
              </w:rPr>
              <w:fldChar w:fldCharType="end"/>
            </w:r>
          </w:hyperlink>
        </w:p>
        <w:p w14:paraId="6BDEA9DC" w14:textId="77777777" w:rsidR="00212661" w:rsidRDefault="00212661">
          <w:pPr>
            <w:pStyle w:val="TOC1"/>
            <w:tabs>
              <w:tab w:val="right" w:leader="dot" w:pos="9696"/>
            </w:tabs>
            <w:rPr>
              <w:noProof/>
            </w:rPr>
          </w:pPr>
          <w:hyperlink w:anchor="_Toc239162017" w:history="1">
            <w:r w:rsidRPr="00B944C1">
              <w:rPr>
                <w:rStyle w:val="Hyperlink"/>
                <w:b/>
                <w:bCs/>
                <w:noProof/>
              </w:rPr>
              <w:t>20. Related policies and procedures</w:t>
            </w:r>
            <w:r>
              <w:rPr>
                <w:noProof/>
              </w:rPr>
              <w:tab/>
            </w:r>
            <w:r>
              <w:rPr>
                <w:noProof/>
              </w:rPr>
              <w:fldChar w:fldCharType="begin"/>
            </w:r>
            <w:r>
              <w:rPr>
                <w:noProof/>
              </w:rPr>
              <w:instrText xml:space="preserve"> PAGEREF _Toc239162017 \h </w:instrText>
            </w:r>
            <w:r>
              <w:rPr>
                <w:noProof/>
              </w:rPr>
            </w:r>
            <w:r>
              <w:rPr>
                <w:noProof/>
              </w:rPr>
              <w:fldChar w:fldCharType="separate"/>
            </w:r>
            <w:r>
              <w:rPr>
                <w:noProof/>
              </w:rPr>
              <w:t>1</w:t>
            </w:r>
            <w:r>
              <w:rPr>
                <w:noProof/>
              </w:rPr>
              <w:fldChar w:fldCharType="end"/>
            </w:r>
          </w:hyperlink>
        </w:p>
        <w:p w14:paraId="5827467F" w14:textId="77777777" w:rsidR="00212661" w:rsidRDefault="00212661">
          <w:pPr>
            <w:pStyle w:val="TOC1"/>
            <w:tabs>
              <w:tab w:val="right" w:leader="dot" w:pos="9696"/>
            </w:tabs>
            <w:rPr>
              <w:noProof/>
            </w:rPr>
          </w:pPr>
          <w:hyperlink w:anchor="_Toc239162018" w:history="1">
            <w:r w:rsidRPr="00B944C1">
              <w:rPr>
                <w:rStyle w:val="Hyperlink"/>
                <w:b/>
                <w:bCs/>
                <w:noProof/>
              </w:rPr>
              <w:t>21. Policy review and updates</w:t>
            </w:r>
            <w:r>
              <w:rPr>
                <w:noProof/>
              </w:rPr>
              <w:tab/>
            </w:r>
            <w:r>
              <w:rPr>
                <w:noProof/>
              </w:rPr>
              <w:fldChar w:fldCharType="begin"/>
            </w:r>
            <w:r>
              <w:rPr>
                <w:noProof/>
              </w:rPr>
              <w:instrText xml:space="preserve"> PAGEREF _Toc239162018 \h </w:instrText>
            </w:r>
            <w:r>
              <w:rPr>
                <w:noProof/>
              </w:rPr>
            </w:r>
            <w:r>
              <w:rPr>
                <w:noProof/>
              </w:rPr>
              <w:fldChar w:fldCharType="separate"/>
            </w:r>
            <w:r>
              <w:rPr>
                <w:noProof/>
              </w:rPr>
              <w:t>1</w:t>
            </w:r>
            <w:r>
              <w:rPr>
                <w:noProof/>
              </w:rPr>
              <w:fldChar w:fldCharType="end"/>
            </w:r>
          </w:hyperlink>
        </w:p>
        <w:p w14:paraId="75C84D6D" w14:textId="77777777" w:rsidR="00212661" w:rsidRDefault="00212661">
          <w:pPr>
            <w:pStyle w:val="TOC1"/>
            <w:tabs>
              <w:tab w:val="right" w:leader="dot" w:pos="9696"/>
            </w:tabs>
            <w:rPr>
              <w:noProof/>
            </w:rPr>
          </w:pPr>
          <w:hyperlink w:anchor="_Toc239162019" w:history="1">
            <w:r w:rsidRPr="00B944C1">
              <w:rPr>
                <w:rStyle w:val="Hyperlink"/>
                <w:b/>
                <w:bCs/>
                <w:noProof/>
              </w:rPr>
              <w:t>22. Version history</w:t>
            </w:r>
            <w:r>
              <w:rPr>
                <w:noProof/>
              </w:rPr>
              <w:tab/>
            </w:r>
            <w:r>
              <w:rPr>
                <w:noProof/>
              </w:rPr>
              <w:fldChar w:fldCharType="begin"/>
            </w:r>
            <w:r>
              <w:rPr>
                <w:noProof/>
              </w:rPr>
              <w:instrText xml:space="preserve"> PAGEREF _Toc239162019 \h </w:instrText>
            </w:r>
            <w:r>
              <w:rPr>
                <w:noProof/>
              </w:rPr>
            </w:r>
            <w:r>
              <w:rPr>
                <w:noProof/>
              </w:rPr>
              <w:fldChar w:fldCharType="separate"/>
            </w:r>
            <w:r>
              <w:rPr>
                <w:noProof/>
              </w:rPr>
              <w:t>1</w:t>
            </w:r>
            <w:r>
              <w:rPr>
                <w:noProof/>
              </w:rPr>
              <w:fldChar w:fldCharType="end"/>
            </w:r>
          </w:hyperlink>
        </w:p>
        <w:p w14:paraId="204F3FE4" w14:textId="77777777" w:rsidR="007E6887" w:rsidRDefault="007D14DB">
          <w:r>
            <w:fldChar w:fldCharType="end"/>
          </w:r>
        </w:p>
      </w:sdtContent>
    </w:sdt>
    <w:p w14:paraId="1B52D9E2" w14:textId="77777777" w:rsidR="007E6887" w:rsidRDefault="007D14DB">
      <w:r>
        <w:br w:type="page"/>
      </w:r>
    </w:p>
    <w:p w14:paraId="547D7497" w14:textId="77777777" w:rsidR="007E6887" w:rsidRDefault="007D14DB">
      <w:pPr>
        <w:pStyle w:val="Heading1"/>
        <w:pBdr>
          <w:bottom w:val="single" w:sz="6" w:space="4" w:color="C8102E"/>
        </w:pBdr>
        <w:spacing w:before="360" w:after="160"/>
      </w:pPr>
      <w:bookmarkStart w:id="2" w:name="_Toc239161979"/>
      <w:r>
        <w:rPr>
          <w:b/>
          <w:bCs/>
          <w:color w:val="1F2430"/>
          <w:sz w:val="30"/>
          <w:szCs w:val="30"/>
        </w:rPr>
        <w:lastRenderedPageBreak/>
        <w:t>1. Definitions</w:t>
      </w:r>
      <w:bookmarkEnd w:id="2"/>
    </w:p>
    <w:p w14:paraId="6BEE9540" w14:textId="77777777" w:rsidR="007E6887" w:rsidRDefault="007D14DB">
      <w:pPr>
        <w:spacing w:after="160"/>
      </w:pPr>
      <w:r>
        <w:t xml:space="preserve">For the purposes of this Policy, </w:t>
      </w:r>
      <w:r>
        <w:rPr>
          <w:b/>
          <w:bCs/>
        </w:rPr>
        <w:t>Artificial Intelligence (AI) Tools</w:t>
      </w:r>
      <w:r>
        <w:t xml:space="preserve"> shall mean any software, system, application, service or functionality, whether internally developed, externally provided or embedded within third party products, that uses computational techniques designed to perform tasks that ordinarily require human intelligence.</w:t>
      </w:r>
    </w:p>
    <w:p w14:paraId="3AE0B4A2" w14:textId="77777777" w:rsidR="007E6887" w:rsidRDefault="007D14DB">
      <w:pPr>
        <w:spacing w:after="160"/>
      </w:pPr>
      <w:r>
        <w:t>Such techniques may include, without limitation, machine learning, deep learning, neural networks, natural language processing, computer vision, generative models, statistical inference or automated decision making.</w:t>
      </w:r>
    </w:p>
    <w:p w14:paraId="597E7268" w14:textId="77777777" w:rsidR="007E6887" w:rsidRDefault="007D14DB">
      <w:pPr>
        <w:spacing w:after="160"/>
      </w:pPr>
      <w:r>
        <w:t>AI tools may be capable of analysing data, identifying patterns, generating content, making predictions or recommendations, automating decisions or actions, or adapting behaviour based on inputs or experience. This definition applies regardless of the level of autonomy, the degree of human oversight, or whether the AI tool operates in real time, in batch processes, or as part of a wider system or workflow.</w:t>
      </w:r>
    </w:p>
    <w:p w14:paraId="62F7EB87" w14:textId="77777777" w:rsidR="007E6887" w:rsidRDefault="007D14DB">
      <w:pPr>
        <w:spacing w:after="160"/>
      </w:pPr>
      <w:r>
        <w:t xml:space="preserve">Without limitation, AI tools currently in common use within personal and workplace settings may include, by way of example only, generative AI and conversational systems such as ChatGPT, Microsoft Copilot, Google Gemini and Claude, content and image generation tools such as DALL-E, Midjourney, Adobe Firefly and Canva AI, code generation and assistance tools such as GitHub Copilot and Amazon </w:t>
      </w:r>
      <w:proofErr w:type="spellStart"/>
      <w:r>
        <w:t>CodeWhisperer</w:t>
      </w:r>
      <w:proofErr w:type="spellEnd"/>
      <w:r>
        <w:t>, data analysis and business intelligence tools with AI driven features, automated transcription and summarisation services, and AI enabled functionality embedded within productivity platforms, cloud services, customer relationship management systems, cybersecurity tools and software development environments.</w:t>
      </w:r>
    </w:p>
    <w:p w14:paraId="5C137B86" w14:textId="77777777" w:rsidR="007E6887" w:rsidRDefault="007D14DB">
      <w:pPr>
        <w:pBdr>
          <w:left w:val="single" w:sz="18" w:space="8" w:color="C8102E"/>
        </w:pBdr>
        <w:shd w:val="clear" w:color="auto" w:fill="F2F2F2"/>
        <w:spacing w:before="80" w:after="200"/>
        <w:ind w:left="120"/>
      </w:pPr>
      <w:r>
        <w:rPr>
          <w:i/>
          <w:iCs/>
          <w:color w:val="5B6270"/>
          <w:sz w:val="20"/>
          <w:szCs w:val="20"/>
        </w:rPr>
        <w:t>Listing a tool here does not mean it is approved for use. Approval only happens through the authorisation process set out in the Usage section below.</w:t>
      </w:r>
    </w:p>
    <w:p w14:paraId="7276A994" w14:textId="77777777" w:rsidR="007E6887" w:rsidRDefault="007D14DB">
      <w:pPr>
        <w:spacing w:after="160"/>
      </w:pPr>
      <w:r>
        <w:rPr>
          <w:b/>
          <w:bCs/>
        </w:rPr>
        <w:t>Authorised use</w:t>
      </w:r>
      <w:r>
        <w:t xml:space="preserve"> shall mean an individual who has made a request to use AI tools as part of their role, and this request has been confirmed and approved for the reasons and use stated only.</w:t>
      </w:r>
    </w:p>
    <w:p w14:paraId="4D54942B" w14:textId="77777777" w:rsidR="007E6887" w:rsidRDefault="007D14DB">
      <w:pPr>
        <w:spacing w:after="160"/>
      </w:pPr>
      <w:r>
        <w:rPr>
          <w:b/>
          <w:bCs/>
        </w:rPr>
        <w:t>AI tools authorisation register</w:t>
      </w:r>
      <w:r>
        <w:t xml:space="preserve"> shall mean the company's central document recording an inventory of AI tool usage requests and reasons, authorisation status and relevant dates.</w:t>
      </w:r>
    </w:p>
    <w:p w14:paraId="40C503C6" w14:textId="77777777" w:rsidR="007E6887" w:rsidRDefault="007D14DB">
      <w:pPr>
        <w:spacing w:after="160"/>
      </w:pPr>
      <w:r>
        <w:rPr>
          <w:b/>
          <w:bCs/>
        </w:rPr>
        <w:t>AI Responsible</w:t>
      </w:r>
      <w:r>
        <w:t xml:space="preserve"> shall mean the nominated and identified person in the organisation responsible for AI in the business, currently </w:t>
      </w:r>
      <w:r>
        <w:rPr>
          <w:b/>
          <w:bCs/>
          <w:color w:val="C8102E"/>
        </w:rPr>
        <w:t>[NAME, ROLE]</w:t>
      </w:r>
      <w:r>
        <w:t>.</w:t>
      </w:r>
    </w:p>
    <w:p w14:paraId="612E87B6" w14:textId="77777777" w:rsidR="007E6887" w:rsidRDefault="007D14DB">
      <w:pPr>
        <w:spacing w:after="160"/>
      </w:pPr>
      <w:r>
        <w:rPr>
          <w:b/>
          <w:bCs/>
        </w:rPr>
        <w:t>The User</w:t>
      </w:r>
      <w:r>
        <w:t xml:space="preserve"> shall mean the individual engaging in AI tools use.</w:t>
      </w:r>
    </w:p>
    <w:p w14:paraId="51194794" w14:textId="77777777" w:rsidR="007E6887" w:rsidRDefault="007D14DB">
      <w:pPr>
        <w:pStyle w:val="Heading1"/>
        <w:pBdr>
          <w:bottom w:val="single" w:sz="6" w:space="4" w:color="C8102E"/>
        </w:pBdr>
        <w:spacing w:before="360" w:after="160"/>
      </w:pPr>
      <w:bookmarkStart w:id="3" w:name="_Toc239161980"/>
      <w:r>
        <w:rPr>
          <w:b/>
          <w:bCs/>
          <w:color w:val="1F2430"/>
          <w:sz w:val="30"/>
          <w:szCs w:val="30"/>
        </w:rPr>
        <w:t>2. Assumptions</w:t>
      </w:r>
      <w:bookmarkEnd w:id="3"/>
    </w:p>
    <w:p w14:paraId="51DBD946" w14:textId="77777777" w:rsidR="007E6887" w:rsidRDefault="007D14DB">
      <w:pPr>
        <w:spacing w:after="160"/>
      </w:pPr>
      <w:r>
        <w:t>This policy is built on the following foundational assumption. Where it is met, employees may proceed with confidence using AI tools for high value work.</w:t>
      </w:r>
    </w:p>
    <w:p w14:paraId="7A2B2A78" w14:textId="77777777" w:rsidR="007E6887" w:rsidRDefault="007D14DB">
      <w:pPr>
        <w:pStyle w:val="Heading2"/>
        <w:spacing w:before="240" w:after="120"/>
      </w:pPr>
      <w:bookmarkStart w:id="4" w:name="_Toc239161981"/>
      <w:r>
        <w:rPr>
          <w:b/>
          <w:bCs/>
          <w:color w:val="C8102E"/>
          <w:sz w:val="24"/>
          <w:szCs w:val="24"/>
        </w:rPr>
        <w:t>Core assumption: verified data security</w:t>
      </w:r>
      <w:bookmarkEnd w:id="4"/>
    </w:p>
    <w:p w14:paraId="650927D7" w14:textId="77777777" w:rsidR="007E6887" w:rsidRDefault="007D14DB">
      <w:pPr>
        <w:spacing w:after="160"/>
      </w:pPr>
      <w:r>
        <w:t>When using AI tools with company or client data, the following conditions must be verified:</w:t>
      </w:r>
    </w:p>
    <w:p w14:paraId="2B4A52D3" w14:textId="77777777" w:rsidR="007E6887" w:rsidRDefault="007D14DB">
      <w:pPr>
        <w:pStyle w:val="ListParagraph"/>
        <w:numPr>
          <w:ilvl w:val="0"/>
          <w:numId w:val="2"/>
        </w:numPr>
        <w:spacing w:after="80"/>
      </w:pPr>
      <w:r>
        <w:t>Paid subscription or enterprise tier. Free versions of AI tools do not meet the company's data security requirements.</w:t>
      </w:r>
    </w:p>
    <w:p w14:paraId="5D583BD2" w14:textId="77777777" w:rsidR="007E6887" w:rsidRDefault="007D14DB">
      <w:pPr>
        <w:pStyle w:val="ListParagraph"/>
        <w:numPr>
          <w:ilvl w:val="0"/>
          <w:numId w:val="2"/>
        </w:numPr>
        <w:spacing w:after="80"/>
      </w:pPr>
      <w:r>
        <w:t>Data is not used for model training. The tool's terms confirm user inputs are not used to train or improve AI models.</w:t>
      </w:r>
    </w:p>
    <w:p w14:paraId="1CFBD8F5" w14:textId="77777777" w:rsidR="007E6887" w:rsidRDefault="007D14DB">
      <w:pPr>
        <w:pStyle w:val="ListParagraph"/>
        <w:numPr>
          <w:ilvl w:val="0"/>
          <w:numId w:val="2"/>
        </w:numPr>
        <w:spacing w:after="80"/>
      </w:pPr>
      <w:r>
        <w:t>Data retention is limited. Data is stored only for abuse monitoring purposes, typically 30 days or less, and is not retained permanently.</w:t>
      </w:r>
    </w:p>
    <w:p w14:paraId="04BEF78A" w14:textId="77777777" w:rsidR="007E6887" w:rsidRDefault="007D14DB">
      <w:pPr>
        <w:pStyle w:val="ListParagraph"/>
        <w:numPr>
          <w:ilvl w:val="0"/>
          <w:numId w:val="2"/>
        </w:numPr>
        <w:spacing w:after="80"/>
      </w:pPr>
      <w:r>
        <w:t>A data processing agreement exists. For enterprise tools, appropriate contractual terms are in place.</w:t>
      </w:r>
    </w:p>
    <w:p w14:paraId="2D2B1604" w14:textId="77777777" w:rsidR="007E6887" w:rsidRDefault="007D14DB">
      <w:pPr>
        <w:pStyle w:val="ListParagraph"/>
        <w:numPr>
          <w:ilvl w:val="0"/>
          <w:numId w:val="2"/>
        </w:numPr>
        <w:spacing w:after="80"/>
      </w:pPr>
      <w:r>
        <w:t>The AI Responsible has confirmed the data processing is fine for company use on the platform in question.</w:t>
      </w:r>
    </w:p>
    <w:p w14:paraId="68F869B9" w14:textId="77777777" w:rsidR="007E6887" w:rsidRDefault="007D14DB">
      <w:pPr>
        <w:spacing w:after="160"/>
      </w:pPr>
      <w:r>
        <w:t>If all conditions above are met, proceed with AI tool usage as outlined in this policy, including use of sensitive business data where high value outcomes justify it.</w:t>
      </w:r>
    </w:p>
    <w:p w14:paraId="1CFCC8FB" w14:textId="77777777" w:rsidR="007E6887" w:rsidRDefault="007D14DB">
      <w:pPr>
        <w:spacing w:after="160"/>
      </w:pPr>
      <w:r>
        <w:lastRenderedPageBreak/>
        <w:t>If any condition is not met or cannot be verified, treat the tool as insecure. Do not input company, client or personal data. Seek guidance from the AI Responsible before proceeding.</w:t>
      </w:r>
    </w:p>
    <w:p w14:paraId="28B718CE" w14:textId="77777777" w:rsidR="007E6887" w:rsidRDefault="007D14DB">
      <w:pPr>
        <w:pStyle w:val="Heading1"/>
        <w:pBdr>
          <w:bottom w:val="single" w:sz="6" w:space="4" w:color="C8102E"/>
        </w:pBdr>
        <w:spacing w:before="360" w:after="160"/>
      </w:pPr>
      <w:bookmarkStart w:id="5" w:name="_Toc239161982"/>
      <w:r>
        <w:rPr>
          <w:b/>
          <w:bCs/>
          <w:color w:val="1F2430"/>
          <w:sz w:val="30"/>
          <w:szCs w:val="30"/>
        </w:rPr>
        <w:t>3. The value test</w:t>
      </w:r>
      <w:bookmarkEnd w:id="5"/>
    </w:p>
    <w:p w14:paraId="133F6597" w14:textId="77777777" w:rsidR="007E6887" w:rsidRDefault="007D14DB">
      <w:pPr>
        <w:spacing w:after="160"/>
      </w:pPr>
      <w:r>
        <w:t>When deciding whether to use sensitive data with an AI tool, apply this risk and value calculation:</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7E6887" w14:paraId="58EA38F9" w14:textId="77777777">
        <w:tblPrEx>
          <w:tblCellMar>
            <w:top w:w="0" w:type="dxa"/>
            <w:bottom w:w="0" w:type="dxa"/>
          </w:tblCellMar>
        </w:tblPrEx>
        <w:tc>
          <w:tcPr>
            <w:tcW w:w="3200" w:type="dxa"/>
            <w:shd w:val="clear" w:color="auto" w:fill="1F2430"/>
            <w:tcMar>
              <w:top w:w="100" w:type="dxa"/>
              <w:left w:w="120" w:type="dxa"/>
              <w:bottom w:w="100" w:type="dxa"/>
              <w:right w:w="120" w:type="dxa"/>
            </w:tcMar>
          </w:tcPr>
          <w:p w14:paraId="022901AA" w14:textId="77777777" w:rsidR="007E6887" w:rsidRDefault="007D14DB">
            <w:r>
              <w:rPr>
                <w:b/>
                <w:bCs/>
                <w:color w:val="FFFFFF"/>
                <w:sz w:val="20"/>
                <w:szCs w:val="20"/>
              </w:rPr>
              <w:t>Scenario</w:t>
            </w:r>
          </w:p>
        </w:tc>
        <w:tc>
          <w:tcPr>
            <w:tcW w:w="6500" w:type="dxa"/>
            <w:shd w:val="clear" w:color="auto" w:fill="1F2430"/>
            <w:tcMar>
              <w:top w:w="100" w:type="dxa"/>
              <w:left w:w="120" w:type="dxa"/>
              <w:bottom w:w="100" w:type="dxa"/>
              <w:right w:w="120" w:type="dxa"/>
            </w:tcMar>
          </w:tcPr>
          <w:p w14:paraId="7A3185E2" w14:textId="77777777" w:rsidR="007E6887" w:rsidRDefault="007D14DB">
            <w:r>
              <w:rPr>
                <w:b/>
                <w:bCs/>
                <w:color w:val="FFFFFF"/>
                <w:sz w:val="20"/>
                <w:szCs w:val="20"/>
              </w:rPr>
              <w:t>Guidance</w:t>
            </w:r>
          </w:p>
        </w:tc>
      </w:tr>
      <w:tr w:rsidR="007E6887" w14:paraId="032AE89C" w14:textId="77777777">
        <w:tblPrEx>
          <w:tblCellMar>
            <w:top w:w="0" w:type="dxa"/>
            <w:bottom w:w="0" w:type="dxa"/>
          </w:tblCellMar>
        </w:tblPrEx>
        <w:tc>
          <w:tcPr>
            <w:tcW w:w="3200" w:type="dxa"/>
            <w:tcMar>
              <w:top w:w="100" w:type="dxa"/>
              <w:left w:w="120" w:type="dxa"/>
              <w:bottom w:w="100" w:type="dxa"/>
              <w:right w:w="120" w:type="dxa"/>
            </w:tcMar>
          </w:tcPr>
          <w:p w14:paraId="2C987B67" w14:textId="77777777" w:rsidR="007E6887" w:rsidRDefault="007D14DB">
            <w:r>
              <w:rPr>
                <w:sz w:val="20"/>
                <w:szCs w:val="20"/>
              </w:rPr>
              <w:t>Low value output + unverified tool</w:t>
            </w:r>
          </w:p>
        </w:tc>
        <w:tc>
          <w:tcPr>
            <w:tcW w:w="6500" w:type="dxa"/>
            <w:tcMar>
              <w:top w:w="100" w:type="dxa"/>
              <w:left w:w="120" w:type="dxa"/>
              <w:bottom w:w="100" w:type="dxa"/>
              <w:right w:w="120" w:type="dxa"/>
            </w:tcMar>
          </w:tcPr>
          <w:p w14:paraId="70C2FB2D" w14:textId="77777777" w:rsidR="007E6887" w:rsidRDefault="007D14DB">
            <w:r>
              <w:rPr>
                <w:sz w:val="20"/>
                <w:szCs w:val="20"/>
              </w:rPr>
              <w:t>Do not proceed, for example using an unverified web tool to build an infographic with client data.</w:t>
            </w:r>
          </w:p>
        </w:tc>
      </w:tr>
      <w:tr w:rsidR="007E6887" w14:paraId="6B6ADADD" w14:textId="77777777">
        <w:tblPrEx>
          <w:tblCellMar>
            <w:top w:w="0" w:type="dxa"/>
            <w:bottom w:w="0" w:type="dxa"/>
          </w:tblCellMar>
        </w:tblPrEx>
        <w:tc>
          <w:tcPr>
            <w:tcW w:w="3200" w:type="dxa"/>
            <w:shd w:val="clear" w:color="auto" w:fill="F2F2F2"/>
            <w:tcMar>
              <w:top w:w="100" w:type="dxa"/>
              <w:left w:w="120" w:type="dxa"/>
              <w:bottom w:w="100" w:type="dxa"/>
              <w:right w:w="120" w:type="dxa"/>
            </w:tcMar>
          </w:tcPr>
          <w:p w14:paraId="202A5482" w14:textId="77777777" w:rsidR="007E6887" w:rsidRDefault="007D14DB">
            <w:r>
              <w:rPr>
                <w:sz w:val="20"/>
                <w:szCs w:val="20"/>
              </w:rPr>
              <w:t>High value output + verified secure tool</w:t>
            </w:r>
          </w:p>
        </w:tc>
        <w:tc>
          <w:tcPr>
            <w:tcW w:w="6500" w:type="dxa"/>
            <w:shd w:val="clear" w:color="auto" w:fill="F2F2F2"/>
            <w:tcMar>
              <w:top w:w="100" w:type="dxa"/>
              <w:left w:w="120" w:type="dxa"/>
              <w:bottom w:w="100" w:type="dxa"/>
              <w:right w:w="120" w:type="dxa"/>
            </w:tcMar>
          </w:tcPr>
          <w:p w14:paraId="12F8BCAC" w14:textId="77777777" w:rsidR="007E6887" w:rsidRDefault="007D14DB">
            <w:r>
              <w:rPr>
                <w:sz w:val="20"/>
                <w:szCs w:val="20"/>
              </w:rPr>
              <w:t>Proceed with appropriate care, for example using an enterprise AI tool to analyse deal financials for a significant business decision.</w:t>
            </w:r>
          </w:p>
        </w:tc>
      </w:tr>
      <w:tr w:rsidR="007E6887" w14:paraId="23DB91ED" w14:textId="77777777">
        <w:tblPrEx>
          <w:tblCellMar>
            <w:top w:w="0" w:type="dxa"/>
            <w:bottom w:w="0" w:type="dxa"/>
          </w:tblCellMar>
        </w:tblPrEx>
        <w:tc>
          <w:tcPr>
            <w:tcW w:w="3200" w:type="dxa"/>
            <w:tcMar>
              <w:top w:w="100" w:type="dxa"/>
              <w:left w:w="120" w:type="dxa"/>
              <w:bottom w:w="100" w:type="dxa"/>
              <w:right w:w="120" w:type="dxa"/>
            </w:tcMar>
          </w:tcPr>
          <w:p w14:paraId="7D5B3BF4" w14:textId="77777777" w:rsidR="007E6887" w:rsidRDefault="007D14DB">
            <w:r>
              <w:rPr>
                <w:sz w:val="20"/>
                <w:szCs w:val="20"/>
              </w:rPr>
              <w:t>Any data + free or unverified tool</w:t>
            </w:r>
          </w:p>
        </w:tc>
        <w:tc>
          <w:tcPr>
            <w:tcW w:w="6500" w:type="dxa"/>
            <w:tcMar>
              <w:top w:w="100" w:type="dxa"/>
              <w:left w:w="120" w:type="dxa"/>
              <w:bottom w:w="100" w:type="dxa"/>
              <w:right w:w="120" w:type="dxa"/>
            </w:tcMar>
          </w:tcPr>
          <w:p w14:paraId="30180098" w14:textId="77777777" w:rsidR="007E6887" w:rsidRDefault="007D14DB">
            <w:r>
              <w:rPr>
                <w:sz w:val="20"/>
                <w:szCs w:val="20"/>
              </w:rPr>
              <w:t>Do not proceed. Use anonymised or synthetic data only.</w:t>
            </w:r>
          </w:p>
        </w:tc>
      </w:tr>
    </w:tbl>
    <w:p w14:paraId="3979E83F" w14:textId="77777777" w:rsidR="007E6887" w:rsidRDefault="007D14DB">
      <w:pPr>
        <w:spacing w:before="160" w:after="160"/>
      </w:pPr>
      <w:r>
        <w:t>When in doubt, consult the AI Responsible.</w:t>
      </w:r>
    </w:p>
    <w:p w14:paraId="14CF86BD" w14:textId="77777777" w:rsidR="007E6887" w:rsidRDefault="007D14DB">
      <w:pPr>
        <w:pStyle w:val="Heading1"/>
        <w:pBdr>
          <w:bottom w:val="single" w:sz="6" w:space="4" w:color="C8102E"/>
        </w:pBdr>
        <w:spacing w:before="360" w:after="160"/>
      </w:pPr>
      <w:bookmarkStart w:id="6" w:name="_Toc239161983"/>
      <w:r>
        <w:rPr>
          <w:b/>
          <w:bCs/>
          <w:color w:val="1F2430"/>
          <w:sz w:val="30"/>
          <w:szCs w:val="30"/>
        </w:rPr>
        <w:t>4. Introduction</w:t>
      </w:r>
      <w:bookmarkEnd w:id="6"/>
    </w:p>
    <w:p w14:paraId="7870CFEE" w14:textId="77777777" w:rsidR="007E6887" w:rsidRDefault="007D14DB">
      <w:pPr>
        <w:spacing w:after="160"/>
      </w:pPr>
      <w:r>
        <w:t xml:space="preserve">This document outlines the policy for using AI tools within </w:t>
      </w:r>
      <w:r>
        <w:rPr>
          <w:b/>
          <w:bCs/>
          <w:color w:val="C8102E"/>
        </w:rPr>
        <w:t>[COMPANY NAME]</w:t>
      </w:r>
      <w:r>
        <w:t>, across individual roles and departments. The purpose of the policy is to provide guidance on the responsible and secure use of AI tools within the company.</w:t>
      </w:r>
    </w:p>
    <w:p w14:paraId="1AE5E469" w14:textId="77777777" w:rsidR="007E6887" w:rsidRDefault="007D14DB">
      <w:pPr>
        <w:spacing w:after="160"/>
      </w:pPr>
      <w:r>
        <w:t>This policy applies to all use of AI tools for work related purposes. These purposes include, but are not limited to, communication, documentation, development and research.</w:t>
      </w:r>
    </w:p>
    <w:p w14:paraId="007848DF" w14:textId="77777777" w:rsidR="007E6887" w:rsidRDefault="007D14DB">
      <w:pPr>
        <w:pStyle w:val="Heading1"/>
        <w:pBdr>
          <w:bottom w:val="single" w:sz="6" w:space="4" w:color="C8102E"/>
        </w:pBdr>
        <w:spacing w:before="360" w:after="160"/>
      </w:pPr>
      <w:bookmarkStart w:id="7" w:name="_Toc239161984"/>
      <w:r>
        <w:rPr>
          <w:b/>
          <w:bCs/>
          <w:color w:val="1F2430"/>
          <w:sz w:val="30"/>
          <w:szCs w:val="30"/>
        </w:rPr>
        <w:t>5. Data security and confidentiality</w:t>
      </w:r>
      <w:bookmarkEnd w:id="7"/>
    </w:p>
    <w:p w14:paraId="21903362" w14:textId="77777777" w:rsidR="007E6887" w:rsidRDefault="007D14DB">
      <w:pPr>
        <w:spacing w:after="160"/>
      </w:pPr>
      <w:r>
        <w:t>Data security requirements depend on whether the AI tool has been verified as secure, as set out in the Assumptions section above.</w:t>
      </w:r>
    </w:p>
    <w:p w14:paraId="340FFC10" w14:textId="77777777" w:rsidR="007E6887" w:rsidRDefault="007D14DB">
      <w:pPr>
        <w:pStyle w:val="Heading2"/>
        <w:spacing w:before="240" w:after="120"/>
      </w:pPr>
      <w:bookmarkStart w:id="8" w:name="_Toc239161985"/>
      <w:r>
        <w:rPr>
          <w:b/>
          <w:bCs/>
          <w:color w:val="C8102E"/>
          <w:sz w:val="24"/>
          <w:szCs w:val="24"/>
        </w:rPr>
        <w:t>For verified secure tools (paid, no training use, limited retention)</w:t>
      </w:r>
      <w:bookmarkEnd w:id="8"/>
    </w:p>
    <w:p w14:paraId="6445BF66" w14:textId="77777777" w:rsidR="007E6887" w:rsidRDefault="007D14DB">
      <w:pPr>
        <w:spacing w:after="160"/>
      </w:pPr>
      <w:r>
        <w:t>Employees may use company and client data where the value of the output justifies it. Apply the Value Test above: high value business outcomes with verified tools are encouraged, low value outputs do not justify data exposure.</w:t>
      </w:r>
    </w:p>
    <w:p w14:paraId="62CC9C7C" w14:textId="77777777" w:rsidR="007E6887" w:rsidRDefault="007D14DB">
      <w:pPr>
        <w:pStyle w:val="Heading2"/>
        <w:spacing w:before="240" w:after="120"/>
      </w:pPr>
      <w:bookmarkStart w:id="9" w:name="_Toc239161986"/>
      <w:r>
        <w:rPr>
          <w:b/>
          <w:bCs/>
          <w:color w:val="C8102E"/>
          <w:sz w:val="24"/>
          <w:szCs w:val="24"/>
        </w:rPr>
        <w:t>For all AI tool usage, regardless of verification status</w:t>
      </w:r>
      <w:bookmarkEnd w:id="9"/>
    </w:p>
    <w:p w14:paraId="5E9C1CE8" w14:textId="77777777" w:rsidR="007E6887" w:rsidRDefault="007D14DB">
      <w:pPr>
        <w:pStyle w:val="ListParagraph"/>
        <w:numPr>
          <w:ilvl w:val="0"/>
          <w:numId w:val="2"/>
        </w:numPr>
        <w:spacing w:after="80"/>
      </w:pPr>
      <w:r>
        <w:t>Verify the tool meets security requirements before inputting any sensitive data.</w:t>
      </w:r>
    </w:p>
    <w:p w14:paraId="260DE4A6" w14:textId="77777777" w:rsidR="007E6887" w:rsidRDefault="007D14DB">
      <w:pPr>
        <w:pStyle w:val="ListParagraph"/>
        <w:numPr>
          <w:ilvl w:val="0"/>
          <w:numId w:val="2"/>
        </w:numPr>
        <w:spacing w:after="80"/>
      </w:pPr>
      <w:r>
        <w:t>Review any content generated by AI tools to ensure it does not contain or imply sensitive information before sharing it with others, internally or externally.</w:t>
      </w:r>
    </w:p>
    <w:p w14:paraId="7E096B26" w14:textId="77777777" w:rsidR="007E6887" w:rsidRDefault="007D14DB">
      <w:pPr>
        <w:pStyle w:val="ListParagraph"/>
        <w:numPr>
          <w:ilvl w:val="0"/>
          <w:numId w:val="2"/>
        </w:numPr>
        <w:spacing w:after="80"/>
      </w:pPr>
      <w:r>
        <w:t>Refrain from using client company names, client individual names or employee names when using unverified or free tools.</w:t>
      </w:r>
    </w:p>
    <w:p w14:paraId="4A608F82" w14:textId="77777777" w:rsidR="007E6887" w:rsidRDefault="007D14DB">
      <w:pPr>
        <w:pStyle w:val="ListParagraph"/>
        <w:numPr>
          <w:ilvl w:val="0"/>
          <w:numId w:val="2"/>
        </w:numPr>
        <w:spacing w:after="80"/>
      </w:pPr>
      <w:r>
        <w:t>Review any content generated by AI tools for potential copyright issues.</w:t>
      </w:r>
    </w:p>
    <w:p w14:paraId="756E4E0F" w14:textId="77777777" w:rsidR="007E6887" w:rsidRDefault="007D14DB">
      <w:pPr>
        <w:pStyle w:val="ListParagraph"/>
        <w:numPr>
          <w:ilvl w:val="0"/>
          <w:numId w:val="2"/>
        </w:numPr>
        <w:spacing w:after="80"/>
      </w:pPr>
      <w:r>
        <w:t>Immediately report any accidental disclosure of sensitive information to a line manager, the AI Responsible, or a director.</w:t>
      </w:r>
    </w:p>
    <w:p w14:paraId="23B57B81" w14:textId="77777777" w:rsidR="007E6887" w:rsidRDefault="007D14DB">
      <w:pPr>
        <w:pStyle w:val="Heading2"/>
        <w:spacing w:before="240" w:after="120"/>
      </w:pPr>
      <w:bookmarkStart w:id="10" w:name="_Toc239161987"/>
      <w:r>
        <w:rPr>
          <w:b/>
          <w:bCs/>
          <w:color w:val="C8102E"/>
          <w:sz w:val="24"/>
          <w:szCs w:val="24"/>
        </w:rPr>
        <w:t>For unverified or free tools specifically</w:t>
      </w:r>
      <w:bookmarkEnd w:id="10"/>
    </w:p>
    <w:p w14:paraId="044FC6A1" w14:textId="77777777" w:rsidR="007E6887" w:rsidRDefault="007D14DB">
      <w:pPr>
        <w:spacing w:after="160"/>
      </w:pPr>
      <w:r>
        <w:t>To prevent disclosure of sensitive or confidential information, employees must:</w:t>
      </w:r>
    </w:p>
    <w:p w14:paraId="0383BBE6" w14:textId="77777777" w:rsidR="007E6887" w:rsidRDefault="007D14DB">
      <w:pPr>
        <w:pStyle w:val="ListParagraph"/>
        <w:numPr>
          <w:ilvl w:val="0"/>
          <w:numId w:val="2"/>
        </w:numPr>
        <w:spacing w:after="80"/>
      </w:pPr>
      <w:r>
        <w:lastRenderedPageBreak/>
        <w:t>Refrain from inputting, sharing or discussing any sensitive or confidential information, including financial data, personal information, intellectual property or strategic plans.</w:t>
      </w:r>
    </w:p>
    <w:p w14:paraId="6FCC1CE0" w14:textId="77777777" w:rsidR="007E6887" w:rsidRDefault="007D14DB">
      <w:pPr>
        <w:pStyle w:val="ListParagraph"/>
        <w:numPr>
          <w:ilvl w:val="0"/>
          <w:numId w:val="2"/>
        </w:numPr>
        <w:spacing w:after="80"/>
      </w:pPr>
      <w:r>
        <w:t>Refrain from using client company or client individual names in anything uploaded to the tool.</w:t>
      </w:r>
    </w:p>
    <w:p w14:paraId="047CB1AB" w14:textId="77777777" w:rsidR="007E6887" w:rsidRDefault="007D14DB">
      <w:pPr>
        <w:pStyle w:val="ListParagraph"/>
        <w:numPr>
          <w:ilvl w:val="0"/>
          <w:numId w:val="2"/>
        </w:numPr>
        <w:spacing w:after="80"/>
      </w:pPr>
      <w:r>
        <w:t>Refrain from using [COMPANY NAME] or colleague names in anything uploaded to the tool.</w:t>
      </w:r>
    </w:p>
    <w:p w14:paraId="3EB89D00" w14:textId="77777777" w:rsidR="007E6887" w:rsidRDefault="007D14DB">
      <w:pPr>
        <w:pStyle w:val="Heading2"/>
        <w:spacing w:before="240" w:after="120"/>
      </w:pPr>
      <w:bookmarkStart w:id="11" w:name="_Toc239161988"/>
      <w:r>
        <w:rPr>
          <w:b/>
          <w:bCs/>
          <w:color w:val="C8102E"/>
          <w:sz w:val="24"/>
          <w:szCs w:val="24"/>
        </w:rPr>
        <w:t>Client security and operational data</w:t>
      </w:r>
      <w:bookmarkEnd w:id="11"/>
    </w:p>
    <w:p w14:paraId="4B6BE576" w14:textId="77777777" w:rsidR="007E6887" w:rsidRDefault="007D14DB">
      <w:pPr>
        <w:pBdr>
          <w:left w:val="single" w:sz="18" w:space="8" w:color="C8102E"/>
        </w:pBdr>
        <w:shd w:val="clear" w:color="auto" w:fill="F2F2F2"/>
        <w:spacing w:before="80" w:after="200"/>
        <w:ind w:left="120"/>
      </w:pPr>
      <w:r>
        <w:rPr>
          <w:i/>
          <w:iCs/>
          <w:color w:val="5B6270"/>
          <w:sz w:val="20"/>
          <w:szCs w:val="20"/>
        </w:rPr>
        <w:t xml:space="preserve">This section reflects the added risk that comes with handling client SOC, network and endpoint data, and should be adapted to fit how your business </w:t>
      </w:r>
      <w:proofErr w:type="gramStart"/>
      <w:r>
        <w:rPr>
          <w:i/>
          <w:iCs/>
          <w:color w:val="5B6270"/>
          <w:sz w:val="20"/>
          <w:szCs w:val="20"/>
        </w:rPr>
        <w:t>actually handles</w:t>
      </w:r>
      <w:proofErr w:type="gramEnd"/>
      <w:r>
        <w:rPr>
          <w:i/>
          <w:iCs/>
          <w:color w:val="5B6270"/>
          <w:sz w:val="20"/>
          <w:szCs w:val="20"/>
        </w:rPr>
        <w:t xml:space="preserve"> that data.</w:t>
      </w:r>
    </w:p>
    <w:p w14:paraId="054EBF41" w14:textId="77777777" w:rsidR="007E6887" w:rsidRDefault="007D14DB">
      <w:pPr>
        <w:spacing w:after="160"/>
      </w:pPr>
      <w:r>
        <w:t>Where [COMPANY NAME] holds security or operational data on behalf of a client, such as SIEM logs, EDR alerts, vulnerability scan results, incident data or network telemetry, that data is treated as the highest sensitivity tier under this policy, regardless of the output being generated.</w:t>
      </w:r>
    </w:p>
    <w:p w14:paraId="390BDCDB" w14:textId="77777777" w:rsidR="007E6887" w:rsidRDefault="007D14DB">
      <w:pPr>
        <w:pStyle w:val="ListParagraph"/>
        <w:numPr>
          <w:ilvl w:val="0"/>
          <w:numId w:val="2"/>
        </w:numPr>
        <w:spacing w:after="80"/>
      </w:pPr>
      <w:r>
        <w:t>Client security or operational data must never be input into an AI tool unless the specific use has been approved in writing by the AI Responsible.</w:t>
      </w:r>
    </w:p>
    <w:p w14:paraId="172498E6" w14:textId="77777777" w:rsidR="007E6887" w:rsidRDefault="007D14DB">
      <w:pPr>
        <w:pStyle w:val="ListParagraph"/>
        <w:numPr>
          <w:ilvl w:val="0"/>
          <w:numId w:val="2"/>
        </w:numPr>
        <w:spacing w:after="80"/>
      </w:pPr>
      <w:r>
        <w:t xml:space="preserve">Where the client contract or data processing agreement restricts sub-processing or </w:t>
      </w:r>
      <w:proofErr w:type="gramStart"/>
      <w:r>
        <w:t>third party</w:t>
      </w:r>
      <w:proofErr w:type="gramEnd"/>
      <w:r>
        <w:t xml:space="preserve"> analysis of their data, that restriction applies to AI tools in the same way it applies to any other </w:t>
      </w:r>
      <w:proofErr w:type="gramStart"/>
      <w:r>
        <w:t>third party</w:t>
      </w:r>
      <w:proofErr w:type="gramEnd"/>
      <w:r>
        <w:t xml:space="preserve"> system.</w:t>
      </w:r>
    </w:p>
    <w:p w14:paraId="720A7323" w14:textId="77777777" w:rsidR="007E6887" w:rsidRDefault="007D14DB">
      <w:pPr>
        <w:pStyle w:val="ListParagraph"/>
        <w:numPr>
          <w:ilvl w:val="0"/>
          <w:numId w:val="2"/>
        </w:numPr>
        <w:spacing w:after="80"/>
      </w:pPr>
      <w:r>
        <w:t>Where approved, only verified secure tools under the Assumptions above may be used, and outputs must still be reviewed by a qualified analyst before being relied upon or shared with the client.</w:t>
      </w:r>
    </w:p>
    <w:p w14:paraId="15EFFFC7" w14:textId="77777777" w:rsidR="007E6887" w:rsidRDefault="007D14DB">
      <w:pPr>
        <w:pStyle w:val="ListParagraph"/>
        <w:numPr>
          <w:ilvl w:val="0"/>
          <w:numId w:val="2"/>
        </w:numPr>
        <w:spacing w:after="80"/>
      </w:pPr>
      <w:r>
        <w:t>Client consent should be sought in advance wherever the use of AI tools on their data falls outside what is already described in the service contract.</w:t>
      </w:r>
    </w:p>
    <w:p w14:paraId="333424B9" w14:textId="77777777" w:rsidR="007E6887" w:rsidRDefault="007D14DB">
      <w:pPr>
        <w:pStyle w:val="Heading1"/>
        <w:pBdr>
          <w:bottom w:val="single" w:sz="6" w:space="4" w:color="C8102E"/>
        </w:pBdr>
        <w:spacing w:before="360" w:after="160"/>
      </w:pPr>
      <w:bookmarkStart w:id="12" w:name="_Toc239161989"/>
      <w:r>
        <w:rPr>
          <w:b/>
          <w:bCs/>
          <w:color w:val="1F2430"/>
          <w:sz w:val="30"/>
          <w:szCs w:val="30"/>
        </w:rPr>
        <w:t>6. Usage</w:t>
      </w:r>
      <w:bookmarkEnd w:id="12"/>
    </w:p>
    <w:p w14:paraId="7271A638" w14:textId="77777777" w:rsidR="007E6887" w:rsidRDefault="007D14DB">
      <w:pPr>
        <w:spacing w:after="160"/>
      </w:pPr>
      <w:r>
        <w:t>[COMPANY NAME] operates a documented AI tools authorisation register as part of this policy. Usage should only be undertaken following authorisation. Authorisation will be notified to the individual following a formal review and update to the register. If you are unsure whether your use is authorised, contact your line manager or the AI Responsible.</w:t>
      </w:r>
    </w:p>
    <w:p w14:paraId="0D02AA75" w14:textId="77777777" w:rsidR="007E6887" w:rsidRDefault="007D14DB">
      <w:pPr>
        <w:spacing w:after="160"/>
      </w:pPr>
      <w:r>
        <w:t xml:space="preserve">Once authorised, employees may use AI tools for work related purposes agreed within the authorisation register </w:t>
      </w:r>
      <w:proofErr w:type="gramStart"/>
      <w:r>
        <w:t>only, and</w:t>
      </w:r>
      <w:proofErr w:type="gramEnd"/>
      <w:r>
        <w:t xml:space="preserve"> must follow the terms outlined in this document and any further guidance issued from time to time. AI tools are designed to assist employees and should not replace human decision making or critical thinking. Employees should not rely solely on AI tools for anything without human input and review, particularly internal or outbound communications, business decisions and code development.</w:t>
      </w:r>
    </w:p>
    <w:p w14:paraId="3A520493" w14:textId="77777777" w:rsidR="007E6887" w:rsidRDefault="007D14DB">
      <w:pPr>
        <w:spacing w:after="160"/>
      </w:pPr>
      <w:r>
        <w:t>The use of approved AI tools will be continuously monitored, including risk assessment during the design, deployment, operation and decommissioning of AI tools. Risks such as misuse, false content and bias will be monitored and fed back to line managers and the AI Responsible to reduce risk across the full lifecycle of each tool.</w:t>
      </w:r>
    </w:p>
    <w:p w14:paraId="77864C79" w14:textId="77777777" w:rsidR="007E6887" w:rsidRDefault="007D14DB">
      <w:pPr>
        <w:spacing w:after="160"/>
      </w:pPr>
      <w:r>
        <w:t xml:space="preserve">As rules, regulations, laws and technology develop, so will this policy, in the form of updated versions made available on the company network. It is </w:t>
      </w:r>
      <w:proofErr w:type="gramStart"/>
      <w:r>
        <w:t>each individual's</w:t>
      </w:r>
      <w:proofErr w:type="gramEnd"/>
      <w:r>
        <w:t xml:space="preserve"> responsibility to stay up to date and compliant with the latest version.</w:t>
      </w:r>
    </w:p>
    <w:p w14:paraId="7630AC53" w14:textId="77777777" w:rsidR="007E6887" w:rsidRDefault="007D14DB">
      <w:pPr>
        <w:pStyle w:val="Heading1"/>
        <w:pBdr>
          <w:bottom w:val="single" w:sz="6" w:space="4" w:color="C8102E"/>
        </w:pBdr>
        <w:spacing w:before="360" w:after="160"/>
      </w:pPr>
      <w:bookmarkStart w:id="13" w:name="_Toc239161990"/>
      <w:r>
        <w:rPr>
          <w:b/>
          <w:bCs/>
          <w:color w:val="1F2430"/>
          <w:sz w:val="30"/>
          <w:szCs w:val="30"/>
        </w:rPr>
        <w:t>7. Do's and don'ts of using authorised AI tools</w:t>
      </w:r>
      <w:bookmarkEnd w:id="13"/>
    </w:p>
    <w:p w14:paraId="444FDB6C" w14:textId="77777777" w:rsidR="007E6887" w:rsidRDefault="007D14DB">
      <w:pPr>
        <w:pStyle w:val="Heading2"/>
        <w:spacing w:before="240" w:after="120"/>
      </w:pPr>
      <w:bookmarkStart w:id="14" w:name="_Toc239161991"/>
      <w:r>
        <w:rPr>
          <w:b/>
          <w:bCs/>
          <w:color w:val="C8102E"/>
          <w:sz w:val="24"/>
          <w:szCs w:val="24"/>
        </w:rPr>
        <w:t>Do</w:t>
      </w:r>
      <w:bookmarkEnd w:id="14"/>
    </w:p>
    <w:p w14:paraId="46A18E08" w14:textId="77777777" w:rsidR="007E6887" w:rsidRDefault="007D14DB">
      <w:pPr>
        <w:pStyle w:val="ListParagraph"/>
        <w:numPr>
          <w:ilvl w:val="0"/>
          <w:numId w:val="2"/>
        </w:numPr>
        <w:spacing w:after="80"/>
      </w:pPr>
      <w:r>
        <w:t>Verify data security before using sensitive data. Confirm you are using a paid or enterprise version, that data is not used for training, and that retention is limited to abuse monitoring only. If verified, proceed with confidence, if uncertain, consult the AI Responsible.</w:t>
      </w:r>
    </w:p>
    <w:p w14:paraId="3ED2B3E7" w14:textId="77777777" w:rsidR="007E6887" w:rsidRDefault="007D14DB">
      <w:pPr>
        <w:pStyle w:val="ListParagraph"/>
        <w:numPr>
          <w:ilvl w:val="0"/>
          <w:numId w:val="2"/>
        </w:numPr>
        <w:spacing w:after="80"/>
      </w:pPr>
      <w:r>
        <w:t xml:space="preserve">Protect the company and its clients. Ensure tool settings do not permit sharing of data for training </w:t>
      </w:r>
      <w:proofErr w:type="gramStart"/>
      <w:r>
        <w:t>purposes, and</w:t>
      </w:r>
      <w:proofErr w:type="gramEnd"/>
      <w:r>
        <w:t xml:space="preserve"> review those settings before first use.</w:t>
      </w:r>
    </w:p>
    <w:p w14:paraId="344C8D72" w14:textId="77777777" w:rsidR="007E6887" w:rsidRDefault="007D14DB">
      <w:pPr>
        <w:pStyle w:val="ListParagraph"/>
        <w:numPr>
          <w:ilvl w:val="0"/>
          <w:numId w:val="2"/>
        </w:numPr>
        <w:spacing w:after="80"/>
      </w:pPr>
      <w:r>
        <w:lastRenderedPageBreak/>
        <w:t>Assume outputs are not fully accurate or secure. AI tools produce plausible results, not necessarily correct ones. Outputs should be reviewed for accuracy and security vulnerabilities, and the User remains responsible for the accuracy and security of all inputs and outputs.</w:t>
      </w:r>
    </w:p>
    <w:p w14:paraId="77DB10CC" w14:textId="77777777" w:rsidR="007E6887" w:rsidRDefault="007D14DB">
      <w:pPr>
        <w:pStyle w:val="ListParagraph"/>
        <w:numPr>
          <w:ilvl w:val="0"/>
          <w:numId w:val="2"/>
        </w:numPr>
        <w:spacing w:after="80"/>
      </w:pPr>
      <w:r>
        <w:t>Assume, by default, that inputs are used to train the tool and its models. Unless you have specifically confirmed otherwise, or are on an agreed paid subscription, treat all information entered as potentially visible to others, misrepresented or reused. This creates risk of data breaches, intellectual property infringement and privacy breaches.</w:t>
      </w:r>
    </w:p>
    <w:p w14:paraId="2A205FC4" w14:textId="77777777" w:rsidR="007E6887" w:rsidRDefault="007D14DB">
      <w:pPr>
        <w:pStyle w:val="ListParagraph"/>
        <w:numPr>
          <w:ilvl w:val="0"/>
          <w:numId w:val="2"/>
        </w:numPr>
        <w:spacing w:after="80"/>
      </w:pPr>
      <w:r>
        <w:t>Be aware of ownership limitations. AI tools are trained on other users' input, so there is no guarantee an output does not already exist under copyright elsewhere. Copyright treatment of AI generated content varies by jurisdiction and is still developing.</w:t>
      </w:r>
    </w:p>
    <w:p w14:paraId="3706AD35" w14:textId="77777777" w:rsidR="007E6887" w:rsidRDefault="007D14DB">
      <w:pPr>
        <w:pStyle w:val="ListParagraph"/>
        <w:numPr>
          <w:ilvl w:val="0"/>
          <w:numId w:val="2"/>
        </w:numPr>
        <w:spacing w:after="80"/>
      </w:pPr>
      <w:r>
        <w:t>Keep records of when and how AI tools are used to generate content, to support review of risk and compliance as regulation changes.</w:t>
      </w:r>
    </w:p>
    <w:p w14:paraId="162F9D47" w14:textId="77777777" w:rsidR="007E6887" w:rsidRDefault="007D14DB">
      <w:pPr>
        <w:pStyle w:val="Heading2"/>
        <w:spacing w:before="240" w:after="120"/>
      </w:pPr>
      <w:bookmarkStart w:id="15" w:name="_Toc239161992"/>
      <w:r>
        <w:rPr>
          <w:b/>
          <w:bCs/>
          <w:color w:val="C8102E"/>
          <w:sz w:val="24"/>
          <w:szCs w:val="24"/>
        </w:rPr>
        <w:t>Do not</w:t>
      </w:r>
      <w:bookmarkEnd w:id="15"/>
    </w:p>
    <w:p w14:paraId="3BB16A29" w14:textId="77777777" w:rsidR="007E6887" w:rsidRDefault="007D14DB">
      <w:pPr>
        <w:pStyle w:val="ListParagraph"/>
        <w:numPr>
          <w:ilvl w:val="0"/>
          <w:numId w:val="2"/>
        </w:numPr>
        <w:spacing w:after="80"/>
      </w:pPr>
      <w:r>
        <w:t>Do not use free AI tools for any work involving company or client data. Free versions of many mainstream tools use your inputs to train their models. Only paid or enterprise versions with verified data controls are approved for business use.</w:t>
      </w:r>
    </w:p>
    <w:p w14:paraId="204277AB" w14:textId="77777777" w:rsidR="007E6887" w:rsidRDefault="007D14DB">
      <w:pPr>
        <w:pStyle w:val="ListParagraph"/>
        <w:numPr>
          <w:ilvl w:val="0"/>
          <w:numId w:val="2"/>
        </w:numPr>
        <w:spacing w:after="80"/>
      </w:pPr>
      <w:r>
        <w:t>Do not use AI tools with sensitive data unless you have verified security in line with the Assumptions section. When in doubt, consult the AI Responsible.</w:t>
      </w:r>
    </w:p>
    <w:p w14:paraId="30F5AD9E" w14:textId="77777777" w:rsidR="007E6887" w:rsidRDefault="007D14DB">
      <w:pPr>
        <w:pStyle w:val="ListParagraph"/>
        <w:numPr>
          <w:ilvl w:val="0"/>
          <w:numId w:val="2"/>
        </w:numPr>
        <w:spacing w:after="80"/>
      </w:pPr>
      <w:r>
        <w:t>Do not deploy AI generated code to production systems without approval. Employees are encouraged to use AI tools for development, testing and learning, but before deployment, code must be tested in an isolated environment, reviewed for security vulnerabilities, and approved by the AI Responsible or relevant technical lead.</w:t>
      </w:r>
    </w:p>
    <w:p w14:paraId="5C125FB6" w14:textId="77777777" w:rsidR="007E6887" w:rsidRDefault="007D14DB">
      <w:pPr>
        <w:pStyle w:val="ListParagraph"/>
        <w:numPr>
          <w:ilvl w:val="0"/>
          <w:numId w:val="2"/>
        </w:numPr>
        <w:spacing w:after="80"/>
      </w:pPr>
      <w:r>
        <w:t>Do not enable AI features within business systems, such as Google Workspace, Microsoft 365 or the CRM, without prior approval. Check existing integrations for AI features that may have been switched on automatically.</w:t>
      </w:r>
    </w:p>
    <w:p w14:paraId="47EEB6BD" w14:textId="77777777" w:rsidR="007E6887" w:rsidRDefault="007D14DB">
      <w:pPr>
        <w:pStyle w:val="ListParagraph"/>
        <w:numPr>
          <w:ilvl w:val="0"/>
          <w:numId w:val="2"/>
        </w:numPr>
        <w:spacing w:after="80"/>
      </w:pPr>
      <w:r>
        <w:t>Do not use publicly available information or data for training AI systems without prior approval. Publicly available datasets can carry licensing restrictions and privacy obligations of their own.</w:t>
      </w:r>
    </w:p>
    <w:p w14:paraId="2BE54089" w14:textId="77777777" w:rsidR="007E6887" w:rsidRDefault="007D14DB">
      <w:pPr>
        <w:pStyle w:val="Heading1"/>
        <w:pBdr>
          <w:bottom w:val="single" w:sz="6" w:space="4" w:color="C8102E"/>
        </w:pBdr>
        <w:spacing w:before="360" w:after="160"/>
      </w:pPr>
      <w:bookmarkStart w:id="16" w:name="_Toc239161993"/>
      <w:r>
        <w:rPr>
          <w:b/>
          <w:bCs/>
          <w:color w:val="1F2430"/>
          <w:sz w:val="30"/>
          <w:szCs w:val="30"/>
        </w:rPr>
        <w:t>8. Departmental use cases</w:t>
      </w:r>
      <w:bookmarkEnd w:id="16"/>
    </w:p>
    <w:p w14:paraId="14E99360" w14:textId="77777777" w:rsidR="007E6887" w:rsidRDefault="007D14DB">
      <w:pPr>
        <w:spacing w:after="160"/>
      </w:pPr>
      <w:r>
        <w:t xml:space="preserve">This section outlines intended uses for each department, to support compliance with the authorisation given for AI tool use. It is not an exhaustive </w:t>
      </w:r>
      <w:proofErr w:type="gramStart"/>
      <w:r>
        <w:t>list, and</w:t>
      </w:r>
      <w:proofErr w:type="gramEnd"/>
      <w:r>
        <w:t xml:space="preserve"> should be adapted to reflect your own department structure. This table is used for ongoing management and monitoring, and identifies who oversees AI tool use for each area.</w:t>
      </w:r>
    </w:p>
    <w:p w14:paraId="5FC787EA" w14:textId="77777777" w:rsidR="007E6887" w:rsidRDefault="007D14DB">
      <w:pPr>
        <w:pBdr>
          <w:left w:val="single" w:sz="18" w:space="8" w:color="C8102E"/>
        </w:pBdr>
        <w:shd w:val="clear" w:color="auto" w:fill="F2F2F2"/>
        <w:spacing w:before="80" w:after="200"/>
        <w:ind w:left="120"/>
      </w:pPr>
      <w:r>
        <w:rPr>
          <w:i/>
          <w:iCs/>
          <w:color w:val="5B6270"/>
          <w:sz w:val="20"/>
          <w:szCs w:val="20"/>
        </w:rPr>
        <w:t>Replace the department names, use cases and named owners below with your own structure.</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54"/>
        <w:gridCol w:w="5469"/>
        <w:gridCol w:w="2477"/>
      </w:tblGrid>
      <w:tr w:rsidR="007E6887" w14:paraId="04777A35" w14:textId="77777777">
        <w:tblPrEx>
          <w:tblCellMar>
            <w:top w:w="0" w:type="dxa"/>
            <w:bottom w:w="0" w:type="dxa"/>
          </w:tblCellMar>
        </w:tblPrEx>
        <w:tc>
          <w:tcPr>
            <w:tcW w:w="1700" w:type="dxa"/>
            <w:shd w:val="clear" w:color="auto" w:fill="1F2430"/>
            <w:tcMar>
              <w:top w:w="100" w:type="dxa"/>
              <w:left w:w="100" w:type="dxa"/>
              <w:bottom w:w="100" w:type="dxa"/>
              <w:right w:w="100" w:type="dxa"/>
            </w:tcMar>
          </w:tcPr>
          <w:p w14:paraId="04B60523" w14:textId="77777777" w:rsidR="007E6887" w:rsidRDefault="007D14DB">
            <w:r>
              <w:rPr>
                <w:b/>
                <w:bCs/>
                <w:color w:val="FFFFFF"/>
                <w:sz w:val="19"/>
                <w:szCs w:val="19"/>
              </w:rPr>
              <w:t>Department</w:t>
            </w:r>
          </w:p>
        </w:tc>
        <w:tc>
          <w:tcPr>
            <w:tcW w:w="5300" w:type="dxa"/>
            <w:shd w:val="clear" w:color="auto" w:fill="1F2430"/>
            <w:tcMar>
              <w:top w:w="100" w:type="dxa"/>
              <w:left w:w="100" w:type="dxa"/>
              <w:bottom w:w="100" w:type="dxa"/>
              <w:right w:w="100" w:type="dxa"/>
            </w:tcMar>
          </w:tcPr>
          <w:p w14:paraId="55EFBD1F" w14:textId="77777777" w:rsidR="007E6887" w:rsidRDefault="007D14DB">
            <w:r>
              <w:rPr>
                <w:b/>
                <w:bCs/>
                <w:color w:val="FFFFFF"/>
                <w:sz w:val="19"/>
                <w:szCs w:val="19"/>
              </w:rPr>
              <w:t>Use cases</w:t>
            </w:r>
          </w:p>
        </w:tc>
        <w:tc>
          <w:tcPr>
            <w:tcW w:w="2400" w:type="dxa"/>
            <w:shd w:val="clear" w:color="auto" w:fill="1F2430"/>
            <w:tcMar>
              <w:top w:w="100" w:type="dxa"/>
              <w:left w:w="100" w:type="dxa"/>
              <w:bottom w:w="100" w:type="dxa"/>
              <w:right w:w="100" w:type="dxa"/>
            </w:tcMar>
          </w:tcPr>
          <w:p w14:paraId="69372AF2" w14:textId="77777777" w:rsidR="007E6887" w:rsidRDefault="007D14DB">
            <w:r>
              <w:rPr>
                <w:b/>
                <w:bCs/>
                <w:color w:val="FFFFFF"/>
                <w:sz w:val="19"/>
                <w:szCs w:val="19"/>
              </w:rPr>
              <w:t>Person responsible</w:t>
            </w:r>
          </w:p>
        </w:tc>
      </w:tr>
      <w:tr w:rsidR="007E6887" w14:paraId="61BEDB42" w14:textId="77777777">
        <w:tblPrEx>
          <w:tblCellMar>
            <w:top w:w="0" w:type="dxa"/>
            <w:bottom w:w="0" w:type="dxa"/>
          </w:tblCellMar>
        </w:tblPrEx>
        <w:tc>
          <w:tcPr>
            <w:tcW w:w="1700" w:type="dxa"/>
            <w:shd w:val="clear" w:color="auto" w:fill="F2F2F2"/>
            <w:tcMar>
              <w:top w:w="100" w:type="dxa"/>
              <w:left w:w="100" w:type="dxa"/>
              <w:bottom w:w="100" w:type="dxa"/>
              <w:right w:w="100" w:type="dxa"/>
            </w:tcMar>
            <w:vAlign w:val="center"/>
          </w:tcPr>
          <w:p w14:paraId="7697F321" w14:textId="77777777" w:rsidR="007E6887" w:rsidRDefault="007D14DB">
            <w:r>
              <w:rPr>
                <w:b/>
                <w:bCs/>
                <w:sz w:val="19"/>
                <w:szCs w:val="19"/>
              </w:rPr>
              <w:t>Operations</w:t>
            </w:r>
          </w:p>
        </w:tc>
        <w:tc>
          <w:tcPr>
            <w:tcW w:w="5300" w:type="dxa"/>
            <w:shd w:val="clear" w:color="auto" w:fill="F2F2F2"/>
            <w:tcMar>
              <w:top w:w="100" w:type="dxa"/>
              <w:left w:w="100" w:type="dxa"/>
              <w:bottom w:w="100" w:type="dxa"/>
              <w:right w:w="100" w:type="dxa"/>
            </w:tcMar>
            <w:vAlign w:val="center"/>
          </w:tcPr>
          <w:p w14:paraId="3E573BD0" w14:textId="77777777" w:rsidR="007E6887" w:rsidRDefault="007D14DB">
            <w:r>
              <w:rPr>
                <w:sz w:val="19"/>
                <w:szCs w:val="19"/>
              </w:rPr>
              <w:t>Process documentation, SOP drafting, workflow optimisation analysis, meeting summaries, internal communications, vendor research</w:t>
            </w:r>
          </w:p>
        </w:tc>
        <w:tc>
          <w:tcPr>
            <w:tcW w:w="2400" w:type="dxa"/>
            <w:shd w:val="clear" w:color="auto" w:fill="F2F2F2"/>
            <w:tcMar>
              <w:top w:w="100" w:type="dxa"/>
              <w:left w:w="100" w:type="dxa"/>
              <w:bottom w:w="100" w:type="dxa"/>
              <w:right w:w="100" w:type="dxa"/>
            </w:tcMar>
            <w:vAlign w:val="center"/>
          </w:tcPr>
          <w:p w14:paraId="339E7A19" w14:textId="77777777" w:rsidR="007E6887" w:rsidRDefault="007D14DB">
            <w:r>
              <w:rPr>
                <w:b/>
                <w:bCs/>
                <w:color w:val="C8102E"/>
              </w:rPr>
              <w:t>[Operations lead]</w:t>
            </w:r>
          </w:p>
        </w:tc>
      </w:tr>
      <w:tr w:rsidR="007E6887" w14:paraId="47E73940" w14:textId="77777777">
        <w:tblPrEx>
          <w:tblCellMar>
            <w:top w:w="0" w:type="dxa"/>
            <w:bottom w:w="0" w:type="dxa"/>
          </w:tblCellMar>
        </w:tblPrEx>
        <w:tc>
          <w:tcPr>
            <w:tcW w:w="1700" w:type="dxa"/>
            <w:tcMar>
              <w:top w:w="100" w:type="dxa"/>
              <w:left w:w="100" w:type="dxa"/>
              <w:bottom w:w="100" w:type="dxa"/>
              <w:right w:w="100" w:type="dxa"/>
            </w:tcMar>
            <w:vAlign w:val="center"/>
          </w:tcPr>
          <w:p w14:paraId="71EE6C6F" w14:textId="77777777" w:rsidR="007E6887" w:rsidRDefault="007D14DB">
            <w:r>
              <w:rPr>
                <w:b/>
                <w:bCs/>
                <w:sz w:val="19"/>
                <w:szCs w:val="19"/>
              </w:rPr>
              <w:t>Finance</w:t>
            </w:r>
          </w:p>
        </w:tc>
        <w:tc>
          <w:tcPr>
            <w:tcW w:w="5300" w:type="dxa"/>
            <w:tcMar>
              <w:top w:w="100" w:type="dxa"/>
              <w:left w:w="100" w:type="dxa"/>
              <w:bottom w:w="100" w:type="dxa"/>
              <w:right w:w="100" w:type="dxa"/>
            </w:tcMar>
            <w:vAlign w:val="center"/>
          </w:tcPr>
          <w:p w14:paraId="62C2C905" w14:textId="77777777" w:rsidR="007E6887" w:rsidRDefault="007D14DB">
            <w:r>
              <w:rPr>
                <w:sz w:val="19"/>
                <w:szCs w:val="19"/>
              </w:rPr>
              <w:t>Financial analysis and modelling support, report drafting, data summarisation, invoice processing support, budget scenario planning</w:t>
            </w:r>
          </w:p>
        </w:tc>
        <w:tc>
          <w:tcPr>
            <w:tcW w:w="2400" w:type="dxa"/>
            <w:tcMar>
              <w:top w:w="100" w:type="dxa"/>
              <w:left w:w="100" w:type="dxa"/>
              <w:bottom w:w="100" w:type="dxa"/>
              <w:right w:w="100" w:type="dxa"/>
            </w:tcMar>
            <w:vAlign w:val="center"/>
          </w:tcPr>
          <w:p w14:paraId="65A6B7D4" w14:textId="77777777" w:rsidR="007E6887" w:rsidRDefault="007D14DB">
            <w:r>
              <w:rPr>
                <w:b/>
                <w:bCs/>
                <w:color w:val="C8102E"/>
              </w:rPr>
              <w:t>[Finance lead]</w:t>
            </w:r>
          </w:p>
        </w:tc>
      </w:tr>
      <w:tr w:rsidR="007E6887" w14:paraId="5988072C" w14:textId="77777777">
        <w:tblPrEx>
          <w:tblCellMar>
            <w:top w:w="0" w:type="dxa"/>
            <w:bottom w:w="0" w:type="dxa"/>
          </w:tblCellMar>
        </w:tblPrEx>
        <w:tc>
          <w:tcPr>
            <w:tcW w:w="1700" w:type="dxa"/>
            <w:shd w:val="clear" w:color="auto" w:fill="F2F2F2"/>
            <w:tcMar>
              <w:top w:w="100" w:type="dxa"/>
              <w:left w:w="100" w:type="dxa"/>
              <w:bottom w:w="100" w:type="dxa"/>
              <w:right w:w="100" w:type="dxa"/>
            </w:tcMar>
            <w:vAlign w:val="center"/>
          </w:tcPr>
          <w:p w14:paraId="0C8C220C" w14:textId="77777777" w:rsidR="007E6887" w:rsidRDefault="007D14DB">
            <w:r>
              <w:rPr>
                <w:b/>
                <w:bCs/>
                <w:sz w:val="19"/>
                <w:szCs w:val="19"/>
              </w:rPr>
              <w:t>Marketing</w:t>
            </w:r>
          </w:p>
        </w:tc>
        <w:tc>
          <w:tcPr>
            <w:tcW w:w="5300" w:type="dxa"/>
            <w:shd w:val="clear" w:color="auto" w:fill="F2F2F2"/>
            <w:tcMar>
              <w:top w:w="100" w:type="dxa"/>
              <w:left w:w="100" w:type="dxa"/>
              <w:bottom w:w="100" w:type="dxa"/>
              <w:right w:w="100" w:type="dxa"/>
            </w:tcMar>
            <w:vAlign w:val="center"/>
          </w:tcPr>
          <w:p w14:paraId="7702D902" w14:textId="77777777" w:rsidR="007E6887" w:rsidRDefault="007D14DB">
            <w:r>
              <w:rPr>
                <w:sz w:val="19"/>
                <w:szCs w:val="19"/>
              </w:rPr>
              <w:t>Content creation, social drafts, campaign ideation, competitor research, SEO keyword research, image generation for non-client materials</w:t>
            </w:r>
          </w:p>
        </w:tc>
        <w:tc>
          <w:tcPr>
            <w:tcW w:w="2400" w:type="dxa"/>
            <w:shd w:val="clear" w:color="auto" w:fill="F2F2F2"/>
            <w:tcMar>
              <w:top w:w="100" w:type="dxa"/>
              <w:left w:w="100" w:type="dxa"/>
              <w:bottom w:w="100" w:type="dxa"/>
              <w:right w:w="100" w:type="dxa"/>
            </w:tcMar>
            <w:vAlign w:val="center"/>
          </w:tcPr>
          <w:p w14:paraId="434C19D6" w14:textId="77777777" w:rsidR="007E6887" w:rsidRDefault="007D14DB">
            <w:r>
              <w:rPr>
                <w:b/>
                <w:bCs/>
                <w:color w:val="C8102E"/>
              </w:rPr>
              <w:t>[Marketing lead]</w:t>
            </w:r>
          </w:p>
        </w:tc>
      </w:tr>
      <w:tr w:rsidR="007E6887" w14:paraId="0D02C3D1" w14:textId="77777777">
        <w:tblPrEx>
          <w:tblCellMar>
            <w:top w:w="0" w:type="dxa"/>
            <w:bottom w:w="0" w:type="dxa"/>
          </w:tblCellMar>
        </w:tblPrEx>
        <w:tc>
          <w:tcPr>
            <w:tcW w:w="1700" w:type="dxa"/>
            <w:tcMar>
              <w:top w:w="100" w:type="dxa"/>
              <w:left w:w="100" w:type="dxa"/>
              <w:bottom w:w="100" w:type="dxa"/>
              <w:right w:w="100" w:type="dxa"/>
            </w:tcMar>
            <w:vAlign w:val="center"/>
          </w:tcPr>
          <w:p w14:paraId="52881A6B" w14:textId="77777777" w:rsidR="007E6887" w:rsidRDefault="007D14DB">
            <w:r>
              <w:rPr>
                <w:b/>
                <w:bCs/>
                <w:sz w:val="19"/>
                <w:szCs w:val="19"/>
              </w:rPr>
              <w:t>Development / code</w:t>
            </w:r>
          </w:p>
        </w:tc>
        <w:tc>
          <w:tcPr>
            <w:tcW w:w="5300" w:type="dxa"/>
            <w:tcMar>
              <w:top w:w="100" w:type="dxa"/>
              <w:left w:w="100" w:type="dxa"/>
              <w:bottom w:w="100" w:type="dxa"/>
              <w:right w:w="100" w:type="dxa"/>
            </w:tcMar>
            <w:vAlign w:val="center"/>
          </w:tcPr>
          <w:p w14:paraId="4A6A693D" w14:textId="77777777" w:rsidR="007E6887" w:rsidRDefault="007D14DB">
            <w:r>
              <w:rPr>
                <w:sz w:val="19"/>
                <w:szCs w:val="19"/>
              </w:rPr>
              <w:t xml:space="preserve">Code generation and refactoring, documentation, debugging assistance, code review support, testing scenarios, learning new </w:t>
            </w:r>
            <w:r>
              <w:rPr>
                <w:sz w:val="19"/>
                <w:szCs w:val="19"/>
              </w:rPr>
              <w:lastRenderedPageBreak/>
              <w:t>frameworks. Production deployment requires isolated testing and AI Responsible approval.</w:t>
            </w:r>
          </w:p>
        </w:tc>
        <w:tc>
          <w:tcPr>
            <w:tcW w:w="2400" w:type="dxa"/>
            <w:tcMar>
              <w:top w:w="100" w:type="dxa"/>
              <w:left w:w="100" w:type="dxa"/>
              <w:bottom w:w="100" w:type="dxa"/>
              <w:right w:w="100" w:type="dxa"/>
            </w:tcMar>
            <w:vAlign w:val="center"/>
          </w:tcPr>
          <w:p w14:paraId="6F54385A" w14:textId="77777777" w:rsidR="007E6887" w:rsidRDefault="007D14DB">
            <w:r>
              <w:rPr>
                <w:b/>
                <w:bCs/>
                <w:color w:val="C8102E"/>
              </w:rPr>
              <w:lastRenderedPageBreak/>
              <w:t>[Technical lead]</w:t>
            </w:r>
          </w:p>
        </w:tc>
      </w:tr>
      <w:tr w:rsidR="007E6887" w14:paraId="1F19288C" w14:textId="77777777">
        <w:tblPrEx>
          <w:tblCellMar>
            <w:top w:w="0" w:type="dxa"/>
            <w:bottom w:w="0" w:type="dxa"/>
          </w:tblCellMar>
        </w:tblPrEx>
        <w:tc>
          <w:tcPr>
            <w:tcW w:w="1700" w:type="dxa"/>
            <w:shd w:val="clear" w:color="auto" w:fill="F2F2F2"/>
            <w:tcMar>
              <w:top w:w="100" w:type="dxa"/>
              <w:left w:w="100" w:type="dxa"/>
              <w:bottom w:w="100" w:type="dxa"/>
              <w:right w:w="100" w:type="dxa"/>
            </w:tcMar>
            <w:vAlign w:val="center"/>
          </w:tcPr>
          <w:p w14:paraId="3E1EEACA" w14:textId="77777777" w:rsidR="007E6887" w:rsidRDefault="007D14DB">
            <w:r>
              <w:rPr>
                <w:b/>
                <w:bCs/>
                <w:sz w:val="19"/>
                <w:szCs w:val="19"/>
              </w:rPr>
              <w:t>Strategy &amp; leadership</w:t>
            </w:r>
          </w:p>
        </w:tc>
        <w:tc>
          <w:tcPr>
            <w:tcW w:w="5300" w:type="dxa"/>
            <w:shd w:val="clear" w:color="auto" w:fill="F2F2F2"/>
            <w:tcMar>
              <w:top w:w="100" w:type="dxa"/>
              <w:left w:w="100" w:type="dxa"/>
              <w:bottom w:w="100" w:type="dxa"/>
              <w:right w:w="100" w:type="dxa"/>
            </w:tcMar>
            <w:vAlign w:val="center"/>
          </w:tcPr>
          <w:p w14:paraId="43221442" w14:textId="77777777" w:rsidR="007E6887" w:rsidRDefault="007D14DB">
            <w:r>
              <w:rPr>
                <w:sz w:val="19"/>
                <w:szCs w:val="19"/>
              </w:rPr>
              <w:t>Market research synthesis, strategic analysis, board paper drafting, scenario planning, due diligence support, presentation development</w:t>
            </w:r>
          </w:p>
        </w:tc>
        <w:tc>
          <w:tcPr>
            <w:tcW w:w="2400" w:type="dxa"/>
            <w:shd w:val="clear" w:color="auto" w:fill="F2F2F2"/>
            <w:tcMar>
              <w:top w:w="100" w:type="dxa"/>
              <w:left w:w="100" w:type="dxa"/>
              <w:bottom w:w="100" w:type="dxa"/>
              <w:right w:w="100" w:type="dxa"/>
            </w:tcMar>
            <w:vAlign w:val="center"/>
          </w:tcPr>
          <w:p w14:paraId="0D700FC1" w14:textId="77777777" w:rsidR="007E6887" w:rsidRDefault="007D14DB">
            <w:r>
              <w:rPr>
                <w:b/>
                <w:bCs/>
                <w:color w:val="C8102E"/>
              </w:rPr>
              <w:t>[Managing Director]</w:t>
            </w:r>
          </w:p>
        </w:tc>
      </w:tr>
      <w:tr w:rsidR="007E6887" w14:paraId="76BDBC16" w14:textId="77777777">
        <w:tblPrEx>
          <w:tblCellMar>
            <w:top w:w="0" w:type="dxa"/>
            <w:bottom w:w="0" w:type="dxa"/>
          </w:tblCellMar>
        </w:tblPrEx>
        <w:tc>
          <w:tcPr>
            <w:tcW w:w="1700" w:type="dxa"/>
            <w:tcMar>
              <w:top w:w="100" w:type="dxa"/>
              <w:left w:w="100" w:type="dxa"/>
              <w:bottom w:w="100" w:type="dxa"/>
              <w:right w:w="100" w:type="dxa"/>
            </w:tcMar>
            <w:vAlign w:val="center"/>
          </w:tcPr>
          <w:p w14:paraId="233536A3" w14:textId="77777777" w:rsidR="007E6887" w:rsidRDefault="007D14DB">
            <w:r>
              <w:rPr>
                <w:b/>
                <w:bCs/>
                <w:sz w:val="19"/>
                <w:szCs w:val="19"/>
              </w:rPr>
              <w:t>HR</w:t>
            </w:r>
          </w:p>
        </w:tc>
        <w:tc>
          <w:tcPr>
            <w:tcW w:w="5300" w:type="dxa"/>
            <w:tcMar>
              <w:top w:w="100" w:type="dxa"/>
              <w:left w:w="100" w:type="dxa"/>
              <w:bottom w:w="100" w:type="dxa"/>
              <w:right w:w="100" w:type="dxa"/>
            </w:tcMar>
            <w:vAlign w:val="center"/>
          </w:tcPr>
          <w:p w14:paraId="4B7DD265" w14:textId="77777777" w:rsidR="007E6887" w:rsidRDefault="007D14DB">
            <w:r>
              <w:rPr>
                <w:sz w:val="19"/>
                <w:szCs w:val="19"/>
              </w:rPr>
              <w:t>Job description drafting, policy document review, interview question development, onboarding and training content development</w:t>
            </w:r>
          </w:p>
        </w:tc>
        <w:tc>
          <w:tcPr>
            <w:tcW w:w="2400" w:type="dxa"/>
            <w:tcMar>
              <w:top w:w="100" w:type="dxa"/>
              <w:left w:w="100" w:type="dxa"/>
              <w:bottom w:w="100" w:type="dxa"/>
              <w:right w:w="100" w:type="dxa"/>
            </w:tcMar>
            <w:vAlign w:val="center"/>
          </w:tcPr>
          <w:p w14:paraId="34FD5BF6" w14:textId="77777777" w:rsidR="007E6887" w:rsidRDefault="007D14DB">
            <w:r>
              <w:rPr>
                <w:b/>
                <w:bCs/>
                <w:color w:val="C8102E"/>
              </w:rPr>
              <w:t>[HR lead]</w:t>
            </w:r>
          </w:p>
        </w:tc>
      </w:tr>
      <w:tr w:rsidR="007E6887" w14:paraId="34974A32" w14:textId="77777777">
        <w:tblPrEx>
          <w:tblCellMar>
            <w:top w:w="0" w:type="dxa"/>
            <w:bottom w:w="0" w:type="dxa"/>
          </w:tblCellMar>
        </w:tblPrEx>
        <w:tc>
          <w:tcPr>
            <w:tcW w:w="1700" w:type="dxa"/>
            <w:shd w:val="clear" w:color="auto" w:fill="F2F2F2"/>
            <w:tcMar>
              <w:top w:w="100" w:type="dxa"/>
              <w:left w:w="100" w:type="dxa"/>
              <w:bottom w:w="100" w:type="dxa"/>
              <w:right w:w="100" w:type="dxa"/>
            </w:tcMar>
            <w:vAlign w:val="center"/>
          </w:tcPr>
          <w:p w14:paraId="67E5A262" w14:textId="77777777" w:rsidR="007E6887" w:rsidRDefault="007D14DB">
            <w:r>
              <w:rPr>
                <w:b/>
                <w:bCs/>
                <w:sz w:val="19"/>
                <w:szCs w:val="19"/>
              </w:rPr>
              <w:t>Legal</w:t>
            </w:r>
          </w:p>
        </w:tc>
        <w:tc>
          <w:tcPr>
            <w:tcW w:w="5300" w:type="dxa"/>
            <w:shd w:val="clear" w:color="auto" w:fill="F2F2F2"/>
            <w:tcMar>
              <w:top w:w="100" w:type="dxa"/>
              <w:left w:w="100" w:type="dxa"/>
              <w:bottom w:w="100" w:type="dxa"/>
              <w:right w:w="100" w:type="dxa"/>
            </w:tcMar>
            <w:vAlign w:val="center"/>
          </w:tcPr>
          <w:p w14:paraId="6F937652" w14:textId="77777777" w:rsidR="007E6887" w:rsidRDefault="007D14DB">
            <w:r>
              <w:rPr>
                <w:sz w:val="19"/>
                <w:szCs w:val="19"/>
              </w:rPr>
              <w:t>Contract review support (non-privileged), policy drafting, research summarisation, compliance checklist development. Do not input privileged client communications.</w:t>
            </w:r>
          </w:p>
        </w:tc>
        <w:tc>
          <w:tcPr>
            <w:tcW w:w="2400" w:type="dxa"/>
            <w:shd w:val="clear" w:color="auto" w:fill="F2F2F2"/>
            <w:tcMar>
              <w:top w:w="100" w:type="dxa"/>
              <w:left w:w="100" w:type="dxa"/>
              <w:bottom w:w="100" w:type="dxa"/>
              <w:right w:w="100" w:type="dxa"/>
            </w:tcMar>
            <w:vAlign w:val="center"/>
          </w:tcPr>
          <w:p w14:paraId="072F1723" w14:textId="77777777" w:rsidR="007E6887" w:rsidRDefault="007D14DB">
            <w:r>
              <w:rPr>
                <w:b/>
                <w:bCs/>
                <w:color w:val="C8102E"/>
              </w:rPr>
              <w:t>[Legal counsel]</w:t>
            </w:r>
          </w:p>
        </w:tc>
      </w:tr>
      <w:tr w:rsidR="007E6887" w14:paraId="3D6763F1" w14:textId="77777777">
        <w:tblPrEx>
          <w:tblCellMar>
            <w:top w:w="0" w:type="dxa"/>
            <w:bottom w:w="0" w:type="dxa"/>
          </w:tblCellMar>
        </w:tblPrEx>
        <w:tc>
          <w:tcPr>
            <w:tcW w:w="1700" w:type="dxa"/>
            <w:tcMar>
              <w:top w:w="100" w:type="dxa"/>
              <w:left w:w="100" w:type="dxa"/>
              <w:bottom w:w="100" w:type="dxa"/>
              <w:right w:w="100" w:type="dxa"/>
            </w:tcMar>
            <w:vAlign w:val="center"/>
          </w:tcPr>
          <w:p w14:paraId="2B0627A6" w14:textId="77777777" w:rsidR="007E6887" w:rsidRDefault="007D14DB">
            <w:r>
              <w:rPr>
                <w:b/>
                <w:bCs/>
                <w:sz w:val="19"/>
                <w:szCs w:val="19"/>
              </w:rPr>
              <w:t>Sales</w:t>
            </w:r>
          </w:p>
        </w:tc>
        <w:tc>
          <w:tcPr>
            <w:tcW w:w="5300" w:type="dxa"/>
            <w:tcMar>
              <w:top w:w="100" w:type="dxa"/>
              <w:left w:w="100" w:type="dxa"/>
              <w:bottom w:w="100" w:type="dxa"/>
              <w:right w:w="100" w:type="dxa"/>
            </w:tcMar>
            <w:vAlign w:val="center"/>
          </w:tcPr>
          <w:p w14:paraId="262BC9B9" w14:textId="77777777" w:rsidR="007E6887" w:rsidRDefault="007D14DB">
            <w:r>
              <w:rPr>
                <w:sz w:val="19"/>
                <w:szCs w:val="19"/>
              </w:rPr>
              <w:t>Proposal drafting, pitch deck content, prospect research, email sequences, objection handling scripts, CRM data enrichment support, competitive analysis</w:t>
            </w:r>
          </w:p>
        </w:tc>
        <w:tc>
          <w:tcPr>
            <w:tcW w:w="2400" w:type="dxa"/>
            <w:tcMar>
              <w:top w:w="100" w:type="dxa"/>
              <w:left w:w="100" w:type="dxa"/>
              <w:bottom w:w="100" w:type="dxa"/>
              <w:right w:w="100" w:type="dxa"/>
            </w:tcMar>
            <w:vAlign w:val="center"/>
          </w:tcPr>
          <w:p w14:paraId="78E67D72" w14:textId="77777777" w:rsidR="007E6887" w:rsidRDefault="007D14DB">
            <w:r>
              <w:rPr>
                <w:b/>
                <w:bCs/>
                <w:color w:val="C8102E"/>
              </w:rPr>
              <w:t>[Sales lead]</w:t>
            </w:r>
          </w:p>
        </w:tc>
      </w:tr>
    </w:tbl>
    <w:p w14:paraId="4271F32F" w14:textId="77777777" w:rsidR="007E6887" w:rsidRDefault="007D14DB">
      <w:pPr>
        <w:pStyle w:val="Heading1"/>
        <w:pBdr>
          <w:bottom w:val="single" w:sz="6" w:space="4" w:color="C8102E"/>
        </w:pBdr>
        <w:spacing w:before="360" w:after="160"/>
      </w:pPr>
      <w:bookmarkStart w:id="17" w:name="_Toc239161994"/>
      <w:r>
        <w:rPr>
          <w:b/>
          <w:bCs/>
          <w:color w:val="1F2430"/>
          <w:sz w:val="30"/>
          <w:szCs w:val="30"/>
        </w:rPr>
        <w:t>9. Disabling data usage for model training</w:t>
      </w:r>
      <w:bookmarkEnd w:id="17"/>
    </w:p>
    <w:p w14:paraId="288B3BBA" w14:textId="77777777" w:rsidR="007E6887" w:rsidRDefault="007D14DB">
      <w:pPr>
        <w:spacing w:after="160"/>
      </w:pPr>
      <w:r>
        <w:t>Many AI tools use input data to further train their models by default. Restricting this is an important extra layer of data security and confidentiality.</w:t>
      </w:r>
    </w:p>
    <w:p w14:paraId="007F0665" w14:textId="77777777" w:rsidR="007E6887" w:rsidRDefault="007D14DB">
      <w:pPr>
        <w:pStyle w:val="Heading2"/>
        <w:spacing w:before="240" w:after="120"/>
      </w:pPr>
      <w:bookmarkStart w:id="18" w:name="_Toc239161995"/>
      <w:r>
        <w:rPr>
          <w:b/>
          <w:bCs/>
          <w:color w:val="C8102E"/>
          <w:sz w:val="24"/>
          <w:szCs w:val="24"/>
        </w:rPr>
        <w:t>For ChatGPT</w:t>
      </w:r>
      <w:bookmarkEnd w:id="18"/>
    </w:p>
    <w:p w14:paraId="24251088" w14:textId="77777777" w:rsidR="007E6887" w:rsidRDefault="007D14DB">
      <w:pPr>
        <w:spacing w:after="160"/>
      </w:pPr>
      <w:r>
        <w:t xml:space="preserve">Use the OpenAI Data Opt-Out Request form together with the company's own login information to restrict data usage. Details are available at </w:t>
      </w:r>
      <w:r>
        <w:rPr>
          <w:color w:val="C8102E"/>
        </w:rPr>
        <w:t>help.openai.com/</w:t>
      </w:r>
      <w:proofErr w:type="spellStart"/>
      <w:r>
        <w:rPr>
          <w:color w:val="C8102E"/>
        </w:rPr>
        <w:t>en</w:t>
      </w:r>
      <w:proofErr w:type="spellEnd"/>
      <w:r>
        <w:rPr>
          <w:color w:val="C8102E"/>
        </w:rPr>
        <w:t>/articles/7730893-data-controls-faq</w:t>
      </w:r>
      <w:r>
        <w:t>.</w:t>
      </w:r>
    </w:p>
    <w:p w14:paraId="3CF801F5" w14:textId="77777777" w:rsidR="007E6887" w:rsidRDefault="007D14DB">
      <w:pPr>
        <w:pBdr>
          <w:left w:val="single" w:sz="18" w:space="8" w:color="C8102E"/>
        </w:pBdr>
        <w:shd w:val="clear" w:color="auto" w:fill="F2F2F2"/>
        <w:spacing w:before="80" w:after="200"/>
        <w:ind w:left="120"/>
      </w:pPr>
      <w:r>
        <w:rPr>
          <w:i/>
          <w:iCs/>
          <w:color w:val="5B6270"/>
          <w:sz w:val="20"/>
          <w:szCs w:val="20"/>
        </w:rPr>
        <w:t>Add the equivalent data control steps here for every other AI tool your business has authorised, such as Microsoft Copilot, Google Gemini or Claude.</w:t>
      </w:r>
    </w:p>
    <w:p w14:paraId="116FDD1A" w14:textId="77777777" w:rsidR="007E6887" w:rsidRDefault="007D14DB">
      <w:pPr>
        <w:pStyle w:val="Heading1"/>
        <w:pBdr>
          <w:bottom w:val="single" w:sz="6" w:space="4" w:color="C8102E"/>
        </w:pBdr>
        <w:spacing w:before="360" w:after="160"/>
      </w:pPr>
      <w:bookmarkStart w:id="19" w:name="_Toc239161996"/>
      <w:r>
        <w:rPr>
          <w:b/>
          <w:bCs/>
          <w:color w:val="1F2430"/>
          <w:sz w:val="30"/>
          <w:szCs w:val="30"/>
        </w:rPr>
        <w:t>10. Training</w:t>
      </w:r>
      <w:bookmarkEnd w:id="19"/>
    </w:p>
    <w:p w14:paraId="0B81D603" w14:textId="77777777" w:rsidR="007E6887" w:rsidRDefault="007D14DB">
      <w:pPr>
        <w:spacing w:after="160"/>
      </w:pPr>
      <w:r>
        <w:t>All employees using AI tools must take part in training on this policy and on best practice. The company will run sessions periodically to support the policy and the guidance within it.</w:t>
      </w:r>
    </w:p>
    <w:p w14:paraId="0EFBE0F9" w14:textId="77777777" w:rsidR="007E6887" w:rsidRDefault="007D14DB">
      <w:pPr>
        <w:pStyle w:val="Heading1"/>
        <w:pBdr>
          <w:bottom w:val="single" w:sz="6" w:space="4" w:color="C8102E"/>
        </w:pBdr>
        <w:spacing w:before="360" w:after="160"/>
      </w:pPr>
      <w:bookmarkStart w:id="20" w:name="_Toc239161997"/>
      <w:r>
        <w:rPr>
          <w:b/>
          <w:bCs/>
          <w:color w:val="1F2430"/>
          <w:sz w:val="30"/>
          <w:szCs w:val="30"/>
        </w:rPr>
        <w:t>11. Intellectual property (including third parties)</w:t>
      </w:r>
      <w:bookmarkEnd w:id="20"/>
    </w:p>
    <w:p w14:paraId="6FF2668D" w14:textId="77777777" w:rsidR="007E6887" w:rsidRDefault="007D14DB">
      <w:pPr>
        <w:spacing w:after="160"/>
      </w:pPr>
      <w:r>
        <w:t>Employees should be aware that content generated by AI tools may be subject to copyright law. The source of AI generated content must be properly declared, and such content should not be used verbatim in external company documentation or communications.</w:t>
      </w:r>
    </w:p>
    <w:p w14:paraId="415534F8" w14:textId="77777777" w:rsidR="007E6887" w:rsidRDefault="007D14DB">
      <w:pPr>
        <w:spacing w:after="160"/>
      </w:pPr>
      <w:r>
        <w:t>Copyright issues arising from AI generated content could expose the company to legal claims.</w:t>
      </w:r>
    </w:p>
    <w:p w14:paraId="7CDDF0C5" w14:textId="77777777" w:rsidR="007E6887" w:rsidRDefault="007D14DB">
      <w:pPr>
        <w:pStyle w:val="Heading2"/>
        <w:spacing w:before="240" w:after="120"/>
      </w:pPr>
      <w:bookmarkStart w:id="21" w:name="_Toc239161998"/>
      <w:r>
        <w:rPr>
          <w:b/>
          <w:bCs/>
          <w:color w:val="C8102E"/>
          <w:sz w:val="24"/>
          <w:szCs w:val="24"/>
        </w:rPr>
        <w:t>Third parties</w:t>
      </w:r>
      <w:bookmarkEnd w:id="21"/>
    </w:p>
    <w:p w14:paraId="696ABE3C" w14:textId="77777777" w:rsidR="007E6887" w:rsidRDefault="007D14DB">
      <w:pPr>
        <w:spacing w:after="160"/>
      </w:pPr>
      <w:r>
        <w:t>Any external party creating content, code or similar on behalf of the company must adhere to copyright and intellectual property law. All third parties must hold professional indemnity cover of at least [£X]m and contractual terms indemnifying the company against copyright and intellectual property infringement.</w:t>
      </w:r>
    </w:p>
    <w:p w14:paraId="3F10E9A0" w14:textId="77777777" w:rsidR="007E6887" w:rsidRDefault="007D14DB">
      <w:pPr>
        <w:spacing w:after="160"/>
      </w:pPr>
      <w:r>
        <w:t>There is no way to guarantee that AI generated content does not already exist elsewhere, including content generated by other users based on the company's own intellectual property. Inputting proprietary information into an AI tool may risk the company's ownership over that material, so any content produced should be checked for potential infringement before use. Copyright treatment of AI generated content differs between jurisdictions and continues to evolve, so specific legal advice should be sought for a</w:t>
      </w:r>
      <w:r>
        <w:t>nything high value or externally facing.</w:t>
      </w:r>
    </w:p>
    <w:p w14:paraId="06DF7333" w14:textId="77777777" w:rsidR="007E6887" w:rsidRDefault="007D14DB">
      <w:pPr>
        <w:pStyle w:val="Heading1"/>
        <w:pBdr>
          <w:bottom w:val="single" w:sz="6" w:space="4" w:color="C8102E"/>
        </w:pBdr>
        <w:spacing w:before="360" w:after="160"/>
      </w:pPr>
      <w:bookmarkStart w:id="22" w:name="_Toc239161999"/>
      <w:r>
        <w:rPr>
          <w:b/>
          <w:bCs/>
          <w:color w:val="1F2430"/>
          <w:sz w:val="30"/>
          <w:szCs w:val="30"/>
        </w:rPr>
        <w:lastRenderedPageBreak/>
        <w:t>12. Ethical considerations</w:t>
      </w:r>
      <w:bookmarkEnd w:id="22"/>
    </w:p>
    <w:p w14:paraId="4553175C" w14:textId="77777777" w:rsidR="007E6887" w:rsidRDefault="007D14DB">
      <w:pPr>
        <w:spacing w:after="160"/>
      </w:pPr>
      <w:r>
        <w:t xml:space="preserve">Employees must use AI tools ethically and </w:t>
      </w:r>
      <w:proofErr w:type="gramStart"/>
      <w:r>
        <w:t>responsibly, and</w:t>
      </w:r>
      <w:proofErr w:type="gramEnd"/>
      <w:r>
        <w:t xml:space="preserve"> must not use them for purposes that may harm others or breach the company's expectations of proper conduct as set out in the Employee Handbook and Employment Contract. This includes, but is not limited to, generating false or misleading information, harassment, or any other activity that may be considered unethical or illegal.</w:t>
      </w:r>
    </w:p>
    <w:p w14:paraId="1FB4083B" w14:textId="77777777" w:rsidR="007E6887" w:rsidRDefault="007D14DB">
      <w:pPr>
        <w:pStyle w:val="Heading2"/>
        <w:spacing w:before="240" w:after="120"/>
      </w:pPr>
      <w:bookmarkStart w:id="23" w:name="_Toc239162000"/>
      <w:r>
        <w:rPr>
          <w:b/>
          <w:bCs/>
          <w:color w:val="C8102E"/>
          <w:sz w:val="24"/>
          <w:szCs w:val="24"/>
        </w:rPr>
        <w:t>Transparency</w:t>
      </w:r>
      <w:bookmarkEnd w:id="23"/>
    </w:p>
    <w:p w14:paraId="58AC70CF" w14:textId="77777777" w:rsidR="007E6887" w:rsidRDefault="007D14DB">
      <w:pPr>
        <w:spacing w:after="160"/>
      </w:pPr>
      <w:r>
        <w:t>All AI generated content must be clearly labelled as such, and the use of AI in producing content should be transparent to employees, customers and suppliers.</w:t>
      </w:r>
    </w:p>
    <w:p w14:paraId="6A70A9EF" w14:textId="77777777" w:rsidR="007E6887" w:rsidRDefault="007D14DB">
      <w:pPr>
        <w:pStyle w:val="Heading2"/>
        <w:spacing w:before="240" w:after="120"/>
      </w:pPr>
      <w:bookmarkStart w:id="24" w:name="_Toc239162001"/>
      <w:r>
        <w:rPr>
          <w:b/>
          <w:bCs/>
          <w:color w:val="C8102E"/>
          <w:sz w:val="24"/>
          <w:szCs w:val="24"/>
        </w:rPr>
        <w:t>Fairness</w:t>
      </w:r>
      <w:bookmarkEnd w:id="24"/>
    </w:p>
    <w:p w14:paraId="7F3435E0" w14:textId="77777777" w:rsidR="007E6887" w:rsidRDefault="007D14DB">
      <w:pPr>
        <w:spacing w:after="160"/>
      </w:pPr>
      <w:r>
        <w:t>The company and its employees must ensure AI generated content does not discriminate against any individual based on a protected characteristic, such as race, gender, age or disability.</w:t>
      </w:r>
    </w:p>
    <w:p w14:paraId="1103BC7A" w14:textId="77777777" w:rsidR="007E6887" w:rsidRDefault="007D14DB">
      <w:pPr>
        <w:pStyle w:val="Heading2"/>
        <w:spacing w:before="240" w:after="120"/>
      </w:pPr>
      <w:bookmarkStart w:id="25" w:name="_Toc239162002"/>
      <w:r>
        <w:rPr>
          <w:b/>
          <w:bCs/>
          <w:color w:val="C8102E"/>
          <w:sz w:val="24"/>
          <w:szCs w:val="24"/>
        </w:rPr>
        <w:t>Liability and insurance</w:t>
      </w:r>
      <w:bookmarkEnd w:id="25"/>
    </w:p>
    <w:p w14:paraId="57624F96" w14:textId="77777777" w:rsidR="007E6887" w:rsidRDefault="007D14DB">
      <w:pPr>
        <w:pBdr>
          <w:left w:val="single" w:sz="18" w:space="8" w:color="C8102E"/>
        </w:pBdr>
        <w:shd w:val="clear" w:color="auto" w:fill="F2F2F2"/>
        <w:spacing w:before="80" w:after="200"/>
        <w:ind w:left="120"/>
      </w:pPr>
      <w:r>
        <w:rPr>
          <w:i/>
          <w:iCs/>
          <w:color w:val="5B6270"/>
          <w:sz w:val="20"/>
          <w:szCs w:val="20"/>
        </w:rPr>
        <w:t>Confirm the wording below with your insurer before publishing this policy. Do not commit to a level of cover you have not verified.</w:t>
      </w:r>
    </w:p>
    <w:p w14:paraId="71942154" w14:textId="77777777" w:rsidR="007E6887" w:rsidRDefault="007D14DB">
      <w:pPr>
        <w:spacing w:after="160"/>
      </w:pPr>
      <w:r>
        <w:t xml:space="preserve">[COMPANY NAME] will assess responsibility for any harm caused by AI generated content on a </w:t>
      </w:r>
      <w:proofErr w:type="gramStart"/>
      <w:r>
        <w:t>case by case</w:t>
      </w:r>
      <w:proofErr w:type="gramEnd"/>
      <w:r>
        <w:t xml:space="preserve"> basis, in line with its professional indemnity and cyber insurance arrangements. The AI Responsible is accountable for confirming that current insurance cover extends to AI related risk, and for reviewing this annually.</w:t>
      </w:r>
    </w:p>
    <w:p w14:paraId="5ACF8CAC" w14:textId="77777777" w:rsidR="007E6887" w:rsidRDefault="007D14DB">
      <w:pPr>
        <w:pStyle w:val="Heading2"/>
        <w:spacing w:before="240" w:after="120"/>
      </w:pPr>
      <w:bookmarkStart w:id="26" w:name="_Toc239162003"/>
      <w:r>
        <w:rPr>
          <w:b/>
          <w:bCs/>
          <w:color w:val="C8102E"/>
          <w:sz w:val="24"/>
          <w:szCs w:val="24"/>
        </w:rPr>
        <w:t>Environmental impact</w:t>
      </w:r>
      <w:bookmarkEnd w:id="26"/>
    </w:p>
    <w:p w14:paraId="675497BF" w14:textId="77777777" w:rsidR="007E6887" w:rsidRDefault="007D14DB">
      <w:pPr>
        <w:spacing w:after="160"/>
      </w:pPr>
      <w:r>
        <w:t>Training and running AI tools requires significant compute resources. AI tools should be used sparingly and with awareness of the resources consumed.</w:t>
      </w:r>
    </w:p>
    <w:p w14:paraId="334E5E7E" w14:textId="77777777" w:rsidR="007E6887" w:rsidRDefault="007D14DB">
      <w:pPr>
        <w:pStyle w:val="Heading1"/>
        <w:pBdr>
          <w:bottom w:val="single" w:sz="6" w:space="4" w:color="C8102E"/>
        </w:pBdr>
        <w:spacing w:before="360" w:after="160"/>
      </w:pPr>
      <w:bookmarkStart w:id="27" w:name="_Toc239162004"/>
      <w:r>
        <w:rPr>
          <w:b/>
          <w:bCs/>
          <w:color w:val="1F2430"/>
          <w:sz w:val="30"/>
          <w:szCs w:val="30"/>
        </w:rPr>
        <w:t>13. Audit and monitoring</w:t>
      </w:r>
      <w:bookmarkEnd w:id="27"/>
    </w:p>
    <w:p w14:paraId="608BD506" w14:textId="77777777" w:rsidR="007E6887" w:rsidRDefault="007D14DB">
      <w:pPr>
        <w:spacing w:after="160"/>
      </w:pPr>
      <w:r>
        <w:t>[COMPANY NAME]'s support team, working with other relevant departments, will conduct periodic audits and monitoring of AI tool usage to ensure compliance with this policy and to identify areas for improvement.</w:t>
      </w:r>
    </w:p>
    <w:p w14:paraId="6F782B6E" w14:textId="77777777" w:rsidR="007E6887" w:rsidRDefault="007D14DB">
      <w:pPr>
        <w:pStyle w:val="Heading1"/>
        <w:pBdr>
          <w:bottom w:val="single" w:sz="6" w:space="4" w:color="C8102E"/>
        </w:pBdr>
        <w:spacing w:before="360" w:after="160"/>
      </w:pPr>
      <w:bookmarkStart w:id="28" w:name="_Toc239162005"/>
      <w:r>
        <w:rPr>
          <w:b/>
          <w:bCs/>
          <w:color w:val="1F2430"/>
          <w:sz w:val="30"/>
          <w:szCs w:val="30"/>
        </w:rPr>
        <w:t>14. Third party integration</w:t>
      </w:r>
      <w:bookmarkEnd w:id="28"/>
    </w:p>
    <w:p w14:paraId="70271C82" w14:textId="77777777" w:rsidR="007E6887" w:rsidRDefault="007D14DB">
      <w:pPr>
        <w:spacing w:after="160"/>
      </w:pPr>
      <w:r>
        <w:t>New AI tools, and new AI features within existing tools, must be evaluated and approved before use. This includes AI features that may be automatically enabled or offered as updates within tools the company already uses.</w:t>
      </w:r>
    </w:p>
    <w:p w14:paraId="277DA9AE" w14:textId="77777777" w:rsidR="007E6887" w:rsidRDefault="007D14DB">
      <w:pPr>
        <w:pStyle w:val="Heading2"/>
        <w:spacing w:before="240" w:after="120"/>
      </w:pPr>
      <w:bookmarkStart w:id="29" w:name="_Toc239162006"/>
      <w:r>
        <w:rPr>
          <w:b/>
          <w:bCs/>
          <w:color w:val="C8102E"/>
          <w:sz w:val="24"/>
          <w:szCs w:val="24"/>
        </w:rPr>
        <w:t>Approval process</w:t>
      </w:r>
      <w:bookmarkEnd w:id="29"/>
    </w:p>
    <w:p w14:paraId="1AE334D5" w14:textId="77777777" w:rsidR="007E6887" w:rsidRDefault="007D14DB">
      <w:pPr>
        <w:pStyle w:val="ListParagraph"/>
        <w:numPr>
          <w:ilvl w:val="0"/>
          <w:numId w:val="2"/>
        </w:numPr>
        <w:spacing w:after="80"/>
      </w:pPr>
      <w:r>
        <w:t>Identify: flag any new AI tool or feature to the AI Responsible.</w:t>
      </w:r>
    </w:p>
    <w:p w14:paraId="196E80D6" w14:textId="77777777" w:rsidR="007E6887" w:rsidRDefault="007D14DB">
      <w:pPr>
        <w:pStyle w:val="ListParagraph"/>
        <w:numPr>
          <w:ilvl w:val="0"/>
          <w:numId w:val="2"/>
        </w:numPr>
        <w:spacing w:after="80"/>
      </w:pPr>
      <w:r>
        <w:t>Research: document how the tool handles data, including training use, retention, security certifications and data processing agreements.</w:t>
      </w:r>
    </w:p>
    <w:p w14:paraId="3F5140B9" w14:textId="77777777" w:rsidR="007E6887" w:rsidRDefault="007D14DB">
      <w:pPr>
        <w:pStyle w:val="ListParagraph"/>
        <w:numPr>
          <w:ilvl w:val="0"/>
          <w:numId w:val="2"/>
        </w:numPr>
        <w:spacing w:after="80"/>
      </w:pPr>
      <w:r>
        <w:t xml:space="preserve">Isolated testing: test the tool using a separate test account and </w:t>
      </w:r>
      <w:proofErr w:type="spellStart"/>
      <w:proofErr w:type="gramStart"/>
      <w:r>
        <w:t>non production</w:t>
      </w:r>
      <w:proofErr w:type="spellEnd"/>
      <w:proofErr w:type="gramEnd"/>
      <w:r>
        <w:t xml:space="preserve"> data, in an isolated environment.</w:t>
      </w:r>
    </w:p>
    <w:p w14:paraId="2B2CCEC7" w14:textId="77777777" w:rsidR="007E6887" w:rsidRDefault="007D14DB">
      <w:pPr>
        <w:pStyle w:val="ListParagraph"/>
        <w:numPr>
          <w:ilvl w:val="0"/>
          <w:numId w:val="2"/>
        </w:numPr>
        <w:spacing w:after="80"/>
      </w:pPr>
      <w:r>
        <w:t>Review: the AI Responsible reviews findings and approves or rejects the tool for company use.</w:t>
      </w:r>
    </w:p>
    <w:p w14:paraId="71056C66" w14:textId="77777777" w:rsidR="007E6887" w:rsidRDefault="007D14DB">
      <w:pPr>
        <w:pStyle w:val="ListParagraph"/>
        <w:numPr>
          <w:ilvl w:val="0"/>
          <w:numId w:val="2"/>
        </w:numPr>
        <w:spacing w:after="80"/>
      </w:pPr>
      <w:r>
        <w:t>Register: approved tools are added to the AI Tools Authorisation Register.</w:t>
      </w:r>
    </w:p>
    <w:p w14:paraId="781C8986" w14:textId="77777777" w:rsidR="007E6887" w:rsidRDefault="007D14DB">
      <w:pPr>
        <w:pStyle w:val="Heading2"/>
        <w:spacing w:before="240" w:after="120"/>
      </w:pPr>
      <w:bookmarkStart w:id="30" w:name="_Toc239162007"/>
      <w:r>
        <w:rPr>
          <w:b/>
          <w:bCs/>
          <w:color w:val="C8102E"/>
          <w:sz w:val="24"/>
          <w:szCs w:val="24"/>
        </w:rPr>
        <w:t>Current requirements</w:t>
      </w:r>
      <w:bookmarkEnd w:id="30"/>
    </w:p>
    <w:p w14:paraId="79D4DF46" w14:textId="77777777" w:rsidR="007E6887" w:rsidRDefault="007D14DB">
      <w:pPr>
        <w:pStyle w:val="ListParagraph"/>
        <w:numPr>
          <w:ilvl w:val="0"/>
          <w:numId w:val="2"/>
        </w:numPr>
        <w:spacing w:after="80"/>
      </w:pPr>
      <w:r>
        <w:t>AI features within existing business systems, such as Google Workspace, Microsoft 365 or the CRM, must remain switched off until evaluated and approved.</w:t>
      </w:r>
    </w:p>
    <w:p w14:paraId="76867B89" w14:textId="77777777" w:rsidR="007E6887" w:rsidRDefault="007D14DB">
      <w:pPr>
        <w:pStyle w:val="ListParagraph"/>
        <w:numPr>
          <w:ilvl w:val="0"/>
          <w:numId w:val="2"/>
        </w:numPr>
        <w:spacing w:after="80"/>
      </w:pPr>
      <w:r>
        <w:lastRenderedPageBreak/>
        <w:t>AI features must not be used within customer applications, tools or platforms without prior customer approval and consent.</w:t>
      </w:r>
    </w:p>
    <w:p w14:paraId="203E2165" w14:textId="77777777" w:rsidR="007E6887" w:rsidRDefault="007D14DB">
      <w:pPr>
        <w:pStyle w:val="ListParagraph"/>
        <w:numPr>
          <w:ilvl w:val="0"/>
          <w:numId w:val="2"/>
        </w:numPr>
        <w:spacing w:after="80"/>
      </w:pPr>
      <w:r>
        <w:t>Any AI integration with access to company or client data requires a documented data processing agreement.</w:t>
      </w:r>
    </w:p>
    <w:p w14:paraId="0A93E574" w14:textId="77777777" w:rsidR="007E6887" w:rsidRDefault="007D14DB">
      <w:pPr>
        <w:spacing w:after="160"/>
      </w:pPr>
      <w:r>
        <w:t>If an AI feature is found to have been enabled automatically, disable it and report it to the AI Responsible for evaluation.</w:t>
      </w:r>
    </w:p>
    <w:p w14:paraId="66D64ABC" w14:textId="77777777" w:rsidR="007E6887" w:rsidRDefault="007D14DB">
      <w:pPr>
        <w:pStyle w:val="Heading1"/>
        <w:pBdr>
          <w:bottom w:val="single" w:sz="6" w:space="4" w:color="C8102E"/>
        </w:pBdr>
        <w:spacing w:before="360" w:after="160"/>
      </w:pPr>
      <w:bookmarkStart w:id="31" w:name="_Toc239162008"/>
      <w:r>
        <w:rPr>
          <w:b/>
          <w:bCs/>
          <w:color w:val="1F2430"/>
          <w:sz w:val="30"/>
          <w:szCs w:val="30"/>
        </w:rPr>
        <w:t>15. Data policies</w:t>
      </w:r>
      <w:bookmarkEnd w:id="31"/>
    </w:p>
    <w:p w14:paraId="45FE05F5" w14:textId="77777777" w:rsidR="007E6887" w:rsidRDefault="007D14DB">
      <w:pPr>
        <w:spacing w:after="160"/>
      </w:pPr>
      <w:r>
        <w:t>All data generated through AI tool use, including inputs and outputs, must adhere to the company's data policies. Employees must ensure content generated by AI tools is properly stored, archived or deleted according to those policies.</w:t>
      </w:r>
    </w:p>
    <w:p w14:paraId="3D3764EA" w14:textId="77777777" w:rsidR="007E6887" w:rsidRDefault="007D14DB">
      <w:pPr>
        <w:pStyle w:val="Heading2"/>
        <w:spacing w:before="240" w:after="120"/>
      </w:pPr>
      <w:bookmarkStart w:id="32" w:name="_Toc239162009"/>
      <w:r>
        <w:rPr>
          <w:b/>
          <w:bCs/>
          <w:color w:val="C8102E"/>
          <w:sz w:val="24"/>
          <w:szCs w:val="24"/>
        </w:rPr>
        <w:t>Backup and disaster recovery</w:t>
      </w:r>
      <w:bookmarkEnd w:id="32"/>
    </w:p>
    <w:p w14:paraId="112747D7" w14:textId="77777777" w:rsidR="007E6887" w:rsidRDefault="007D14DB">
      <w:pPr>
        <w:spacing w:after="160"/>
      </w:pPr>
      <w:r>
        <w:t>AI is not currently considered a critical application and is not in scope of the company's disaster recovery planning. In the event of a system failure or data loss, the company's standard backup and disaster recovery procedures will restore normal operations as quickly as possible, at which point individuals will regain access to AI tools. This is the current extent of disaster recovery planning for AI tools.</w:t>
      </w:r>
    </w:p>
    <w:p w14:paraId="2AFBCCFD" w14:textId="77777777" w:rsidR="007E6887" w:rsidRDefault="007D14DB">
      <w:pPr>
        <w:pStyle w:val="Heading2"/>
        <w:spacing w:before="240" w:after="120"/>
      </w:pPr>
      <w:bookmarkStart w:id="33" w:name="_Toc239162010"/>
      <w:r>
        <w:rPr>
          <w:b/>
          <w:bCs/>
          <w:color w:val="C8102E"/>
          <w:sz w:val="24"/>
          <w:szCs w:val="24"/>
        </w:rPr>
        <w:t>Risk assessment</w:t>
      </w:r>
      <w:bookmarkEnd w:id="33"/>
    </w:p>
    <w:p w14:paraId="18F3BD23" w14:textId="77777777" w:rsidR="007E6887" w:rsidRDefault="007D14DB">
      <w:pPr>
        <w:spacing w:after="160"/>
      </w:pPr>
      <w:r>
        <w:t>The company has completed an AI risk assessment, which is reviewed and refreshed periodically and made available on the company's information drives.</w:t>
      </w:r>
    </w:p>
    <w:p w14:paraId="59AB962B" w14:textId="77777777" w:rsidR="007E6887" w:rsidRDefault="007D14DB">
      <w:pPr>
        <w:pStyle w:val="Heading2"/>
        <w:spacing w:before="240" w:after="120"/>
      </w:pPr>
      <w:bookmarkStart w:id="34" w:name="_Toc239162011"/>
      <w:r>
        <w:rPr>
          <w:b/>
          <w:bCs/>
          <w:color w:val="C8102E"/>
          <w:sz w:val="24"/>
          <w:szCs w:val="24"/>
        </w:rPr>
        <w:t>Limitations of AI tools</w:t>
      </w:r>
      <w:bookmarkEnd w:id="34"/>
    </w:p>
    <w:p w14:paraId="26ACE124" w14:textId="77777777" w:rsidR="007E6887" w:rsidRDefault="007D14DB">
      <w:pPr>
        <w:spacing w:after="160"/>
      </w:pPr>
      <w:r>
        <w:t>AI tools are not infallible, and can generate incorrect, outdated or biased information. They are not a substitute for human expertise, particularly where accuracy is critical.</w:t>
      </w:r>
    </w:p>
    <w:p w14:paraId="5145DCAC" w14:textId="77777777" w:rsidR="007E6887" w:rsidRDefault="007D14DB">
      <w:pPr>
        <w:spacing w:after="160"/>
      </w:pPr>
      <w:r>
        <w:t>Where an employee has approval to create AI generated content, that individual is personally responsible for the accuracy of the content. AI should be treated as a tool, not a source of truth, and its outputs cannot be relied on without validation.</w:t>
      </w:r>
    </w:p>
    <w:p w14:paraId="002F8DFA" w14:textId="77777777" w:rsidR="007E6887" w:rsidRDefault="007D14DB">
      <w:pPr>
        <w:pStyle w:val="Heading2"/>
        <w:spacing w:before="240" w:after="120"/>
      </w:pPr>
      <w:bookmarkStart w:id="35" w:name="_Toc239162012"/>
      <w:r>
        <w:rPr>
          <w:b/>
          <w:bCs/>
          <w:color w:val="C8102E"/>
          <w:sz w:val="24"/>
          <w:szCs w:val="24"/>
        </w:rPr>
        <w:t>Incident reporting</w:t>
      </w:r>
      <w:bookmarkEnd w:id="35"/>
    </w:p>
    <w:p w14:paraId="3B665AFB" w14:textId="77777777" w:rsidR="007E6887" w:rsidRDefault="007D14DB">
      <w:pPr>
        <w:spacing w:after="160"/>
      </w:pPr>
      <w:r>
        <w:t>Employees must immediately report any security incident, including data breaches or suspected misuse of AI tools, to their line manager, the AI Responsible or a director, on the day it is discovered.</w:t>
      </w:r>
    </w:p>
    <w:p w14:paraId="60BD1AA3" w14:textId="77777777" w:rsidR="007E6887" w:rsidRDefault="007D14DB">
      <w:pPr>
        <w:pStyle w:val="Heading1"/>
        <w:pBdr>
          <w:bottom w:val="single" w:sz="6" w:space="4" w:color="C8102E"/>
        </w:pBdr>
        <w:spacing w:before="360" w:after="160"/>
      </w:pPr>
      <w:bookmarkStart w:id="36" w:name="_Toc239162013"/>
      <w:r>
        <w:rPr>
          <w:b/>
          <w:bCs/>
          <w:color w:val="1F2430"/>
          <w:sz w:val="30"/>
          <w:szCs w:val="30"/>
        </w:rPr>
        <w:t>16. External communications</w:t>
      </w:r>
      <w:bookmarkEnd w:id="36"/>
    </w:p>
    <w:p w14:paraId="51B3C411" w14:textId="77777777" w:rsidR="007E6887" w:rsidRDefault="007D14DB">
      <w:pPr>
        <w:spacing w:after="160"/>
      </w:pPr>
      <w:r>
        <w:t>Employees must obtain approval from their line manager or a director before using AI tools to generate content for external communications, including marketing materials, client communications and public statements. All such content must be reviewed by a line manager or director for accuracy and alignment with the company's brand and compliance standards.</w:t>
      </w:r>
    </w:p>
    <w:p w14:paraId="7875ACBE" w14:textId="77777777" w:rsidR="007E6887" w:rsidRDefault="007D14DB">
      <w:pPr>
        <w:pStyle w:val="Heading1"/>
        <w:pBdr>
          <w:bottom w:val="single" w:sz="6" w:space="4" w:color="C8102E"/>
        </w:pBdr>
        <w:spacing w:before="360" w:after="160"/>
      </w:pPr>
      <w:bookmarkStart w:id="37" w:name="_Toc239162014"/>
      <w:r>
        <w:rPr>
          <w:b/>
          <w:bCs/>
          <w:color w:val="1F2430"/>
          <w:sz w:val="30"/>
          <w:szCs w:val="30"/>
        </w:rPr>
        <w:t>17. Consequences for misuse</w:t>
      </w:r>
      <w:bookmarkEnd w:id="37"/>
    </w:p>
    <w:p w14:paraId="5570FCCB" w14:textId="77777777" w:rsidR="007E6887" w:rsidRDefault="007D14DB">
      <w:pPr>
        <w:spacing w:after="160"/>
      </w:pPr>
      <w:r>
        <w:t>Misuse of AI tools, including but not limited to breaches of confidentiality, intellectual property law or the ethical guidelines set out in this policy, may result in disciplinary action. This may include formal warnings, suspension of access to AI tools, termination of role, or further legal consequences, depending on the severity of the infraction.</w:t>
      </w:r>
    </w:p>
    <w:p w14:paraId="6A9ED6AE" w14:textId="77777777" w:rsidR="007E6887" w:rsidRDefault="007D14DB">
      <w:pPr>
        <w:pStyle w:val="Heading1"/>
        <w:pBdr>
          <w:bottom w:val="single" w:sz="6" w:space="4" w:color="C8102E"/>
        </w:pBdr>
        <w:spacing w:before="360" w:after="160"/>
      </w:pPr>
      <w:bookmarkStart w:id="38" w:name="_Toc239162015"/>
      <w:r>
        <w:rPr>
          <w:b/>
          <w:bCs/>
          <w:color w:val="1F2430"/>
          <w:sz w:val="30"/>
          <w:szCs w:val="30"/>
        </w:rPr>
        <w:t>18. Communication and feedback</w:t>
      </w:r>
      <w:bookmarkEnd w:id="38"/>
    </w:p>
    <w:p w14:paraId="6A9EB05E" w14:textId="77777777" w:rsidR="007E6887" w:rsidRDefault="007D14DB">
      <w:pPr>
        <w:spacing w:after="160"/>
      </w:pPr>
      <w:r>
        <w:lastRenderedPageBreak/>
        <w:t>Employees are encouraged to provide feedback on the effectiveness of this policy and to suggest improvements. Feedback should be submitted to a line manager, the AI Responsible or a director, for review and possible inclusion in a future version.</w:t>
      </w:r>
    </w:p>
    <w:p w14:paraId="64E0FA36" w14:textId="77777777" w:rsidR="007E6887" w:rsidRDefault="007D14DB">
      <w:pPr>
        <w:pStyle w:val="Heading1"/>
        <w:pBdr>
          <w:bottom w:val="single" w:sz="6" w:space="4" w:color="C8102E"/>
        </w:pBdr>
        <w:spacing w:before="360" w:after="160"/>
      </w:pPr>
      <w:bookmarkStart w:id="39" w:name="_Toc239162016"/>
      <w:r>
        <w:rPr>
          <w:b/>
          <w:bCs/>
          <w:color w:val="1F2430"/>
          <w:sz w:val="30"/>
          <w:szCs w:val="30"/>
        </w:rPr>
        <w:t>19. Roles and responsibilities</w:t>
      </w:r>
      <w:bookmarkEnd w:id="39"/>
    </w:p>
    <w:p w14:paraId="25EBD152" w14:textId="77777777" w:rsidR="007E6887" w:rsidRDefault="007D14DB">
      <w:pPr>
        <w:spacing w:after="160"/>
      </w:pPr>
      <w:r>
        <w:t>The AI Responsible is accountable for overseeing the implementation, enforcement and ongoing management of this policy.</w:t>
      </w:r>
    </w:p>
    <w:p w14:paraId="62C9F940" w14:textId="77777777" w:rsidR="007E6887" w:rsidRDefault="007D14DB">
      <w:pPr>
        <w:spacing w:after="160"/>
      </w:pPr>
      <w:r>
        <w:t>Department heads and supervisors are responsible for ensuring employees within their departments are aware of, and comply with, this policy.</w:t>
      </w:r>
    </w:p>
    <w:p w14:paraId="796BEA82" w14:textId="77777777" w:rsidR="007E6887" w:rsidRDefault="007D14DB">
      <w:pPr>
        <w:spacing w:after="160"/>
      </w:pPr>
      <w:r>
        <w:t>Employees are responsible for adhering to this policy and its guidelines, taking part in relevant training, and reporting any policy violations or security incidents.</w:t>
      </w:r>
    </w:p>
    <w:p w14:paraId="3C106A66" w14:textId="77777777" w:rsidR="007E6887" w:rsidRDefault="007D14DB">
      <w:pPr>
        <w:pStyle w:val="Heading1"/>
        <w:pBdr>
          <w:bottom w:val="single" w:sz="6" w:space="4" w:color="C8102E"/>
        </w:pBdr>
        <w:spacing w:before="360" w:after="160"/>
      </w:pPr>
      <w:bookmarkStart w:id="40" w:name="_Toc239162017"/>
      <w:r>
        <w:rPr>
          <w:b/>
          <w:bCs/>
          <w:color w:val="1F2430"/>
          <w:sz w:val="30"/>
          <w:szCs w:val="30"/>
        </w:rPr>
        <w:t>20. Related policies and procedures</w:t>
      </w:r>
      <w:bookmarkEnd w:id="40"/>
    </w:p>
    <w:p w14:paraId="5CCE978E" w14:textId="77777777" w:rsidR="007E6887" w:rsidRDefault="007D14DB">
      <w:pPr>
        <w:spacing w:after="160"/>
      </w:pPr>
      <w:r>
        <w:t>This policy should be read alongside other relevant organisational policies and procedures, including but not limited to:</w:t>
      </w:r>
    </w:p>
    <w:p w14:paraId="7C990DE1" w14:textId="77777777" w:rsidR="007E6887" w:rsidRDefault="007D14DB">
      <w:pPr>
        <w:pStyle w:val="ListParagraph"/>
        <w:numPr>
          <w:ilvl w:val="0"/>
          <w:numId w:val="2"/>
        </w:numPr>
        <w:spacing w:after="80"/>
      </w:pPr>
      <w:r>
        <w:t>Employment Contract</w:t>
      </w:r>
    </w:p>
    <w:p w14:paraId="16B67524" w14:textId="77777777" w:rsidR="007E6887" w:rsidRDefault="007D14DB">
      <w:pPr>
        <w:pStyle w:val="ListParagraph"/>
        <w:numPr>
          <w:ilvl w:val="0"/>
          <w:numId w:val="2"/>
        </w:numPr>
        <w:spacing w:after="80"/>
      </w:pPr>
      <w:r>
        <w:t>Company Handbook</w:t>
      </w:r>
    </w:p>
    <w:p w14:paraId="70B8980D" w14:textId="77777777" w:rsidR="007E6887" w:rsidRDefault="007D14DB">
      <w:pPr>
        <w:pStyle w:val="ListParagraph"/>
        <w:numPr>
          <w:ilvl w:val="0"/>
          <w:numId w:val="2"/>
        </w:numPr>
        <w:spacing w:after="80"/>
      </w:pPr>
      <w:r>
        <w:t>Internet &amp; Email Policy</w:t>
      </w:r>
    </w:p>
    <w:p w14:paraId="74AE30D7" w14:textId="77777777" w:rsidR="007E6887" w:rsidRDefault="007D14DB">
      <w:pPr>
        <w:pStyle w:val="ListParagraph"/>
        <w:numPr>
          <w:ilvl w:val="0"/>
          <w:numId w:val="2"/>
        </w:numPr>
        <w:spacing w:after="80"/>
      </w:pPr>
      <w:r>
        <w:t>Data Privacy Policy</w:t>
      </w:r>
    </w:p>
    <w:p w14:paraId="5994ADB4" w14:textId="77777777" w:rsidR="007E6887" w:rsidRDefault="007D14DB">
      <w:pPr>
        <w:pStyle w:val="ListParagraph"/>
        <w:numPr>
          <w:ilvl w:val="0"/>
          <w:numId w:val="2"/>
        </w:numPr>
        <w:spacing w:after="80"/>
      </w:pPr>
      <w:r>
        <w:t>BYOD Policy</w:t>
      </w:r>
    </w:p>
    <w:p w14:paraId="37D8A723" w14:textId="77777777" w:rsidR="007E6887" w:rsidRDefault="007D14DB">
      <w:pPr>
        <w:pStyle w:val="ListParagraph"/>
        <w:numPr>
          <w:ilvl w:val="0"/>
          <w:numId w:val="2"/>
        </w:numPr>
        <w:spacing w:after="80"/>
      </w:pPr>
      <w:r>
        <w:t>ISO 27001 policies (or equivalent information security management framework)</w:t>
      </w:r>
    </w:p>
    <w:p w14:paraId="0D90ADE7" w14:textId="77777777" w:rsidR="007E6887" w:rsidRDefault="007D14DB">
      <w:pPr>
        <w:pStyle w:val="Heading1"/>
        <w:pBdr>
          <w:bottom w:val="single" w:sz="6" w:space="4" w:color="C8102E"/>
        </w:pBdr>
        <w:spacing w:before="360" w:after="160"/>
      </w:pPr>
      <w:bookmarkStart w:id="41" w:name="_Toc239162018"/>
      <w:r>
        <w:rPr>
          <w:b/>
          <w:bCs/>
          <w:color w:val="1F2430"/>
          <w:sz w:val="30"/>
          <w:szCs w:val="30"/>
        </w:rPr>
        <w:t>21. Policy review and updates</w:t>
      </w:r>
      <w:bookmarkEnd w:id="41"/>
    </w:p>
    <w:p w14:paraId="026C35A3" w14:textId="77777777" w:rsidR="007E6887" w:rsidRDefault="007D14DB">
      <w:pPr>
        <w:spacing w:after="160"/>
      </w:pPr>
      <w:r>
        <w:t>This policy will be reviewed annually, or as needed, to remain up to date with technological advancement, legal developments and organisational requirements. Significant changes will be communicated to all employees.</w:t>
      </w:r>
    </w:p>
    <w:p w14:paraId="0C5262F8" w14:textId="77777777" w:rsidR="007E6887" w:rsidRDefault="007D14DB">
      <w:pPr>
        <w:spacing w:after="160"/>
      </w:pPr>
      <w:r>
        <w:t xml:space="preserve">As rules, regulations, laws and technology develop, so will this policy. It is </w:t>
      </w:r>
      <w:proofErr w:type="gramStart"/>
      <w:r>
        <w:t>each individual's</w:t>
      </w:r>
      <w:proofErr w:type="gramEnd"/>
      <w:r>
        <w:t xml:space="preserve"> responsibility to stay up to date with changes as they are issued.</w:t>
      </w:r>
    </w:p>
    <w:p w14:paraId="4FAB72C7" w14:textId="77777777" w:rsidR="007E6887" w:rsidRDefault="007D14DB">
      <w:pPr>
        <w:pStyle w:val="Heading1"/>
        <w:pBdr>
          <w:bottom w:val="single" w:sz="6" w:space="4" w:color="C8102E"/>
        </w:pBdr>
        <w:spacing w:before="360" w:after="160"/>
      </w:pPr>
      <w:bookmarkStart w:id="42" w:name="_Toc239162019"/>
      <w:r>
        <w:rPr>
          <w:b/>
          <w:bCs/>
          <w:color w:val="1F2430"/>
          <w:sz w:val="30"/>
          <w:szCs w:val="30"/>
        </w:rPr>
        <w:t>22. Version history</w:t>
      </w:r>
      <w:bookmarkEnd w:id="42"/>
    </w:p>
    <w:p w14:paraId="7F5F0CFA" w14:textId="77777777" w:rsidR="007E6887" w:rsidRDefault="007D14DB">
      <w:pPr>
        <w:pBdr>
          <w:left w:val="single" w:sz="18" w:space="8" w:color="C8102E"/>
        </w:pBdr>
        <w:shd w:val="clear" w:color="auto" w:fill="F2F2F2"/>
        <w:spacing w:before="80" w:after="200"/>
        <w:ind w:left="120"/>
      </w:pPr>
      <w:r>
        <w:rPr>
          <w:i/>
          <w:iCs/>
          <w:color w:val="5B6270"/>
          <w:sz w:val="20"/>
          <w:szCs w:val="20"/>
        </w:rPr>
        <w:t xml:space="preserve">Log every substantive change here. This is what shows an auditor, insurer or regulator that the policy is a living document rather than a </w:t>
      </w:r>
      <w:proofErr w:type="gramStart"/>
      <w:r>
        <w:rPr>
          <w:i/>
          <w:iCs/>
          <w:color w:val="5B6270"/>
          <w:sz w:val="20"/>
          <w:szCs w:val="20"/>
        </w:rPr>
        <w:t>one off</w:t>
      </w:r>
      <w:proofErr w:type="gramEnd"/>
      <w:r>
        <w:rPr>
          <w:i/>
          <w:iCs/>
          <w:color w:val="5B6270"/>
          <w:sz w:val="20"/>
          <w:szCs w:val="20"/>
        </w:rPr>
        <w:t xml:space="preserve"> exercise.</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1600"/>
        <w:gridCol w:w="3900"/>
        <w:gridCol w:w="2800"/>
      </w:tblGrid>
      <w:tr w:rsidR="007E6887" w14:paraId="6BC1D8A8" w14:textId="77777777">
        <w:tblPrEx>
          <w:tblCellMar>
            <w:top w:w="0" w:type="dxa"/>
            <w:bottom w:w="0" w:type="dxa"/>
          </w:tblCellMar>
        </w:tblPrEx>
        <w:tc>
          <w:tcPr>
            <w:tcW w:w="1400" w:type="dxa"/>
            <w:shd w:val="clear" w:color="auto" w:fill="1F2430"/>
            <w:tcMar>
              <w:top w:w="100" w:type="dxa"/>
              <w:left w:w="100" w:type="dxa"/>
              <w:bottom w:w="100" w:type="dxa"/>
              <w:right w:w="100" w:type="dxa"/>
            </w:tcMar>
          </w:tcPr>
          <w:p w14:paraId="7C81DBC9" w14:textId="77777777" w:rsidR="007E6887" w:rsidRDefault="007D14DB">
            <w:r>
              <w:rPr>
                <w:b/>
                <w:bCs/>
                <w:color w:val="FFFFFF"/>
                <w:sz w:val="19"/>
                <w:szCs w:val="19"/>
              </w:rPr>
              <w:t>Version</w:t>
            </w:r>
          </w:p>
        </w:tc>
        <w:tc>
          <w:tcPr>
            <w:tcW w:w="1600" w:type="dxa"/>
            <w:shd w:val="clear" w:color="auto" w:fill="1F2430"/>
            <w:tcMar>
              <w:top w:w="100" w:type="dxa"/>
              <w:left w:w="100" w:type="dxa"/>
              <w:bottom w:w="100" w:type="dxa"/>
              <w:right w:w="100" w:type="dxa"/>
            </w:tcMar>
          </w:tcPr>
          <w:p w14:paraId="1CD9AFB9" w14:textId="77777777" w:rsidR="007E6887" w:rsidRDefault="007D14DB">
            <w:r>
              <w:rPr>
                <w:b/>
                <w:bCs/>
                <w:color w:val="FFFFFF"/>
                <w:sz w:val="19"/>
                <w:szCs w:val="19"/>
              </w:rPr>
              <w:t>Date</w:t>
            </w:r>
          </w:p>
        </w:tc>
        <w:tc>
          <w:tcPr>
            <w:tcW w:w="3900" w:type="dxa"/>
            <w:shd w:val="clear" w:color="auto" w:fill="1F2430"/>
            <w:tcMar>
              <w:top w:w="100" w:type="dxa"/>
              <w:left w:w="100" w:type="dxa"/>
              <w:bottom w:w="100" w:type="dxa"/>
              <w:right w:w="100" w:type="dxa"/>
            </w:tcMar>
          </w:tcPr>
          <w:p w14:paraId="66370FDE" w14:textId="77777777" w:rsidR="007E6887" w:rsidRDefault="007D14DB">
            <w:r>
              <w:rPr>
                <w:b/>
                <w:bCs/>
                <w:color w:val="FFFFFF"/>
                <w:sz w:val="19"/>
                <w:szCs w:val="19"/>
              </w:rPr>
              <w:t>Summary of changes</w:t>
            </w:r>
          </w:p>
        </w:tc>
        <w:tc>
          <w:tcPr>
            <w:tcW w:w="2800" w:type="dxa"/>
            <w:shd w:val="clear" w:color="auto" w:fill="1F2430"/>
            <w:tcMar>
              <w:top w:w="100" w:type="dxa"/>
              <w:left w:w="100" w:type="dxa"/>
              <w:bottom w:w="100" w:type="dxa"/>
              <w:right w:w="100" w:type="dxa"/>
            </w:tcMar>
          </w:tcPr>
          <w:p w14:paraId="6968924F" w14:textId="77777777" w:rsidR="007E6887" w:rsidRDefault="007D14DB">
            <w:r>
              <w:rPr>
                <w:b/>
                <w:bCs/>
                <w:color w:val="FFFFFF"/>
                <w:sz w:val="19"/>
                <w:szCs w:val="19"/>
              </w:rPr>
              <w:t>Approved by</w:t>
            </w:r>
          </w:p>
        </w:tc>
      </w:tr>
      <w:tr w:rsidR="007E6887" w14:paraId="69141AA7" w14:textId="77777777">
        <w:tblPrEx>
          <w:tblCellMar>
            <w:top w:w="0" w:type="dxa"/>
            <w:bottom w:w="0" w:type="dxa"/>
          </w:tblCellMar>
        </w:tblPrEx>
        <w:tc>
          <w:tcPr>
            <w:tcW w:w="1400" w:type="dxa"/>
            <w:shd w:val="clear" w:color="auto" w:fill="F2F2F2"/>
            <w:tcMar>
              <w:top w:w="100" w:type="dxa"/>
              <w:left w:w="100" w:type="dxa"/>
              <w:bottom w:w="100" w:type="dxa"/>
              <w:right w:w="100" w:type="dxa"/>
            </w:tcMar>
          </w:tcPr>
          <w:p w14:paraId="06A19DD2" w14:textId="77777777" w:rsidR="007E6887" w:rsidRDefault="007D14DB">
            <w:r>
              <w:rPr>
                <w:b/>
                <w:bCs/>
                <w:color w:val="C8102E"/>
              </w:rPr>
              <w:t>[1.0]</w:t>
            </w:r>
          </w:p>
        </w:tc>
        <w:tc>
          <w:tcPr>
            <w:tcW w:w="1600" w:type="dxa"/>
            <w:shd w:val="clear" w:color="auto" w:fill="F2F2F2"/>
            <w:tcMar>
              <w:top w:w="100" w:type="dxa"/>
              <w:left w:w="100" w:type="dxa"/>
              <w:bottom w:w="100" w:type="dxa"/>
              <w:right w:w="100" w:type="dxa"/>
            </w:tcMar>
          </w:tcPr>
          <w:p w14:paraId="01302D47" w14:textId="77777777" w:rsidR="007E6887" w:rsidRDefault="007D14DB">
            <w:r>
              <w:rPr>
                <w:b/>
                <w:bCs/>
                <w:color w:val="C8102E"/>
              </w:rPr>
              <w:t>[DD/MM/YYYY]</w:t>
            </w:r>
          </w:p>
        </w:tc>
        <w:tc>
          <w:tcPr>
            <w:tcW w:w="3900" w:type="dxa"/>
            <w:shd w:val="clear" w:color="auto" w:fill="F2F2F2"/>
            <w:tcMar>
              <w:top w:w="100" w:type="dxa"/>
              <w:left w:w="100" w:type="dxa"/>
              <w:bottom w:w="100" w:type="dxa"/>
              <w:right w:w="100" w:type="dxa"/>
            </w:tcMar>
          </w:tcPr>
          <w:p w14:paraId="3045A1CF" w14:textId="77777777" w:rsidR="007E6887" w:rsidRDefault="007D14DB">
            <w:r>
              <w:rPr>
                <w:b/>
                <w:bCs/>
                <w:color w:val="C8102E"/>
              </w:rPr>
              <w:t>[Initial issue]</w:t>
            </w:r>
          </w:p>
        </w:tc>
        <w:tc>
          <w:tcPr>
            <w:tcW w:w="2800" w:type="dxa"/>
            <w:shd w:val="clear" w:color="auto" w:fill="F2F2F2"/>
            <w:tcMar>
              <w:top w:w="100" w:type="dxa"/>
              <w:left w:w="100" w:type="dxa"/>
              <w:bottom w:w="100" w:type="dxa"/>
              <w:right w:w="100" w:type="dxa"/>
            </w:tcMar>
          </w:tcPr>
          <w:p w14:paraId="7A5D51B2" w14:textId="77777777" w:rsidR="007E6887" w:rsidRDefault="007D14DB">
            <w:r>
              <w:rPr>
                <w:b/>
                <w:bCs/>
                <w:color w:val="C8102E"/>
              </w:rPr>
              <w:t>[Name, role]</w:t>
            </w:r>
          </w:p>
        </w:tc>
      </w:tr>
      <w:tr w:rsidR="007E6887" w14:paraId="565D19BB" w14:textId="77777777">
        <w:tblPrEx>
          <w:tblCellMar>
            <w:top w:w="0" w:type="dxa"/>
            <w:bottom w:w="0" w:type="dxa"/>
          </w:tblCellMar>
        </w:tblPrEx>
        <w:tc>
          <w:tcPr>
            <w:tcW w:w="1400" w:type="dxa"/>
            <w:tcMar>
              <w:top w:w="100" w:type="dxa"/>
              <w:left w:w="100" w:type="dxa"/>
              <w:bottom w:w="100" w:type="dxa"/>
              <w:right w:w="100" w:type="dxa"/>
            </w:tcMar>
          </w:tcPr>
          <w:p w14:paraId="434F5A00" w14:textId="77777777" w:rsidR="007E6887" w:rsidRDefault="007D14DB">
            <w:r>
              <w:rPr>
                <w:b/>
                <w:bCs/>
                <w:color w:val="C8102E"/>
              </w:rPr>
              <w:t>[ ]</w:t>
            </w:r>
          </w:p>
        </w:tc>
        <w:tc>
          <w:tcPr>
            <w:tcW w:w="1600" w:type="dxa"/>
            <w:tcMar>
              <w:top w:w="100" w:type="dxa"/>
              <w:left w:w="100" w:type="dxa"/>
              <w:bottom w:w="100" w:type="dxa"/>
              <w:right w:w="100" w:type="dxa"/>
            </w:tcMar>
          </w:tcPr>
          <w:p w14:paraId="563C89F7" w14:textId="77777777" w:rsidR="007E6887" w:rsidRDefault="007D14DB">
            <w:r>
              <w:rPr>
                <w:b/>
                <w:bCs/>
                <w:color w:val="C8102E"/>
              </w:rPr>
              <w:t>[ ]</w:t>
            </w:r>
          </w:p>
        </w:tc>
        <w:tc>
          <w:tcPr>
            <w:tcW w:w="3900" w:type="dxa"/>
            <w:tcMar>
              <w:top w:w="100" w:type="dxa"/>
              <w:left w:w="100" w:type="dxa"/>
              <w:bottom w:w="100" w:type="dxa"/>
              <w:right w:w="100" w:type="dxa"/>
            </w:tcMar>
          </w:tcPr>
          <w:p w14:paraId="6B85AC02" w14:textId="77777777" w:rsidR="007E6887" w:rsidRDefault="007D14DB">
            <w:r>
              <w:rPr>
                <w:b/>
                <w:bCs/>
                <w:color w:val="C8102E"/>
              </w:rPr>
              <w:t>[ ]</w:t>
            </w:r>
          </w:p>
        </w:tc>
        <w:tc>
          <w:tcPr>
            <w:tcW w:w="2800" w:type="dxa"/>
            <w:tcMar>
              <w:top w:w="100" w:type="dxa"/>
              <w:left w:w="100" w:type="dxa"/>
              <w:bottom w:w="100" w:type="dxa"/>
              <w:right w:w="100" w:type="dxa"/>
            </w:tcMar>
          </w:tcPr>
          <w:p w14:paraId="0224BC6C" w14:textId="77777777" w:rsidR="007E6887" w:rsidRDefault="007D14DB">
            <w:r>
              <w:rPr>
                <w:b/>
                <w:bCs/>
                <w:color w:val="C8102E"/>
              </w:rPr>
              <w:t>[ ]</w:t>
            </w:r>
          </w:p>
        </w:tc>
      </w:tr>
    </w:tbl>
    <w:p w14:paraId="4CB0F201" w14:textId="77777777" w:rsidR="007E6887" w:rsidRDefault="007E6887">
      <w:pPr>
        <w:pBdr>
          <w:top w:val="single" w:sz="6" w:space="8" w:color="C8102E"/>
        </w:pBdr>
        <w:spacing w:before="500"/>
      </w:pPr>
    </w:p>
    <w:p w14:paraId="3B40DD64" w14:textId="77777777" w:rsidR="007E6887" w:rsidRDefault="007D14DB">
      <w:pPr>
        <w:spacing w:before="200"/>
      </w:pPr>
      <w:r>
        <w:rPr>
          <w:color w:val="5B6270"/>
          <w:sz w:val="19"/>
          <w:szCs w:val="19"/>
        </w:rPr>
        <w:t xml:space="preserve">Template provided by </w:t>
      </w:r>
      <w:r>
        <w:rPr>
          <w:b/>
          <w:bCs/>
          <w:color w:val="C8102E"/>
          <w:sz w:val="19"/>
          <w:szCs w:val="19"/>
        </w:rPr>
        <w:t>LoughTec</w:t>
      </w:r>
      <w:r>
        <w:rPr>
          <w:color w:val="5B6270"/>
          <w:sz w:val="19"/>
          <w:szCs w:val="19"/>
        </w:rPr>
        <w:t>, cyber security and managed services provider, Omagh and Belfast. loughtec.com</w:t>
      </w:r>
    </w:p>
    <w:sectPr w:rsidR="007E6887">
      <w:headerReference w:type="default" r:id="rId7"/>
      <w:footerReference w:type="default" r:id="rId8"/>
      <w:pgSz w:w="11906" w:h="16838"/>
      <w:pgMar w:top="1200" w:right="1100" w:bottom="12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FE5F0" w14:textId="77777777" w:rsidR="007D14DB" w:rsidRDefault="007D14DB">
      <w:r>
        <w:separator/>
      </w:r>
    </w:p>
  </w:endnote>
  <w:endnote w:type="continuationSeparator" w:id="0">
    <w:p w14:paraId="58A6BC6D" w14:textId="77777777" w:rsidR="007D14DB" w:rsidRDefault="007D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46035" w14:textId="77777777" w:rsidR="007E6887" w:rsidRDefault="007D14DB">
    <w:pPr>
      <w:jc w:val="center"/>
    </w:pPr>
    <w:r>
      <w:rPr>
        <w:color w:val="5B6270"/>
        <w:sz w:val="16"/>
        <w:szCs w:val="16"/>
      </w:rPr>
      <w:t xml:space="preserve">Page </w:t>
    </w:r>
    <w:r>
      <w:rPr>
        <w:color w:val="5B6270"/>
        <w:sz w:val="16"/>
        <w:szCs w:val="16"/>
      </w:rPr>
      <w:fldChar w:fldCharType="begin"/>
    </w:r>
    <w:r>
      <w:rPr>
        <w:color w:val="5B6270"/>
        <w:sz w:val="16"/>
        <w:szCs w:val="16"/>
      </w:rPr>
      <w:instrText>PAGE</w:instrText>
    </w:r>
    <w:r>
      <w:rPr>
        <w:color w:val="5B6270"/>
        <w:sz w:val="16"/>
        <w:szCs w:val="16"/>
      </w:rPr>
      <w:fldChar w:fldCharType="separate"/>
    </w:r>
    <w:r w:rsidR="00212661">
      <w:rPr>
        <w:noProof/>
        <w:color w:val="5B6270"/>
        <w:sz w:val="16"/>
        <w:szCs w:val="16"/>
      </w:rPr>
      <w:t>1</w:t>
    </w:r>
    <w:r>
      <w:rPr>
        <w:color w:val="5B6270"/>
        <w:sz w:val="16"/>
        <w:szCs w:val="16"/>
      </w:rPr>
      <w:fldChar w:fldCharType="end"/>
    </w:r>
    <w:r>
      <w:rPr>
        <w:color w:val="5B6270"/>
        <w:sz w:val="16"/>
        <w:szCs w:val="16"/>
      </w:rPr>
      <w:t xml:space="preserve"> of </w:t>
    </w:r>
    <w:r>
      <w:rPr>
        <w:color w:val="5B6270"/>
        <w:sz w:val="16"/>
        <w:szCs w:val="16"/>
      </w:rPr>
      <w:fldChar w:fldCharType="begin"/>
    </w:r>
    <w:r>
      <w:rPr>
        <w:color w:val="5B6270"/>
        <w:sz w:val="16"/>
        <w:szCs w:val="16"/>
      </w:rPr>
      <w:instrText>NUMPAGES</w:instrText>
    </w:r>
    <w:r>
      <w:rPr>
        <w:color w:val="5B6270"/>
        <w:sz w:val="16"/>
        <w:szCs w:val="16"/>
      </w:rPr>
      <w:fldChar w:fldCharType="separate"/>
    </w:r>
    <w:r w:rsidR="00212661">
      <w:rPr>
        <w:noProof/>
        <w:color w:val="5B6270"/>
        <w:sz w:val="16"/>
        <w:szCs w:val="16"/>
      </w:rPr>
      <w:t>1</w:t>
    </w:r>
    <w:r>
      <w:rPr>
        <w:color w:val="5B627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9221C" w14:textId="77777777" w:rsidR="007D14DB" w:rsidRDefault="007D14DB">
      <w:r>
        <w:separator/>
      </w:r>
    </w:p>
  </w:footnote>
  <w:footnote w:type="continuationSeparator" w:id="0">
    <w:p w14:paraId="319BC5D5" w14:textId="77777777" w:rsidR="007D14DB" w:rsidRDefault="007D1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69AF" w14:textId="77777777" w:rsidR="007E6887" w:rsidRDefault="007D14DB">
    <w:pPr>
      <w:jc w:val="right"/>
    </w:pPr>
    <w:r>
      <w:rPr>
        <w:color w:val="5B6270"/>
        <w:sz w:val="16"/>
        <w:szCs w:val="16"/>
      </w:rPr>
      <w:t xml:space="preserve">[COMPANY </w:t>
    </w:r>
    <w:proofErr w:type="gramStart"/>
    <w:r>
      <w:rPr>
        <w:color w:val="5B6270"/>
        <w:sz w:val="16"/>
        <w:szCs w:val="16"/>
      </w:rPr>
      <w:t>NAME]  |</w:t>
    </w:r>
    <w:proofErr w:type="gramEnd"/>
    <w:r>
      <w:rPr>
        <w:color w:val="5B6270"/>
        <w:sz w:val="16"/>
        <w:szCs w:val="16"/>
      </w:rPr>
      <w:t xml:space="preserve">  AI Tools Use </w:t>
    </w:r>
    <w:proofErr w:type="gramStart"/>
    <w:r>
      <w:rPr>
        <w:color w:val="5B6270"/>
        <w:sz w:val="16"/>
        <w:szCs w:val="16"/>
      </w:rPr>
      <w:t>Policy  |</w:t>
    </w:r>
    <w:proofErr w:type="gramEnd"/>
    <w:r>
      <w:rPr>
        <w:color w:val="5B6270"/>
        <w:sz w:val="16"/>
        <w:szCs w:val="16"/>
      </w:rPr>
      <w:t xml:space="preserve">  </w:t>
    </w:r>
    <w:proofErr w:type="gramStart"/>
    <w:r>
      <w:rPr>
        <w:color w:val="5B6270"/>
        <w:sz w:val="16"/>
        <w:szCs w:val="16"/>
      </w:rPr>
      <w:t>v[</w:t>
    </w:r>
    <w:proofErr w:type="gramEnd"/>
    <w:r>
      <w:rPr>
        <w:color w:val="5B6270"/>
        <w:sz w:val="16"/>
        <w:szCs w:val="16"/>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682"/>
    <w:multiLevelType w:val="hybridMultilevel"/>
    <w:tmpl w:val="95B4932A"/>
    <w:lvl w:ilvl="0" w:tplc="37B44BC8">
      <w:start w:val="1"/>
      <w:numFmt w:val="bullet"/>
      <w:lvlText w:val="●"/>
      <w:lvlJc w:val="left"/>
      <w:pPr>
        <w:ind w:left="720" w:hanging="360"/>
      </w:pPr>
    </w:lvl>
    <w:lvl w:ilvl="1" w:tplc="967474B2">
      <w:start w:val="1"/>
      <w:numFmt w:val="bullet"/>
      <w:lvlText w:val="○"/>
      <w:lvlJc w:val="left"/>
      <w:pPr>
        <w:ind w:left="1440" w:hanging="360"/>
      </w:pPr>
    </w:lvl>
    <w:lvl w:ilvl="2" w:tplc="726E4E80">
      <w:start w:val="1"/>
      <w:numFmt w:val="bullet"/>
      <w:lvlText w:val="■"/>
      <w:lvlJc w:val="left"/>
      <w:pPr>
        <w:ind w:left="2160" w:hanging="360"/>
      </w:pPr>
    </w:lvl>
    <w:lvl w:ilvl="3" w:tplc="008C585C">
      <w:start w:val="1"/>
      <w:numFmt w:val="bullet"/>
      <w:lvlText w:val="●"/>
      <w:lvlJc w:val="left"/>
      <w:pPr>
        <w:ind w:left="2880" w:hanging="360"/>
      </w:pPr>
    </w:lvl>
    <w:lvl w:ilvl="4" w:tplc="456CBC9C">
      <w:start w:val="1"/>
      <w:numFmt w:val="bullet"/>
      <w:lvlText w:val="○"/>
      <w:lvlJc w:val="left"/>
      <w:pPr>
        <w:ind w:left="3600" w:hanging="360"/>
      </w:pPr>
    </w:lvl>
    <w:lvl w:ilvl="5" w:tplc="346438DE">
      <w:start w:val="1"/>
      <w:numFmt w:val="bullet"/>
      <w:lvlText w:val="■"/>
      <w:lvlJc w:val="left"/>
      <w:pPr>
        <w:ind w:left="4320" w:hanging="360"/>
      </w:pPr>
    </w:lvl>
    <w:lvl w:ilvl="6" w:tplc="1EB4394E">
      <w:start w:val="1"/>
      <w:numFmt w:val="bullet"/>
      <w:lvlText w:val="●"/>
      <w:lvlJc w:val="left"/>
      <w:pPr>
        <w:ind w:left="5040" w:hanging="360"/>
      </w:pPr>
    </w:lvl>
    <w:lvl w:ilvl="7" w:tplc="EC6C8740">
      <w:start w:val="1"/>
      <w:numFmt w:val="bullet"/>
      <w:lvlText w:val="●"/>
      <w:lvlJc w:val="left"/>
      <w:pPr>
        <w:ind w:left="5760" w:hanging="360"/>
      </w:pPr>
    </w:lvl>
    <w:lvl w:ilvl="8" w:tplc="14045986">
      <w:start w:val="1"/>
      <w:numFmt w:val="bullet"/>
      <w:lvlText w:val="●"/>
      <w:lvlJc w:val="left"/>
      <w:pPr>
        <w:ind w:left="6480" w:hanging="360"/>
      </w:pPr>
    </w:lvl>
  </w:abstractNum>
  <w:abstractNum w:abstractNumId="1" w15:restartNumberingAfterBreak="0">
    <w:nsid w:val="74610561"/>
    <w:multiLevelType w:val="hybridMultilevel"/>
    <w:tmpl w:val="19CC0A14"/>
    <w:lvl w:ilvl="0" w:tplc="0C22DD0E">
      <w:start w:val="1"/>
      <w:numFmt w:val="bullet"/>
      <w:lvlText w:val="•"/>
      <w:lvlJc w:val="left"/>
      <w:pPr>
        <w:ind w:left="504" w:hanging="288"/>
      </w:pPr>
    </w:lvl>
    <w:lvl w:ilvl="1" w:tplc="2646A968">
      <w:numFmt w:val="decimal"/>
      <w:lvlText w:val=""/>
      <w:lvlJc w:val="left"/>
    </w:lvl>
    <w:lvl w:ilvl="2" w:tplc="A6F6D2BC">
      <w:numFmt w:val="decimal"/>
      <w:lvlText w:val=""/>
      <w:lvlJc w:val="left"/>
    </w:lvl>
    <w:lvl w:ilvl="3" w:tplc="F8DA5282">
      <w:numFmt w:val="decimal"/>
      <w:lvlText w:val=""/>
      <w:lvlJc w:val="left"/>
    </w:lvl>
    <w:lvl w:ilvl="4" w:tplc="994EDF06">
      <w:numFmt w:val="decimal"/>
      <w:lvlText w:val=""/>
      <w:lvlJc w:val="left"/>
    </w:lvl>
    <w:lvl w:ilvl="5" w:tplc="A3E29758">
      <w:numFmt w:val="decimal"/>
      <w:lvlText w:val=""/>
      <w:lvlJc w:val="left"/>
    </w:lvl>
    <w:lvl w:ilvl="6" w:tplc="A73C2CB4">
      <w:numFmt w:val="decimal"/>
      <w:lvlText w:val=""/>
      <w:lvlJc w:val="left"/>
    </w:lvl>
    <w:lvl w:ilvl="7" w:tplc="704A4054">
      <w:numFmt w:val="decimal"/>
      <w:lvlText w:val=""/>
      <w:lvlJc w:val="left"/>
    </w:lvl>
    <w:lvl w:ilvl="8" w:tplc="3B463474">
      <w:numFmt w:val="decimal"/>
      <w:lvlText w:val=""/>
      <w:lvlJc w:val="left"/>
    </w:lvl>
  </w:abstractNum>
  <w:num w:numId="1" w16cid:durableId="738095670">
    <w:abstractNumId w:val="0"/>
    <w:lvlOverride w:ilvl="0">
      <w:startOverride w:val="1"/>
    </w:lvlOverride>
  </w:num>
  <w:num w:numId="2" w16cid:durableId="89339008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87"/>
    <w:rsid w:val="00212661"/>
    <w:rsid w:val="007D14DB"/>
    <w:rsid w:val="007E6887"/>
    <w:rsid w:val="00E75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797FE"/>
  <w15:docId w15:val="{03F26914-F71D-4C70-A565-EA0A2A46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2">
    <w:name w:val="toc 2"/>
    <w:basedOn w:val="Normal"/>
    <w:next w:val="Normal"/>
    <w:autoRedefine/>
    <w:uiPriority w:val="39"/>
    <w:unhideWhenUsed/>
    <w:rsid w:val="00212661"/>
    <w:pPr>
      <w:spacing w:after="100"/>
      <w:ind w:left="210"/>
    </w:pPr>
  </w:style>
  <w:style w:type="paragraph" w:styleId="TOC1">
    <w:name w:val="toc 1"/>
    <w:basedOn w:val="Normal"/>
    <w:next w:val="Normal"/>
    <w:autoRedefine/>
    <w:uiPriority w:val="39"/>
    <w:unhideWhenUsed/>
    <w:rsid w:val="0021266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4208</Words>
  <Characters>23992</Characters>
  <Application>Microsoft Office Word</Application>
  <DocSecurity>4</DocSecurity>
  <Lines>199</Lines>
  <Paragraphs>56</Paragraphs>
  <ScaleCrop>false</ScaleCrop>
  <Company/>
  <LinksUpToDate>false</LinksUpToDate>
  <CharactersWithSpaces>28144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Adrian Bell | LoughTec</cp:lastModifiedBy>
  <cp:revision>2</cp:revision>
  <dcterms:created xsi:type="dcterms:W3CDTF">2026-09-01T12:35:00Z</dcterms:created>
  <dcterms:modified xsi:type="dcterms:W3CDTF">2026-09-01T12:35:00Z</dcterms:modified>
</cp:coreProperties>
</file>