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F21" w:rsidRDefault="009C1F21" w:rsidP="009C1F21">
      <w:pPr>
        <w:spacing w:after="0" w:line="240" w:lineRule="auto"/>
        <w:jc w:val="both"/>
        <w:rPr>
          <w:rFonts w:eastAsia="Times New Roman" w:cstheme="minorHAnsi"/>
          <w:b/>
          <w:color w:val="FF0000"/>
          <w:sz w:val="24"/>
          <w:szCs w:val="24"/>
        </w:rPr>
      </w:pPr>
      <w:bookmarkStart w:id="0" w:name="_GoBack"/>
      <w:r>
        <w:rPr>
          <w:rFonts w:eastAsia="Times New Roman" w:cstheme="minorHAnsi"/>
          <w:b/>
          <w:color w:val="FF0000"/>
          <w:sz w:val="24"/>
          <w:szCs w:val="24"/>
        </w:rPr>
        <w:t>DISCLAIMER</w:t>
      </w:r>
    </w:p>
    <w:p w:rsidR="009C1F21" w:rsidRDefault="009C1F21" w:rsidP="009C1F21">
      <w:pPr>
        <w:spacing w:after="0" w:line="240" w:lineRule="auto"/>
        <w:jc w:val="both"/>
        <w:rPr>
          <w:rFonts w:eastAsia="Times New Roman" w:cstheme="minorHAnsi"/>
          <w:b/>
          <w:color w:val="FF0000"/>
          <w:sz w:val="24"/>
          <w:szCs w:val="24"/>
        </w:rPr>
      </w:pPr>
      <w:r>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Pr>
          <w:rFonts w:eastAsia="Times New Roman" w:cstheme="minorHAnsi"/>
          <w:b/>
          <w:color w:val="FF0000"/>
          <w:sz w:val="24"/>
          <w:szCs w:val="24"/>
        </w:rPr>
        <w:t>a human resources</w:t>
      </w:r>
      <w:proofErr w:type="gramEnd"/>
      <w:r>
        <w:rPr>
          <w:rFonts w:eastAsia="Times New Roman" w:cstheme="minorHAnsi"/>
          <w:b/>
          <w:color w:val="FF0000"/>
          <w:sz w:val="24"/>
          <w:szCs w:val="24"/>
        </w:rPr>
        <w:t xml:space="preserve"> professional and your city attorney before taking any action based on this job description.</w:t>
      </w:r>
    </w:p>
    <w:p w:rsidR="009C1F21" w:rsidRDefault="009C1F21" w:rsidP="009C1F21">
      <w:pPr>
        <w:spacing w:after="0" w:line="240" w:lineRule="auto"/>
        <w:jc w:val="both"/>
        <w:rPr>
          <w:rFonts w:eastAsia="Times New Roman" w:cstheme="minorHAnsi"/>
          <w:b/>
          <w:color w:val="FF0000"/>
          <w:sz w:val="24"/>
          <w:szCs w:val="24"/>
        </w:rPr>
      </w:pPr>
    </w:p>
    <w:p w:rsidR="009C1F21" w:rsidRPr="009C1F21" w:rsidRDefault="009C1F21" w:rsidP="009C1F21">
      <w:pPr>
        <w:spacing w:after="0" w:line="240" w:lineRule="auto"/>
        <w:jc w:val="both"/>
        <w:rPr>
          <w:rFonts w:eastAsia="Times New Roman" w:cstheme="minorHAnsi"/>
          <w:b/>
          <w:sz w:val="24"/>
          <w:szCs w:val="24"/>
        </w:rPr>
      </w:pPr>
      <w:r>
        <w:rPr>
          <w:rFonts w:eastAsia="Times New Roman" w:cstheme="minorHAnsi"/>
          <w:b/>
          <w:sz w:val="24"/>
          <w:szCs w:val="24"/>
        </w:rPr>
        <w:t>Population: 50,000 +</w:t>
      </w:r>
    </w:p>
    <w:bookmarkEnd w:id="0"/>
    <w:p w:rsidR="002A0B2E" w:rsidRPr="009C1F21" w:rsidRDefault="002A0B2E" w:rsidP="009C1F21">
      <w:pPr>
        <w:spacing w:before="30" w:after="0" w:line="240" w:lineRule="auto"/>
        <w:jc w:val="center"/>
        <w:outlineLvl w:val="1"/>
        <w:rPr>
          <w:rFonts w:ascii="Helvetica" w:eastAsia="Times New Roman" w:hAnsi="Helvetica" w:cs="Helvetica"/>
          <w:b/>
          <w:sz w:val="32"/>
          <w:szCs w:val="32"/>
        </w:rPr>
      </w:pPr>
      <w:r w:rsidRPr="009C1F21">
        <w:rPr>
          <w:rFonts w:ascii="Helvetica" w:eastAsia="Times New Roman" w:hAnsi="Helvetica" w:cs="Helvetica"/>
          <w:b/>
          <w:sz w:val="32"/>
          <w:szCs w:val="32"/>
        </w:rPr>
        <w:t>Building Inspector</w:t>
      </w:r>
    </w:p>
    <w:p w:rsidR="002A0B2E" w:rsidRPr="009C1F21" w:rsidRDefault="002A0B2E" w:rsidP="002A0B2E">
      <w:pPr>
        <w:spacing w:after="0" w:line="240" w:lineRule="auto"/>
        <w:jc w:val="right"/>
        <w:textAlignment w:val="top"/>
        <w:rPr>
          <w:rFonts w:ascii="Helvetica" w:eastAsia="Times New Roman" w:hAnsi="Helvetica" w:cs="Helvetica"/>
          <w:color w:val="4E4C4A"/>
          <w:sz w:val="23"/>
          <w:szCs w:val="23"/>
        </w:rPr>
      </w:pPr>
      <w:r w:rsidRPr="009C1F21">
        <w:rPr>
          <w:rFonts w:ascii="Helvetica" w:eastAsia="Times New Roman" w:hAnsi="Helvetica" w:cs="Helvetica"/>
          <w:color w:val="4E4C4A"/>
          <w:sz w:val="23"/>
          <w:szCs w:val="23"/>
        </w:rPr>
        <w:t> </w:t>
      </w:r>
    </w:p>
    <w:p w:rsidR="002A0B2E" w:rsidRPr="009C1F21" w:rsidRDefault="002A0B2E" w:rsidP="009C1F21">
      <w:pPr>
        <w:spacing w:after="0" w:line="240" w:lineRule="auto"/>
        <w:textAlignment w:val="top"/>
        <w:rPr>
          <w:rFonts w:eastAsia="Times New Roman" w:cstheme="minorHAnsi"/>
          <w:sz w:val="23"/>
          <w:szCs w:val="23"/>
        </w:rPr>
      </w:pPr>
      <w:r w:rsidRPr="009C1F21">
        <w:rPr>
          <w:rFonts w:eastAsia="Times New Roman" w:cstheme="minorHAnsi"/>
          <w:b/>
          <w:bCs/>
          <w:sz w:val="23"/>
          <w:szCs w:val="23"/>
        </w:rPr>
        <w:t>Major Duties and Responsibilities</w:t>
      </w:r>
    </w:p>
    <w:p w:rsidR="002A0B2E" w:rsidRPr="009C1F21" w:rsidRDefault="002A0B2E" w:rsidP="009C1F21">
      <w:pPr>
        <w:spacing w:after="150" w:line="240" w:lineRule="auto"/>
        <w:ind w:left="180"/>
        <w:jc w:val="both"/>
        <w:rPr>
          <w:rFonts w:eastAsia="Times New Roman" w:cstheme="minorHAnsi"/>
          <w:sz w:val="23"/>
          <w:szCs w:val="23"/>
        </w:rPr>
      </w:pPr>
      <w:r w:rsidRPr="009C1F21">
        <w:rPr>
          <w:rFonts w:eastAsia="Times New Roman" w:cstheme="minorHAnsi"/>
          <w:sz w:val="23"/>
          <w:szCs w:val="23"/>
        </w:rPr>
        <w:t>Inspects job sites for compliance with safety regulations, zoning requirements, and soil conditions; reviews the site after completion for damage and improvements with right-of-way. Performs inspections of new construction, remodels, and repairs to ensure compliance with building codes. Performs final inspections upon completion of projects to ensure all ordinances are followed, including soil erosion ordinances. Inputs data into computer to update and maintain current records of inspections; prepares reports as required. Performs miscellaneous inspections for compliance with various codes and zoning regulations such as swimming pools, aluminum framed enclosures, tents, fire damage repair, and fences. Answers inquiries from the public regarding construction compliance; meets with the public concerning problems and reports results to Building Official. Investigates complaints or reports of unsafe buildings or construction conditions and of unauthorized construction. Informs developers and engineers of deviations or errors; advises corrective actions. Reviews site plans for conformity with local and state codes. Carries out a continuous effort to improve operations, work processes, and works cooperatively and jointly to provide continuous improvement and customer-driven service.   Performs other duties as assigned.</w:t>
      </w:r>
    </w:p>
    <w:p w:rsidR="002A0B2E" w:rsidRPr="009C1F21" w:rsidRDefault="002A0B2E" w:rsidP="002A0B2E">
      <w:pPr>
        <w:spacing w:after="0" w:line="240" w:lineRule="auto"/>
        <w:rPr>
          <w:rFonts w:eastAsia="Times New Roman" w:cstheme="minorHAnsi"/>
          <w:b/>
          <w:bCs/>
          <w:sz w:val="23"/>
          <w:szCs w:val="23"/>
        </w:rPr>
      </w:pPr>
      <w:r w:rsidRPr="009C1F21">
        <w:rPr>
          <w:rFonts w:eastAsia="Times New Roman" w:cstheme="minorHAnsi"/>
          <w:b/>
          <w:bCs/>
          <w:sz w:val="23"/>
          <w:szCs w:val="23"/>
        </w:rPr>
        <w:t>Knowledge, Skills and Abilities</w:t>
      </w:r>
    </w:p>
    <w:p w:rsidR="002A0B2E" w:rsidRPr="009C1F21" w:rsidRDefault="002A0B2E" w:rsidP="009C1F21">
      <w:pPr>
        <w:spacing w:after="150" w:line="240" w:lineRule="auto"/>
        <w:ind w:left="180"/>
        <w:jc w:val="both"/>
        <w:rPr>
          <w:rFonts w:eastAsia="Times New Roman" w:cstheme="minorHAnsi"/>
          <w:sz w:val="23"/>
          <w:szCs w:val="23"/>
        </w:rPr>
      </w:pPr>
      <w:r w:rsidRPr="009C1F21">
        <w:rPr>
          <w:rFonts w:eastAsia="Times New Roman" w:cstheme="minorHAnsi"/>
          <w:sz w:val="23"/>
          <w:szCs w:val="23"/>
        </w:rPr>
        <w:t>Knowledge of local, state, and federal laws applicable to building codes. Knowledge of the principles, practices, and techniques of building and construction site inspections. Knowledge of building construction methods, materials, and equipment. Knowledge of the geography of the city and other local areas. Skill in conducting building and code enforcement inspections. Skill in problem solving and decision making.  Skill in operating standard office equipment. Skill in oral and written communication.</w:t>
      </w:r>
    </w:p>
    <w:p w:rsidR="002A0B2E" w:rsidRPr="009C1F21" w:rsidRDefault="002A0B2E" w:rsidP="002A0B2E">
      <w:pPr>
        <w:spacing w:after="0" w:line="240" w:lineRule="auto"/>
        <w:rPr>
          <w:rFonts w:eastAsia="Times New Roman" w:cstheme="minorHAnsi"/>
          <w:b/>
          <w:bCs/>
          <w:sz w:val="23"/>
          <w:szCs w:val="23"/>
        </w:rPr>
      </w:pPr>
      <w:r w:rsidRPr="009C1F21">
        <w:rPr>
          <w:rFonts w:eastAsia="Times New Roman" w:cstheme="minorHAnsi"/>
          <w:b/>
          <w:bCs/>
          <w:sz w:val="23"/>
          <w:szCs w:val="23"/>
        </w:rPr>
        <w:t>Minimum Educational and Training Requirements</w:t>
      </w:r>
    </w:p>
    <w:p w:rsidR="002A0B2E" w:rsidRPr="009C1F21" w:rsidRDefault="002A0B2E" w:rsidP="009C1F21">
      <w:pPr>
        <w:spacing w:after="150" w:line="240" w:lineRule="auto"/>
        <w:ind w:left="180"/>
        <w:jc w:val="both"/>
        <w:rPr>
          <w:rFonts w:eastAsia="Times New Roman" w:cstheme="minorHAnsi"/>
          <w:sz w:val="23"/>
          <w:szCs w:val="23"/>
        </w:rPr>
      </w:pPr>
      <w:r w:rsidRPr="009C1F21">
        <w:rPr>
          <w:rFonts w:eastAsia="Times New Roman" w:cstheme="minorHAnsi"/>
          <w:sz w:val="23"/>
          <w:szCs w:val="23"/>
        </w:rPr>
        <w:t>Knowledge and level of competency commonly associated with the completion of specialized training in the occupational field, in addition to basic skills typically associated with a high school education. Sufficient experience to understand the basic principles relevant to the major duties of the position, usually associated with the completion of an apprenticeship/internship or having had a similar position for one to two years. Possession of or ability to readily obtain International Code Council (ICC) certifications of Residential Building Inspector within two years and Commercial Building Inspector within three years. Possession of or ability to readily obtain a valid driver's license issued by the State of Georgia for the type of vehicle or equipment operated.</w:t>
      </w:r>
    </w:p>
    <w:p w:rsidR="002A0B2E" w:rsidRPr="009C1F21" w:rsidRDefault="002A0B2E" w:rsidP="002A0B2E">
      <w:pPr>
        <w:spacing w:after="0" w:line="240" w:lineRule="auto"/>
        <w:rPr>
          <w:rFonts w:eastAsia="Times New Roman" w:cstheme="minorHAnsi"/>
          <w:b/>
          <w:bCs/>
          <w:sz w:val="23"/>
          <w:szCs w:val="23"/>
        </w:rPr>
      </w:pPr>
      <w:r w:rsidRPr="009C1F21">
        <w:rPr>
          <w:rFonts w:eastAsia="Times New Roman" w:cstheme="minorHAnsi"/>
          <w:b/>
          <w:bCs/>
          <w:sz w:val="23"/>
          <w:szCs w:val="23"/>
        </w:rPr>
        <w:t>Physical Requirements</w:t>
      </w:r>
    </w:p>
    <w:p w:rsidR="00316D4A" w:rsidRPr="009C1F21" w:rsidRDefault="002A0B2E" w:rsidP="009C1F21">
      <w:pPr>
        <w:spacing w:after="150" w:line="240" w:lineRule="auto"/>
        <w:ind w:left="180"/>
        <w:jc w:val="both"/>
        <w:rPr>
          <w:rFonts w:eastAsia="Times New Roman" w:cstheme="minorHAnsi"/>
        </w:rPr>
      </w:pPr>
      <w:r w:rsidRPr="009C1F21">
        <w:rPr>
          <w:rFonts w:eastAsia="Times New Roman" w:cstheme="minorHAnsi"/>
          <w:sz w:val="23"/>
          <w:szCs w:val="23"/>
        </w:rPr>
        <w:t>The work is performed while sitting at a desk or table or while intermittently sitting, standing, stooping, bending or crouching. The employee occasionally lifts light objects, climbs ladders, and uses tools or equipment requiring a high degree of dexterity. The work is typically performed in an office or at inspection sites. The employee may be exposed to noise, dust, dirt, grease, machinery with moving parts, and irritating chemicals. The work may be performed outdoors, occasionally in cold or inclement weather. Work requires the use of protective devices such as masks, goggles</w:t>
      </w:r>
      <w:r w:rsidRPr="009C1F21">
        <w:rPr>
          <w:rFonts w:eastAsia="Times New Roman" w:cstheme="minorHAnsi"/>
        </w:rPr>
        <w:t>, or gloves.</w:t>
      </w:r>
    </w:p>
    <w:sectPr w:rsidR="00316D4A" w:rsidRPr="009C1F21" w:rsidSect="009C1F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34A6"/>
    <w:multiLevelType w:val="multilevel"/>
    <w:tmpl w:val="0924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2E"/>
    <w:rsid w:val="002A0B2E"/>
    <w:rsid w:val="00316D4A"/>
    <w:rsid w:val="009C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710C"/>
  <w15:chartTrackingRefBased/>
  <w15:docId w15:val="{EA1FCCC2-74CC-4F22-ACC3-99139D33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9739">
      <w:bodyDiv w:val="1"/>
      <w:marLeft w:val="0"/>
      <w:marRight w:val="0"/>
      <w:marTop w:val="0"/>
      <w:marBottom w:val="0"/>
      <w:divBdr>
        <w:top w:val="none" w:sz="0" w:space="0" w:color="auto"/>
        <w:left w:val="none" w:sz="0" w:space="0" w:color="auto"/>
        <w:bottom w:val="none" w:sz="0" w:space="0" w:color="auto"/>
        <w:right w:val="none" w:sz="0" w:space="0" w:color="auto"/>
      </w:divBdr>
      <w:divsChild>
        <w:div w:id="423845496">
          <w:marLeft w:val="0"/>
          <w:marRight w:val="0"/>
          <w:marTop w:val="0"/>
          <w:marBottom w:val="0"/>
          <w:divBdr>
            <w:top w:val="none" w:sz="0" w:space="0" w:color="auto"/>
            <w:left w:val="none" w:sz="0" w:space="0" w:color="auto"/>
            <w:bottom w:val="none" w:sz="0" w:space="0" w:color="auto"/>
            <w:right w:val="none" w:sz="0" w:space="0" w:color="auto"/>
          </w:divBdr>
          <w:divsChild>
            <w:div w:id="742946304">
              <w:marLeft w:val="0"/>
              <w:marRight w:val="0"/>
              <w:marTop w:val="0"/>
              <w:marBottom w:val="0"/>
              <w:divBdr>
                <w:top w:val="none" w:sz="0" w:space="0" w:color="auto"/>
                <w:left w:val="none" w:sz="0" w:space="0" w:color="auto"/>
                <w:bottom w:val="none" w:sz="0" w:space="0" w:color="auto"/>
                <w:right w:val="none" w:sz="0" w:space="0" w:color="auto"/>
              </w:divBdr>
              <w:divsChild>
                <w:div w:id="155851092">
                  <w:marLeft w:val="0"/>
                  <w:marRight w:val="0"/>
                  <w:marTop w:val="0"/>
                  <w:marBottom w:val="0"/>
                  <w:divBdr>
                    <w:top w:val="none" w:sz="0" w:space="0" w:color="auto"/>
                    <w:left w:val="none" w:sz="0" w:space="0" w:color="auto"/>
                    <w:bottom w:val="none" w:sz="0" w:space="0" w:color="auto"/>
                    <w:right w:val="none" w:sz="0" w:space="0" w:color="auto"/>
                  </w:divBdr>
                </w:div>
                <w:div w:id="662898433">
                  <w:marLeft w:val="0"/>
                  <w:marRight w:val="300"/>
                  <w:marTop w:val="45"/>
                  <w:marBottom w:val="0"/>
                  <w:divBdr>
                    <w:top w:val="none" w:sz="0" w:space="0" w:color="auto"/>
                    <w:left w:val="none" w:sz="0" w:space="0" w:color="auto"/>
                    <w:bottom w:val="none" w:sz="0" w:space="0" w:color="auto"/>
                    <w:right w:val="none" w:sz="0" w:space="0" w:color="auto"/>
                  </w:divBdr>
                  <w:divsChild>
                    <w:div w:id="11590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4664">
          <w:marLeft w:val="0"/>
          <w:marRight w:val="0"/>
          <w:marTop w:val="0"/>
          <w:marBottom w:val="0"/>
          <w:divBdr>
            <w:top w:val="none" w:sz="0" w:space="0" w:color="auto"/>
            <w:left w:val="none" w:sz="0" w:space="0" w:color="auto"/>
            <w:bottom w:val="none" w:sz="0" w:space="0" w:color="auto"/>
            <w:right w:val="none" w:sz="0" w:space="0" w:color="auto"/>
          </w:divBdr>
          <w:divsChild>
            <w:div w:id="1601793571">
              <w:marLeft w:val="0"/>
              <w:marRight w:val="0"/>
              <w:marTop w:val="0"/>
              <w:marBottom w:val="0"/>
              <w:divBdr>
                <w:top w:val="none" w:sz="0" w:space="0" w:color="auto"/>
                <w:left w:val="none" w:sz="0" w:space="0" w:color="auto"/>
                <w:bottom w:val="none" w:sz="0" w:space="0" w:color="auto"/>
                <w:right w:val="none" w:sz="0" w:space="0" w:color="auto"/>
              </w:divBdr>
              <w:divsChild>
                <w:div w:id="1666320670">
                  <w:marLeft w:val="0"/>
                  <w:marRight w:val="0"/>
                  <w:marTop w:val="0"/>
                  <w:marBottom w:val="0"/>
                  <w:divBdr>
                    <w:top w:val="none" w:sz="0" w:space="0" w:color="auto"/>
                    <w:left w:val="none" w:sz="0" w:space="0" w:color="auto"/>
                    <w:bottom w:val="none" w:sz="0" w:space="0" w:color="auto"/>
                    <w:right w:val="none" w:sz="0" w:space="0" w:color="auto"/>
                  </w:divBdr>
                  <w:divsChild>
                    <w:div w:id="1108503287">
                      <w:marLeft w:val="0"/>
                      <w:marRight w:val="0"/>
                      <w:marTop w:val="0"/>
                      <w:marBottom w:val="0"/>
                      <w:divBdr>
                        <w:top w:val="none" w:sz="0" w:space="0" w:color="auto"/>
                        <w:left w:val="none" w:sz="0" w:space="0" w:color="auto"/>
                        <w:bottom w:val="none" w:sz="0" w:space="0" w:color="auto"/>
                        <w:right w:val="none" w:sz="0" w:space="0" w:color="auto"/>
                      </w:divBdr>
                      <w:divsChild>
                        <w:div w:id="797724565">
                          <w:marLeft w:val="0"/>
                          <w:marRight w:val="1050"/>
                          <w:marTop w:val="0"/>
                          <w:marBottom w:val="0"/>
                          <w:divBdr>
                            <w:top w:val="none" w:sz="0" w:space="0" w:color="auto"/>
                            <w:left w:val="none" w:sz="0" w:space="0" w:color="auto"/>
                            <w:bottom w:val="none" w:sz="0" w:space="0" w:color="auto"/>
                            <w:right w:val="none" w:sz="0" w:space="0" w:color="auto"/>
                          </w:divBdr>
                          <w:divsChild>
                            <w:div w:id="1948925428">
                              <w:marLeft w:val="0"/>
                              <w:marRight w:val="0"/>
                              <w:marTop w:val="0"/>
                              <w:marBottom w:val="90"/>
                              <w:divBdr>
                                <w:top w:val="none" w:sz="0" w:space="0" w:color="auto"/>
                                <w:left w:val="none" w:sz="0" w:space="0" w:color="auto"/>
                                <w:bottom w:val="none" w:sz="0" w:space="0" w:color="auto"/>
                                <w:right w:val="none" w:sz="0" w:space="0" w:color="auto"/>
                              </w:divBdr>
                              <w:divsChild>
                                <w:div w:id="1036467369">
                                  <w:marLeft w:val="0"/>
                                  <w:marRight w:val="0"/>
                                  <w:marTop w:val="0"/>
                                  <w:marBottom w:val="90"/>
                                  <w:divBdr>
                                    <w:top w:val="none" w:sz="0" w:space="0" w:color="auto"/>
                                    <w:left w:val="none" w:sz="0" w:space="0" w:color="auto"/>
                                    <w:bottom w:val="none" w:sz="0" w:space="0" w:color="auto"/>
                                    <w:right w:val="none" w:sz="0" w:space="0" w:color="auto"/>
                                  </w:divBdr>
                                  <w:divsChild>
                                    <w:div w:id="1337541789">
                                      <w:marLeft w:val="0"/>
                                      <w:marRight w:val="0"/>
                                      <w:marTop w:val="0"/>
                                      <w:marBottom w:val="0"/>
                                      <w:divBdr>
                                        <w:top w:val="none" w:sz="0" w:space="0" w:color="auto"/>
                                        <w:left w:val="none" w:sz="0" w:space="0" w:color="auto"/>
                                        <w:bottom w:val="none" w:sz="0" w:space="0" w:color="auto"/>
                                        <w:right w:val="none" w:sz="0" w:space="0" w:color="auto"/>
                                      </w:divBdr>
                                      <w:divsChild>
                                        <w:div w:id="1215192399">
                                          <w:marLeft w:val="0"/>
                                          <w:marRight w:val="0"/>
                                          <w:marTop w:val="0"/>
                                          <w:marBottom w:val="0"/>
                                          <w:divBdr>
                                            <w:top w:val="none" w:sz="0" w:space="0" w:color="auto"/>
                                            <w:left w:val="none" w:sz="0" w:space="0" w:color="auto"/>
                                            <w:bottom w:val="none" w:sz="0" w:space="0" w:color="auto"/>
                                            <w:right w:val="none" w:sz="0" w:space="0" w:color="auto"/>
                                          </w:divBdr>
                                        </w:div>
                                      </w:divsChild>
                                    </w:div>
                                    <w:div w:id="1428966013">
                                      <w:marLeft w:val="0"/>
                                      <w:marRight w:val="0"/>
                                      <w:marTop w:val="0"/>
                                      <w:marBottom w:val="0"/>
                                      <w:divBdr>
                                        <w:top w:val="none" w:sz="0" w:space="0" w:color="auto"/>
                                        <w:left w:val="none" w:sz="0" w:space="0" w:color="auto"/>
                                        <w:bottom w:val="none" w:sz="0" w:space="0" w:color="auto"/>
                                        <w:right w:val="none" w:sz="0" w:space="0" w:color="auto"/>
                                      </w:divBdr>
                                      <w:divsChild>
                                        <w:div w:id="1674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6614">
                                  <w:marLeft w:val="0"/>
                                  <w:marRight w:val="0"/>
                                  <w:marTop w:val="0"/>
                                  <w:marBottom w:val="90"/>
                                  <w:divBdr>
                                    <w:top w:val="none" w:sz="0" w:space="0" w:color="auto"/>
                                    <w:left w:val="none" w:sz="0" w:space="0" w:color="auto"/>
                                    <w:bottom w:val="none" w:sz="0" w:space="0" w:color="auto"/>
                                    <w:right w:val="none" w:sz="0" w:space="0" w:color="auto"/>
                                  </w:divBdr>
                                  <w:divsChild>
                                    <w:div w:id="1786073872">
                                      <w:marLeft w:val="0"/>
                                      <w:marRight w:val="0"/>
                                      <w:marTop w:val="0"/>
                                      <w:marBottom w:val="0"/>
                                      <w:divBdr>
                                        <w:top w:val="none" w:sz="0" w:space="0" w:color="auto"/>
                                        <w:left w:val="none" w:sz="0" w:space="0" w:color="auto"/>
                                        <w:bottom w:val="none" w:sz="0" w:space="0" w:color="auto"/>
                                        <w:right w:val="none" w:sz="0" w:space="0" w:color="auto"/>
                                      </w:divBdr>
                                      <w:divsChild>
                                        <w:div w:id="1260024406">
                                          <w:marLeft w:val="0"/>
                                          <w:marRight w:val="0"/>
                                          <w:marTop w:val="0"/>
                                          <w:marBottom w:val="0"/>
                                          <w:divBdr>
                                            <w:top w:val="none" w:sz="0" w:space="0" w:color="auto"/>
                                            <w:left w:val="none" w:sz="0" w:space="0" w:color="auto"/>
                                            <w:bottom w:val="none" w:sz="0" w:space="0" w:color="auto"/>
                                            <w:right w:val="none" w:sz="0" w:space="0" w:color="auto"/>
                                          </w:divBdr>
                                        </w:div>
                                      </w:divsChild>
                                    </w:div>
                                    <w:div w:id="648637192">
                                      <w:marLeft w:val="0"/>
                                      <w:marRight w:val="0"/>
                                      <w:marTop w:val="0"/>
                                      <w:marBottom w:val="0"/>
                                      <w:divBdr>
                                        <w:top w:val="none" w:sz="0" w:space="0" w:color="auto"/>
                                        <w:left w:val="none" w:sz="0" w:space="0" w:color="auto"/>
                                        <w:bottom w:val="none" w:sz="0" w:space="0" w:color="auto"/>
                                        <w:right w:val="none" w:sz="0" w:space="0" w:color="auto"/>
                                      </w:divBdr>
                                      <w:divsChild>
                                        <w:div w:id="9838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3809">
                              <w:marLeft w:val="0"/>
                              <w:marRight w:val="0"/>
                              <w:marTop w:val="0"/>
                              <w:marBottom w:val="90"/>
                              <w:divBdr>
                                <w:top w:val="none" w:sz="0" w:space="0" w:color="auto"/>
                                <w:left w:val="none" w:sz="0" w:space="0" w:color="auto"/>
                                <w:bottom w:val="none" w:sz="0" w:space="0" w:color="auto"/>
                                <w:right w:val="none" w:sz="0" w:space="0" w:color="auto"/>
                              </w:divBdr>
                              <w:divsChild>
                                <w:div w:id="388843178">
                                  <w:marLeft w:val="0"/>
                                  <w:marRight w:val="0"/>
                                  <w:marTop w:val="0"/>
                                  <w:marBottom w:val="90"/>
                                  <w:divBdr>
                                    <w:top w:val="none" w:sz="0" w:space="0" w:color="auto"/>
                                    <w:left w:val="none" w:sz="0" w:space="0" w:color="auto"/>
                                    <w:bottom w:val="none" w:sz="0" w:space="0" w:color="auto"/>
                                    <w:right w:val="none" w:sz="0" w:space="0" w:color="auto"/>
                                  </w:divBdr>
                                  <w:divsChild>
                                    <w:div w:id="1845776851">
                                      <w:marLeft w:val="0"/>
                                      <w:marRight w:val="0"/>
                                      <w:marTop w:val="0"/>
                                      <w:marBottom w:val="0"/>
                                      <w:divBdr>
                                        <w:top w:val="none" w:sz="0" w:space="0" w:color="auto"/>
                                        <w:left w:val="none" w:sz="0" w:space="0" w:color="auto"/>
                                        <w:bottom w:val="none" w:sz="0" w:space="0" w:color="auto"/>
                                        <w:right w:val="none" w:sz="0" w:space="0" w:color="auto"/>
                                      </w:divBdr>
                                      <w:divsChild>
                                        <w:div w:id="1718355354">
                                          <w:marLeft w:val="0"/>
                                          <w:marRight w:val="0"/>
                                          <w:marTop w:val="0"/>
                                          <w:marBottom w:val="0"/>
                                          <w:divBdr>
                                            <w:top w:val="none" w:sz="0" w:space="0" w:color="auto"/>
                                            <w:left w:val="none" w:sz="0" w:space="0" w:color="auto"/>
                                            <w:bottom w:val="none" w:sz="0" w:space="0" w:color="auto"/>
                                            <w:right w:val="none" w:sz="0" w:space="0" w:color="auto"/>
                                          </w:divBdr>
                                        </w:div>
                                      </w:divsChild>
                                    </w:div>
                                    <w:div w:id="1312826671">
                                      <w:marLeft w:val="0"/>
                                      <w:marRight w:val="0"/>
                                      <w:marTop w:val="0"/>
                                      <w:marBottom w:val="0"/>
                                      <w:divBdr>
                                        <w:top w:val="none" w:sz="0" w:space="0" w:color="auto"/>
                                        <w:left w:val="none" w:sz="0" w:space="0" w:color="auto"/>
                                        <w:bottom w:val="none" w:sz="0" w:space="0" w:color="auto"/>
                                        <w:right w:val="none" w:sz="0" w:space="0" w:color="auto"/>
                                      </w:divBdr>
                                      <w:divsChild>
                                        <w:div w:id="10355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366">
                                  <w:marLeft w:val="0"/>
                                  <w:marRight w:val="0"/>
                                  <w:marTop w:val="0"/>
                                  <w:marBottom w:val="90"/>
                                  <w:divBdr>
                                    <w:top w:val="none" w:sz="0" w:space="0" w:color="auto"/>
                                    <w:left w:val="none" w:sz="0" w:space="0" w:color="auto"/>
                                    <w:bottom w:val="none" w:sz="0" w:space="0" w:color="auto"/>
                                    <w:right w:val="none" w:sz="0" w:space="0" w:color="auto"/>
                                  </w:divBdr>
                                  <w:divsChild>
                                    <w:div w:id="1884632203">
                                      <w:marLeft w:val="0"/>
                                      <w:marRight w:val="0"/>
                                      <w:marTop w:val="0"/>
                                      <w:marBottom w:val="0"/>
                                      <w:divBdr>
                                        <w:top w:val="none" w:sz="0" w:space="0" w:color="auto"/>
                                        <w:left w:val="none" w:sz="0" w:space="0" w:color="auto"/>
                                        <w:bottom w:val="none" w:sz="0" w:space="0" w:color="auto"/>
                                        <w:right w:val="none" w:sz="0" w:space="0" w:color="auto"/>
                                      </w:divBdr>
                                      <w:divsChild>
                                        <w:div w:id="274336074">
                                          <w:marLeft w:val="0"/>
                                          <w:marRight w:val="0"/>
                                          <w:marTop w:val="0"/>
                                          <w:marBottom w:val="0"/>
                                          <w:divBdr>
                                            <w:top w:val="none" w:sz="0" w:space="0" w:color="auto"/>
                                            <w:left w:val="none" w:sz="0" w:space="0" w:color="auto"/>
                                            <w:bottom w:val="none" w:sz="0" w:space="0" w:color="auto"/>
                                            <w:right w:val="none" w:sz="0" w:space="0" w:color="auto"/>
                                          </w:divBdr>
                                        </w:div>
                                      </w:divsChild>
                                    </w:div>
                                    <w:div w:id="923151904">
                                      <w:marLeft w:val="0"/>
                                      <w:marRight w:val="0"/>
                                      <w:marTop w:val="0"/>
                                      <w:marBottom w:val="0"/>
                                      <w:divBdr>
                                        <w:top w:val="none" w:sz="0" w:space="0" w:color="auto"/>
                                        <w:left w:val="none" w:sz="0" w:space="0" w:color="auto"/>
                                        <w:bottom w:val="none" w:sz="0" w:space="0" w:color="auto"/>
                                        <w:right w:val="none" w:sz="0" w:space="0" w:color="auto"/>
                                      </w:divBdr>
                                      <w:divsChild>
                                        <w:div w:id="14259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6480">
                              <w:marLeft w:val="0"/>
                              <w:marRight w:val="0"/>
                              <w:marTop w:val="0"/>
                              <w:marBottom w:val="90"/>
                              <w:divBdr>
                                <w:top w:val="none" w:sz="0" w:space="0" w:color="auto"/>
                                <w:left w:val="none" w:sz="0" w:space="0" w:color="auto"/>
                                <w:bottom w:val="none" w:sz="0" w:space="0" w:color="auto"/>
                                <w:right w:val="none" w:sz="0" w:space="0" w:color="auto"/>
                              </w:divBdr>
                              <w:divsChild>
                                <w:div w:id="1636642974">
                                  <w:marLeft w:val="0"/>
                                  <w:marRight w:val="0"/>
                                  <w:marTop w:val="0"/>
                                  <w:marBottom w:val="90"/>
                                  <w:divBdr>
                                    <w:top w:val="none" w:sz="0" w:space="0" w:color="auto"/>
                                    <w:left w:val="none" w:sz="0" w:space="0" w:color="auto"/>
                                    <w:bottom w:val="none" w:sz="0" w:space="0" w:color="auto"/>
                                    <w:right w:val="none" w:sz="0" w:space="0" w:color="auto"/>
                                  </w:divBdr>
                                  <w:divsChild>
                                    <w:div w:id="1966347352">
                                      <w:marLeft w:val="0"/>
                                      <w:marRight w:val="0"/>
                                      <w:marTop w:val="0"/>
                                      <w:marBottom w:val="0"/>
                                      <w:divBdr>
                                        <w:top w:val="none" w:sz="0" w:space="0" w:color="auto"/>
                                        <w:left w:val="none" w:sz="0" w:space="0" w:color="auto"/>
                                        <w:bottom w:val="none" w:sz="0" w:space="0" w:color="auto"/>
                                        <w:right w:val="none" w:sz="0" w:space="0" w:color="auto"/>
                                      </w:divBdr>
                                      <w:divsChild>
                                        <w:div w:id="1611353974">
                                          <w:marLeft w:val="0"/>
                                          <w:marRight w:val="0"/>
                                          <w:marTop w:val="0"/>
                                          <w:marBottom w:val="0"/>
                                          <w:divBdr>
                                            <w:top w:val="none" w:sz="0" w:space="0" w:color="auto"/>
                                            <w:left w:val="none" w:sz="0" w:space="0" w:color="auto"/>
                                            <w:bottom w:val="none" w:sz="0" w:space="0" w:color="auto"/>
                                            <w:right w:val="none" w:sz="0" w:space="0" w:color="auto"/>
                                          </w:divBdr>
                                        </w:div>
                                      </w:divsChild>
                                    </w:div>
                                    <w:div w:id="1202017292">
                                      <w:marLeft w:val="0"/>
                                      <w:marRight w:val="0"/>
                                      <w:marTop w:val="0"/>
                                      <w:marBottom w:val="0"/>
                                      <w:divBdr>
                                        <w:top w:val="none" w:sz="0" w:space="0" w:color="auto"/>
                                        <w:left w:val="none" w:sz="0" w:space="0" w:color="auto"/>
                                        <w:bottom w:val="none" w:sz="0" w:space="0" w:color="auto"/>
                                        <w:right w:val="none" w:sz="0" w:space="0" w:color="auto"/>
                                      </w:divBdr>
                                      <w:divsChild>
                                        <w:div w:id="21007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3710">
                          <w:marLeft w:val="0"/>
                          <w:marRight w:val="0"/>
                          <w:marTop w:val="0"/>
                          <w:marBottom w:val="90"/>
                          <w:divBdr>
                            <w:top w:val="none" w:sz="0" w:space="0" w:color="auto"/>
                            <w:left w:val="none" w:sz="0" w:space="0" w:color="auto"/>
                            <w:bottom w:val="none" w:sz="0" w:space="0" w:color="auto"/>
                            <w:right w:val="none" w:sz="0" w:space="0" w:color="auto"/>
                          </w:divBdr>
                          <w:divsChild>
                            <w:div w:id="1496067205">
                              <w:marLeft w:val="0"/>
                              <w:marRight w:val="0"/>
                              <w:marTop w:val="0"/>
                              <w:marBottom w:val="0"/>
                              <w:divBdr>
                                <w:top w:val="none" w:sz="0" w:space="0" w:color="auto"/>
                                <w:left w:val="none" w:sz="0" w:space="0" w:color="auto"/>
                                <w:bottom w:val="none" w:sz="0" w:space="0" w:color="auto"/>
                                <w:right w:val="none" w:sz="0" w:space="0" w:color="auto"/>
                              </w:divBdr>
                              <w:divsChild>
                                <w:div w:id="557086761">
                                  <w:marLeft w:val="0"/>
                                  <w:marRight w:val="0"/>
                                  <w:marTop w:val="0"/>
                                  <w:marBottom w:val="0"/>
                                  <w:divBdr>
                                    <w:top w:val="none" w:sz="0" w:space="0" w:color="auto"/>
                                    <w:left w:val="none" w:sz="0" w:space="0" w:color="auto"/>
                                    <w:bottom w:val="none" w:sz="0" w:space="0" w:color="auto"/>
                                    <w:right w:val="none" w:sz="0" w:space="0" w:color="auto"/>
                                  </w:divBdr>
                                </w:div>
                              </w:divsChild>
                            </w:div>
                            <w:div w:id="1563102715">
                              <w:marLeft w:val="0"/>
                              <w:marRight w:val="0"/>
                              <w:marTop w:val="0"/>
                              <w:marBottom w:val="0"/>
                              <w:divBdr>
                                <w:top w:val="none" w:sz="0" w:space="0" w:color="auto"/>
                                <w:left w:val="none" w:sz="0" w:space="0" w:color="auto"/>
                                <w:bottom w:val="none" w:sz="0" w:space="0" w:color="auto"/>
                                <w:right w:val="none" w:sz="0" w:space="0" w:color="auto"/>
                              </w:divBdr>
                              <w:divsChild>
                                <w:div w:id="2002266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08335333">
                      <w:marLeft w:val="0"/>
                      <w:marRight w:val="0"/>
                      <w:marTop w:val="0"/>
                      <w:marBottom w:val="0"/>
                      <w:divBdr>
                        <w:top w:val="single" w:sz="6" w:space="9" w:color="D3D3D1"/>
                        <w:left w:val="single" w:sz="6" w:space="23" w:color="D3D3D1"/>
                        <w:bottom w:val="single" w:sz="6" w:space="0" w:color="D3D3D1"/>
                        <w:right w:val="single" w:sz="6" w:space="11" w:color="D3D3D1"/>
                      </w:divBdr>
                    </w:div>
                    <w:div w:id="847721104">
                      <w:marLeft w:val="0"/>
                      <w:marRight w:val="0"/>
                      <w:marTop w:val="0"/>
                      <w:marBottom w:val="0"/>
                      <w:divBdr>
                        <w:top w:val="none" w:sz="0" w:space="0" w:color="auto"/>
                        <w:left w:val="none" w:sz="0" w:space="0" w:color="auto"/>
                        <w:bottom w:val="single" w:sz="6" w:space="23" w:color="E3E3E3"/>
                        <w:right w:val="none" w:sz="0" w:space="0" w:color="auto"/>
                      </w:divBdr>
                      <w:divsChild>
                        <w:div w:id="1919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E1B170C5</Template>
  <TotalTime>1</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2018-03-19T15:07:00Z</dcterms:created>
  <dcterms:modified xsi:type="dcterms:W3CDTF">2018-03-23T15:57:00Z</dcterms:modified>
</cp:coreProperties>
</file>