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sz w:val="40"/>
          <w:szCs w:val="40"/>
        </w:rPr>
        <w:t xml:space="preserve">Sam McMurtrie</w:t>
      </w:r>
    </w:p>
    <w:p>
      <w:pPr>
        <w:spacing w:after="40"/>
      </w:pPr>
      <w:r>
        <w:rPr>
          <w:sz w:val="24"/>
          <w:szCs w:val="24"/>
        </w:rPr>
        <w:t xml:space="preserve">Principal Engineer</w:t>
      </w:r>
      <w:r>
        <w:rPr>
          <w:color w:val="555555"/>
          <w:sz w:val="22"/>
          <w:szCs w:val="22"/>
        </w:rPr>
        <w:t xml:space="preserve">  ·  Sydney, Australia</w:t>
      </w:r>
    </w:p>
    <w:p>
      <w:pPr>
        <w:spacing w:after="40"/>
      </w:pPr>
      <w:r>
        <w:rPr>
          <w:sz w:val="20"/>
          <w:szCs w:val="20"/>
        </w:rPr>
        <w:t xml:space="preserve">sammcmurtrie@outlook.com</w:t>
      </w:r>
      <w:r>
        <w:rPr>
          <w:color w:val="888888"/>
          <w:sz w:val="20"/>
          <w:szCs w:val="20"/>
        </w:rPr>
        <w:t xml:space="preserve">   ·   </w:t>
      </w:r>
      <w:r>
        <w:rPr>
          <w:sz w:val="20"/>
          <w:szCs w:val="20"/>
        </w:rPr>
        <w:t xml:space="preserve">0421 754 379</w:t>
      </w:r>
      <w:r>
        <w:rPr>
          <w:color w:val="888888"/>
          <w:sz w:val="20"/>
          <w:szCs w:val="20"/>
        </w:rPr>
        <w:t xml:space="preserve">   ·   </w:t>
      </w:r>
      <w:r>
        <w:rPr>
          <w:sz w:val="20"/>
          <w:szCs w:val="20"/>
        </w:rPr>
        <w:t xml:space="preserve">linkedin.com/in/samuel-mcmurtrie-2b6a79115</w:t>
      </w:r>
    </w:p>
    <w:p>
      <w:pPr>
        <w:pBdr>
          <w:bottom w:val="single" w:color="999999" w:sz="6" w:space="1"/>
        </w:pBdr>
        <w:spacing w:after="120" w:before="40"/>
      </w:pPr>
      <w:r>
        <w:t xml:space="preserve"/>
      </w:r>
    </w:p>
    <w:p>
      <w:pPr>
        <w:pStyle w:val="Heading2"/>
        <w:pBdr>
          <w:bottom w:val="single" w:color="333333" w:sz="6" w:space="2"/>
        </w:pBdr>
        <w:spacing w:after="60" w:before="180"/>
      </w:pPr>
      <w:r>
        <w:rPr>
          <w:b/>
          <w:bCs/>
          <w:sz w:val="22"/>
          <w:szCs w:val="22"/>
        </w:rPr>
        <w:t xml:space="preserve">SUMMARY</w:t>
      </w:r>
    </w:p>
    <w:p>
      <w:pPr>
        <w:spacing w:after="60"/>
      </w:pPr>
      <w:r>
        <w:t xml:space="preserve">Principal Engineer with a decade of experience across the stack — from UX and design-system work to fullstack delivery and platform architecture. Most recently, one of two engineers on the founding team building Vale, a probate workflow platform for law firms: owned the entire frontend and key backend domains (including auth, payments, entitlements and asset distribution), and stood up production infrastructure across AWS and Vercel. Previously senior engineer at THE ICONIC, where performance initiatives I led raised Lighthouse scores from 40 to 96 across the new customer platform. Effective at the intersection of product, design and engineering — equally comfortable making architectural calls, shipping production code, and bringing teams along.</w:t>
      </w:r>
    </w:p>
    <w:p>
      <w:pPr>
        <w:pStyle w:val="Heading2"/>
        <w:pBdr>
          <w:bottom w:val="single" w:color="333333" w:sz="6" w:space="2"/>
        </w:pBdr>
        <w:spacing w:after="60" w:before="180"/>
      </w:pPr>
      <w:r>
        <w:rPr>
          <w:b/>
          <w:bCs/>
          <w:sz w:val="22"/>
          <w:szCs w:val="22"/>
        </w:rPr>
        <w:t xml:space="preserve">EXPERIENCE</w:t>
      </w:r>
    </w:p>
    <w:p>
      <w:pPr>
        <w:tabs>
          <w:tab w:val="right" w:pos="10000"/>
        </w:tabs>
        <w:spacing w:after="20" w:before="120"/>
      </w:pPr>
      <w:r>
        <w:rPr>
          <w:b/>
          <w:bCs/>
          <w:sz w:val="24"/>
          <w:szCs w:val="24"/>
        </w:rPr>
        <w:t xml:space="preserve">Principal Engineer</w:t>
      </w:r>
      <w:r>
        <w:rPr>
          <w:sz w:val="22"/>
          <w:szCs w:val="22"/>
        </w:rPr>
        <w:t xml:space="preserve">	May 2025 – May 2026</w:t>
      </w:r>
    </w:p>
    <w:p>
      <w:pPr>
        <w:spacing w:after="40"/>
      </w:pPr>
      <w:r>
        <w:rPr>
          <w:i/>
          <w:iCs/>
          <w:sz w:val="22"/>
          <w:szCs w:val="22"/>
        </w:rPr>
        <w:t xml:space="preserve">Vale — probate workflow platform for law firms</w:t>
      </w:r>
    </w:p>
    <w:p>
      <w:pPr>
        <w:spacing w:after="60"/>
      </w:pPr>
      <w:r>
        <w:t xml:space="preserve">One of two engineers on the founding team (with the CTO), building Vale end-to-end — a platform handling the full probate lifecycle for lawyers, including asset distribution and direct communication with financial institutions to collect assets on behalf of estates. Singly responsible for turning loose designs and product requirements into an actionable product vision and delivery plan.</w:t>
      </w:r>
    </w:p>
    <w:p>
      <w:pPr>
        <w:pStyle w:val="ListParagraph"/>
        <w:numPr>
          <w:ilvl w:val="0"/>
          <w:numId w:val="2"/>
        </w:numPr>
        <w:spacing w:after="30"/>
      </w:pPr>
      <w:r>
        <w:t xml:space="preserve">Built the entire frontend (Next.js, Tailwind), owning architecture, component design, implementation and UX across the platform.</w:t>
      </w:r>
    </w:p>
    <w:p>
      <w:pPr>
        <w:pStyle w:val="ListParagraph"/>
        <w:numPr>
          <w:ilvl w:val="0"/>
          <w:numId w:val="2"/>
        </w:numPr>
        <w:spacing w:after="30"/>
      </w:pPr>
      <w:r>
        <w:t xml:space="preserve">Designed and built a bespoke chat-paradigm correspondence interface for lawyer–institution messaging — reconciling asynchronous institutional correspondence with a real-time chat UX, with an aggregate submission flow (compose once, dispatch and track across many institutions), attachment handling, and threading.</w:t>
      </w:r>
    </w:p>
    <w:p>
      <w:pPr>
        <w:pStyle w:val="ListParagraph"/>
        <w:numPr>
          <w:ilvl w:val="0"/>
          <w:numId w:val="2"/>
        </w:numPr>
        <w:spacing w:after="30"/>
      </w:pPr>
      <w:r>
        <w:t xml:space="preserve">Owned major backend domains (NestJS): authentication, entitlements, asset distribution and payments, alongside shared ownership of other core services with the CTO.</w:t>
      </w:r>
    </w:p>
    <w:p>
      <w:pPr>
        <w:pStyle w:val="ListParagraph"/>
        <w:numPr>
          <w:ilvl w:val="0"/>
          <w:numId w:val="2"/>
        </w:numPr>
        <w:spacing w:after="30"/>
      </w:pPr>
      <w:r>
        <w:t xml:space="preserve">Built cross-cutting platform infrastructure: the observability layer (“signals”), real-time notifications and the caching layer. Stood up hosting and deployment across AWS (backend) and Vercel (frontend).</w:t>
      </w:r>
    </w:p>
    <w:p>
      <w:pPr>
        <w:pStyle w:val="ListParagraph"/>
        <w:numPr>
          <w:ilvl w:val="0"/>
          <w:numId w:val="2"/>
        </w:numPr>
        <w:spacing w:after="30"/>
      </w:pPr>
      <w:r>
        <w:t xml:space="preserve">Translated early-stage designs and loose product requirements into a concrete delivery roadmap; shipped the MVP within the founding team’s target and iterated it into production use with law firms.</w:t>
      </w:r>
    </w:p>
    <w:p>
      <w:pPr>
        <w:pStyle w:val="ListParagraph"/>
        <w:numPr>
          <w:ilvl w:val="0"/>
          <w:numId w:val="2"/>
        </w:numPr>
        <w:spacing w:after="30"/>
      </w:pPr>
      <w:r>
        <w:t xml:space="preserve">Established team processes around project management, estimation and stakeholder communication; coached peers on delivery practice.</w:t>
      </w:r>
    </w:p>
    <w:p>
      <w:pPr>
        <w:tabs>
          <w:tab w:val="right" w:pos="10000"/>
        </w:tabs>
        <w:spacing w:after="20" w:before="120"/>
      </w:pPr>
      <w:r>
        <w:rPr>
          <w:b/>
          <w:bCs/>
          <w:sz w:val="24"/>
          <w:szCs w:val="24"/>
        </w:rPr>
        <w:t xml:space="preserve">Senior Engineer</w:t>
      </w:r>
      <w:r>
        <w:rPr>
          <w:sz w:val="22"/>
          <w:szCs w:val="22"/>
        </w:rPr>
        <w:t xml:space="preserve">	Jan 2022 – May 2025</w:t>
      </w:r>
    </w:p>
    <w:p>
      <w:pPr>
        <w:spacing w:after="40"/>
      </w:pPr>
      <w:r>
        <w:rPr>
          <w:i/>
          <w:iCs/>
          <w:sz w:val="22"/>
          <w:szCs w:val="22"/>
        </w:rPr>
        <w:t xml:space="preserve">THE ICONIC</w:t>
      </w:r>
    </w:p>
    <w:p>
      <w:pPr>
        <w:spacing w:after="60"/>
      </w:pPr>
      <w:r>
        <w:t xml:space="preserve">Senior engineer on the migration squad rebuilding THE ICONIC’s customer-facing platform. Member of the design-system guild contributing both components and governance. Internal performance lead.</w:t>
      </w:r>
    </w:p>
    <w:p>
      <w:pPr>
        <w:pStyle w:val="ListParagraph"/>
        <w:numPr>
          <w:ilvl w:val="0"/>
          <w:numId w:val="2"/>
        </w:numPr>
        <w:spacing w:after="30"/>
      </w:pPr>
      <w:r>
        <w:t xml:space="preserve">Led platform performance work: raised Lighthouse scores from 40 to 96 through targeted refactors, architectural changes and Core Web Vitals improvements.</w:t>
      </w:r>
    </w:p>
    <w:p>
      <w:pPr>
        <w:pStyle w:val="ListParagraph"/>
        <w:numPr>
          <w:ilvl w:val="0"/>
          <w:numId w:val="2"/>
        </w:numPr>
        <w:spacing w:after="30"/>
      </w:pPr>
      <w:r>
        <w:t xml:space="preserve">Ran internal workshops to share performance findings and patterns with the broader engineering org.</w:t>
      </w:r>
    </w:p>
    <w:p>
      <w:pPr>
        <w:pStyle w:val="ListParagraph"/>
        <w:numPr>
          <w:ilvl w:val="0"/>
          <w:numId w:val="2"/>
        </w:numPr>
        <w:spacing w:after="30"/>
      </w:pPr>
      <w:r>
        <w:t xml:space="preserve">Contributed core UI components to the company’s design system and participated in governance reviews.</w:t>
      </w:r>
    </w:p>
    <w:p>
      <w:pPr>
        <w:pStyle w:val="ListParagraph"/>
        <w:numPr>
          <w:ilvl w:val="0"/>
          <w:numId w:val="2"/>
        </w:numPr>
        <w:spacing w:after="30"/>
      </w:pPr>
      <w:r>
        <w:t xml:space="preserve">Acted as feature lead across the new platform, taking work from requirements through to production.</w:t>
      </w:r>
    </w:p>
    <w:p>
      <w:pPr>
        <w:tabs>
          <w:tab w:val="right" w:pos="10000"/>
        </w:tabs>
        <w:spacing w:after="20" w:before="120"/>
      </w:pPr>
      <w:r>
        <w:rPr>
          <w:b/>
          <w:bCs/>
          <w:sz w:val="24"/>
          <w:szCs w:val="24"/>
        </w:rPr>
        <w:t xml:space="preserve">UX Engineer</w:t>
      </w:r>
      <w:r>
        <w:rPr>
          <w:sz w:val="22"/>
          <w:szCs w:val="22"/>
        </w:rPr>
        <w:t xml:space="preserve">	Jun 2021 – Nov 2021</w:t>
      </w:r>
    </w:p>
    <w:p>
      <w:pPr>
        <w:spacing w:after="40"/>
      </w:pPr>
      <w:r>
        <w:rPr>
          <w:i/>
          <w:iCs/>
          <w:sz w:val="22"/>
          <w:szCs w:val="22"/>
        </w:rPr>
        <w:t xml:space="preserve">Mad Paws</w:t>
      </w:r>
    </w:p>
    <w:p>
      <w:pPr>
        <w:spacing w:after="60"/>
      </w:pPr>
      <w:r>
        <w:t xml:space="preserve">Built accessible React components for Mad Paws’ design system, with a focus on accessibility and developer experience.</w:t>
      </w:r>
    </w:p>
    <w:p>
      <w:pPr>
        <w:pStyle w:val="ListParagraph"/>
        <w:numPr>
          <w:ilvl w:val="0"/>
          <w:numId w:val="2"/>
        </w:numPr>
        <w:spacing w:after="30"/>
      </w:pPr>
      <w:r>
        <w:t xml:space="preserve">Developed foundational UI components for the design system, including an accessible date-picker.</w:t>
      </w:r>
    </w:p>
    <w:p>
      <w:pPr>
        <w:pStyle w:val="ListParagraph"/>
        <w:numPr>
          <w:ilvl w:val="0"/>
          <w:numId w:val="2"/>
        </w:numPr>
        <w:spacing w:after="30"/>
      </w:pPr>
      <w:r>
        <w:t xml:space="preserve">Contributed to the launch of the new search application.</w:t>
      </w:r>
    </w:p>
    <w:p>
      <w:pPr>
        <w:pStyle w:val="ListParagraph"/>
        <w:numPr>
          <w:ilvl w:val="0"/>
          <w:numId w:val="2"/>
        </w:numPr>
        <w:spacing w:after="30"/>
      </w:pPr>
      <w:r>
        <w:t xml:space="preserve">Helped shape engineering onboarding and introduced a team-wide weekly achievement ritual.</w:t>
      </w:r>
    </w:p>
    <w:p>
      <w:pPr>
        <w:tabs>
          <w:tab w:val="right" w:pos="10000"/>
        </w:tabs>
        <w:spacing w:after="20" w:before="120"/>
      </w:pPr>
      <w:r>
        <w:rPr>
          <w:b/>
          <w:bCs/>
          <w:sz w:val="24"/>
          <w:szCs w:val="24"/>
        </w:rPr>
        <w:t xml:space="preserve">Fullstack Engineer</w:t>
      </w:r>
      <w:r>
        <w:rPr>
          <w:sz w:val="22"/>
          <w:szCs w:val="22"/>
        </w:rPr>
        <w:t xml:space="preserve">	Dec 2020 – Jun 2021</w:t>
      </w:r>
    </w:p>
    <w:p>
      <w:pPr>
        <w:spacing w:after="40"/>
      </w:pPr>
      <w:r>
        <w:rPr>
          <w:i/>
          <w:iCs/>
          <w:sz w:val="22"/>
          <w:szCs w:val="22"/>
        </w:rPr>
        <w:t xml:space="preserve">Yoghurt Digital</w:t>
      </w:r>
    </w:p>
    <w:p>
      <w:pPr>
        <w:spacing w:after="60"/>
      </w:pPr>
      <w:r>
        <w:t xml:space="preserve">Delivered technical solutions for agency clients (React frontends with varied backend stacks) and formalised the agency’s engineering practice.</w:t>
      </w:r>
    </w:p>
    <w:p>
      <w:pPr>
        <w:pStyle w:val="ListParagraph"/>
        <w:numPr>
          <w:ilvl w:val="0"/>
          <w:numId w:val="2"/>
        </w:numPr>
        <w:spacing w:after="30"/>
      </w:pPr>
      <w:r>
        <w:t xml:space="preserve">Recovered two at-risk client projects, bringing both back onto schedule and to client satisfaction.</w:t>
      </w:r>
    </w:p>
    <w:p>
      <w:pPr>
        <w:pStyle w:val="ListParagraph"/>
        <w:numPr>
          <w:ilvl w:val="0"/>
          <w:numId w:val="2"/>
        </w:numPr>
        <w:spacing w:after="30"/>
      </w:pPr>
      <w:r>
        <w:t xml:space="preserve">Introduced the agency’s first formal engineering delivery pipeline, covering discovery through hand-off.</w:t>
      </w:r>
    </w:p>
    <w:p>
      <w:pPr>
        <w:pStyle w:val="ListParagraph"/>
        <w:numPr>
          <w:ilvl w:val="0"/>
          <w:numId w:val="2"/>
        </w:numPr>
        <w:spacing w:after="30"/>
      </w:pPr>
      <w:r>
        <w:t xml:space="preserve">Stood up Notion-based documentation for the company and upskilled the design team on web-centric design and asset hand-off.</w:t>
      </w:r>
    </w:p>
    <w:p>
      <w:pPr>
        <w:tabs>
          <w:tab w:val="right" w:pos="10000"/>
        </w:tabs>
        <w:spacing w:after="20" w:before="120"/>
      </w:pPr>
      <w:r>
        <w:rPr>
          <w:b/>
          <w:bCs/>
          <w:sz w:val="24"/>
          <w:szCs w:val="24"/>
        </w:rPr>
        <w:t xml:space="preserve">Frontend Engineer</w:t>
      </w:r>
      <w:r>
        <w:rPr>
          <w:sz w:val="22"/>
          <w:szCs w:val="22"/>
        </w:rPr>
        <w:t xml:space="preserve">	Oct 2020 – Nov 2020</w:t>
      </w:r>
    </w:p>
    <w:p>
      <w:pPr>
        <w:spacing w:after="40"/>
      </w:pPr>
      <w:r>
        <w:rPr>
          <w:i/>
          <w:iCs/>
          <w:sz w:val="22"/>
          <w:szCs w:val="22"/>
        </w:rPr>
        <w:t xml:space="preserve">Netfront</w:t>
      </w:r>
    </w:p>
    <w:p>
      <w:pPr>
        <w:spacing w:after="60"/>
      </w:pPr>
      <w:r>
        <w:t xml:space="preserve">Short engagement on feature updates to Ekardo, Netfront’s bespoke CMS. Extended the form builder to support flexible layouts and refactored legacy components to improve readability.</w:t>
      </w:r>
    </w:p>
    <w:p>
      <w:pPr>
        <w:tabs>
          <w:tab w:val="right" w:pos="10000"/>
        </w:tabs>
        <w:spacing w:after="20" w:before="120"/>
      </w:pPr>
      <w:r>
        <w:rPr>
          <w:b/>
          <w:bCs/>
          <w:sz w:val="24"/>
          <w:szCs w:val="24"/>
        </w:rPr>
        <w:t xml:space="preserve">Frontend Engineer (Contract)</w:t>
      </w:r>
      <w:r>
        <w:rPr>
          <w:sz w:val="22"/>
          <w:szCs w:val="22"/>
        </w:rPr>
        <w:t xml:space="preserve">	Jun 2020 – Sep 2020</w:t>
      </w:r>
    </w:p>
    <w:p>
      <w:pPr>
        <w:spacing w:after="40"/>
      </w:pPr>
      <w:r>
        <w:rPr>
          <w:i/>
          <w:iCs/>
          <w:sz w:val="22"/>
          <w:szCs w:val="22"/>
        </w:rPr>
        <w:t xml:space="preserve">TheDocyard</w:t>
      </w:r>
    </w:p>
    <w:p>
      <w:pPr>
        <w:spacing w:after="60"/>
      </w:pPr>
      <w:r>
        <w:t xml:space="preserve">Sole developer producing TheDocyard’s marketing site on Gatsby + Netlify CMS. Provisioned hosting, integrated analytics and shipped to aggressive deadlines while liaising directly with marketing and design.</w:t>
      </w:r>
    </w:p>
    <w:p>
      <w:pPr>
        <w:tabs>
          <w:tab w:val="right" w:pos="10000"/>
        </w:tabs>
        <w:spacing w:after="20" w:before="120"/>
      </w:pPr>
      <w:r>
        <w:rPr>
          <w:b/>
          <w:bCs/>
          <w:sz w:val="24"/>
          <w:szCs w:val="24"/>
        </w:rPr>
        <w:t xml:space="preserve">Global Web Developer</w:t>
      </w:r>
      <w:r>
        <w:rPr>
          <w:sz w:val="22"/>
          <w:szCs w:val="22"/>
        </w:rPr>
        <w:t xml:space="preserve">	Nov 2019 – Apr 2020</w:t>
      </w:r>
    </w:p>
    <w:p>
      <w:pPr>
        <w:spacing w:after="40"/>
      </w:pPr>
      <w:r>
        <w:rPr>
          <w:i/>
          <w:iCs/>
          <w:sz w:val="22"/>
          <w:szCs w:val="22"/>
        </w:rPr>
        <w:t xml:space="preserve">LEAP Legal Software</w:t>
      </w:r>
    </w:p>
    <w:p>
      <w:pPr>
        <w:spacing w:after="60"/>
      </w:pPr>
      <w:r>
        <w:t xml:space="preserve">Built and maintained marketing sites for LEAP and its subsidiaries across global regions; supported regional developers and contributed to marketing strategy.</w:t>
      </w:r>
    </w:p>
    <w:p>
      <w:pPr>
        <w:pStyle w:val="ListParagraph"/>
        <w:numPr>
          <w:ilvl w:val="0"/>
          <w:numId w:val="2"/>
        </w:numPr>
        <w:spacing w:after="30"/>
      </w:pPr>
      <w:r>
        <w:t xml:space="preserve">Engineered an SSO pipeline between Azure Active Directory and Amazon Cognito for LEAP’s AWS-hosted sites.</w:t>
      </w:r>
    </w:p>
    <w:p>
      <w:pPr>
        <w:pStyle w:val="ListParagraph"/>
        <w:numPr>
          <w:ilvl w:val="0"/>
          <w:numId w:val="2"/>
        </w:numPr>
        <w:spacing w:after="30"/>
      </w:pPr>
      <w:r>
        <w:t xml:space="preserve">Delivered a new blog solution that materially reduced authoring time for content contributors.</w:t>
      </w:r>
    </w:p>
    <w:p>
      <w:pPr>
        <w:tabs>
          <w:tab w:val="right" w:pos="10000"/>
        </w:tabs>
        <w:spacing w:after="20" w:before="120"/>
      </w:pPr>
      <w:r>
        <w:rPr>
          <w:b/>
          <w:bCs/>
          <w:sz w:val="24"/>
          <w:szCs w:val="24"/>
        </w:rPr>
        <w:t xml:space="preserve">Studio Support → Technical Solutions Manager</w:t>
      </w:r>
      <w:r>
        <w:rPr>
          <w:sz w:val="22"/>
          <w:szCs w:val="22"/>
        </w:rPr>
        <w:t xml:space="preserve">	Apr 2016 – Nov 2019</w:t>
      </w:r>
    </w:p>
    <w:p>
      <w:pPr>
        <w:spacing w:after="40"/>
      </w:pPr>
      <w:r>
        <w:rPr>
          <w:i/>
          <w:iCs/>
          <w:sz w:val="22"/>
          <w:szCs w:val="22"/>
        </w:rPr>
        <w:t xml:space="preserve">Flashtalking Inc.</w:t>
      </w:r>
    </w:p>
    <w:p>
      <w:pPr>
        <w:spacing w:after="60"/>
      </w:pPr>
      <w:r>
        <w:t xml:space="preserve">Progressed from producing HTML5 digital advertisements to owning the APAC technical-solutions function. Acted as the regional technical endpoint for Flashtalking’s enterprise clients.</w:t>
      </w:r>
    </w:p>
    <w:p>
      <w:pPr>
        <w:pStyle w:val="ListParagraph"/>
        <w:numPr>
          <w:ilvl w:val="0"/>
          <w:numId w:val="2"/>
        </w:numPr>
        <w:spacing w:after="30"/>
      </w:pPr>
      <w:r>
        <w:t xml:space="preserve">Built custom PHP-based data-feed APIs and front-end display activity for clients including ANZ Bank, BetEasy, Tatts Lotto and Virgin Australia.</w:t>
      </w:r>
    </w:p>
    <w:p>
      <w:pPr>
        <w:pStyle w:val="ListParagraph"/>
        <w:numPr>
          <w:ilvl w:val="0"/>
          <w:numId w:val="2"/>
        </w:numPr>
        <w:spacing w:after="30"/>
      </w:pPr>
      <w:r>
        <w:t xml:space="preserve">Served as APAC technical endpoint, partnering with global support teams and onboarding new clients onto the Flashtalking platform.</w:t>
      </w:r>
    </w:p>
    <w:p>
      <w:pPr>
        <w:pStyle w:val="ListParagraph"/>
        <w:numPr>
          <w:ilvl w:val="0"/>
          <w:numId w:val="2"/>
        </w:numPr>
        <w:spacing w:after="30"/>
      </w:pPr>
      <w:r>
        <w:t xml:space="preserve">Managed the Sydney office’s IT and security posture, including SOC 2 and GDPR compliance, and triaged security incidents impacting APAC operations.</w:t>
      </w:r>
    </w:p>
    <w:p>
      <w:pPr>
        <w:pStyle w:val="Heading2"/>
        <w:pBdr>
          <w:bottom w:val="single" w:color="333333" w:sz="6" w:space="2"/>
        </w:pBdr>
        <w:spacing w:after="60" w:before="180"/>
      </w:pPr>
      <w:r>
        <w:rPr>
          <w:b/>
          <w:bCs/>
          <w:sz w:val="22"/>
          <w:szCs w:val="22"/>
        </w:rPr>
        <w:t xml:space="preserve">EDUCATION</w:t>
      </w:r>
    </w:p>
    <w:p>
      <w:pPr>
        <w:spacing w:after="60"/>
      </w:pPr>
      <w:r>
        <w:t xml:space="preserve">Bachelor of Science (Psychology), with a major in Political Communication — University of Canberra</w:t>
      </w:r>
    </w:p>
    <w:p>
      <w:pPr>
        <w:pStyle w:val="Heading2"/>
        <w:pBdr>
          <w:bottom w:val="single" w:color="333333" w:sz="6" w:space="2"/>
        </w:pBdr>
        <w:spacing w:after="60" w:before="180"/>
      </w:pPr>
      <w:r>
        <w:rPr>
          <w:b/>
          <w:bCs/>
          <w:sz w:val="22"/>
          <w:szCs w:val="22"/>
        </w:rPr>
        <w:t xml:space="preserve">TECHNICAL SKILLS</w:t>
      </w:r>
    </w:p>
    <w:p>
      <w:pPr>
        <w:spacing w:after="20"/>
      </w:pPr>
      <w:r>
        <w:rPr>
          <w:b/>
          <w:bCs/>
        </w:rPr>
        <w:t xml:space="preserve">Languages: </w:t>
      </w:r>
      <w:r>
        <w:t xml:space="preserve">JavaScript, TypeScript, Python, PHP, HTML/CSS</w:t>
      </w:r>
    </w:p>
    <w:p>
      <w:pPr>
        <w:spacing w:after="20"/>
      </w:pPr>
      <w:r>
        <w:rPr>
          <w:b/>
          <w:bCs/>
        </w:rPr>
        <w:t xml:space="preserve">Frontend: </w:t>
      </w:r>
      <w:r>
        <w:t xml:space="preserve">React, Next.js, Tailwind, design systems, accessibility, Core Web Vitals</w:t>
      </w:r>
    </w:p>
    <w:p>
      <w:pPr>
        <w:spacing w:after="20"/>
      </w:pPr>
      <w:r>
        <w:rPr>
          <w:b/>
          <w:bCs/>
        </w:rPr>
        <w:t xml:space="preserve">Backend: </w:t>
      </w:r>
      <w:r>
        <w:t xml:space="preserve">Node.js, NestJS, REST, GraphQL</w:t>
      </w:r>
    </w:p>
    <w:p>
      <w:pPr>
        <w:spacing w:after="20"/>
      </w:pPr>
      <w:r>
        <w:rPr>
          <w:b/>
          <w:bCs/>
        </w:rPr>
        <w:t xml:space="preserve">Data: </w:t>
      </w:r>
      <w:r>
        <w:t xml:space="preserve">Postgres, SQL Server, MongoDB, Redis</w:t>
      </w:r>
    </w:p>
    <w:p>
      <w:pPr>
        <w:spacing w:after="20"/>
      </w:pPr>
      <w:r>
        <w:rPr>
          <w:b/>
          <w:bCs/>
        </w:rPr>
        <w:t xml:space="preserve">Cloud &amp; infra: </w:t>
      </w:r>
      <w:r>
        <w:t xml:space="preserve">AWS (EC2, S3, Cognito), Azure Active Directory, Vercel</w:t>
      </w:r>
    </w:p>
    <w:p>
      <w:pPr>
        <w:spacing w:after="20"/>
      </w:pPr>
      <w:r>
        <w:rPr>
          <w:b/>
          <w:bCs/>
        </w:rPr>
        <w:t xml:space="preserve">Tooling: </w:t>
      </w:r>
      <w:r>
        <w:t xml:space="preserve">Git, Bitbucket, Google Analytics, GTM</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80" w:before="240"/>
      <w:outlineLvl w:val="1"/>
    </w:pPr>
    <w:rPr>
      <w:rFonts w:ascii="Arial" w:cs="Arial" w:eastAsia="Arial" w:hAnsi="Arial"/>
      <w:b/>
      <w:bCs/>
      <w:color w:val="222222"/>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2026-04-20T14:51:17.666Z</dcterms:created>
  <dcterms:modified xsi:type="dcterms:W3CDTF">2026-04-20T14:51:17.666Z</dcterms:modified>
</cp:coreProperties>
</file>

<file path=docProps/custom.xml><?xml version="1.0" encoding="utf-8"?>
<Properties xmlns="http://schemas.openxmlformats.org/officeDocument/2006/custom-properties" xmlns:vt="http://schemas.openxmlformats.org/officeDocument/2006/docPropsVTypes"/>
</file>