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02423C" w:rsidRPr="00F83F6B" w:rsidTr="0002423C">
        <w:tc>
          <w:tcPr>
            <w:tcW w:w="9242" w:type="dxa"/>
            <w:shd w:val="clear" w:color="auto" w:fill="003565"/>
          </w:tcPr>
          <w:p w:rsidR="0002423C" w:rsidRPr="00F83F6B" w:rsidRDefault="0002423C">
            <w:pPr>
              <w:rPr>
                <w:rFonts w:ascii="Candara" w:hAnsi="Candara"/>
                <w:b/>
                <w:color w:val="FFFFFF" w:themeColor="background1"/>
              </w:rPr>
            </w:pPr>
            <w:r w:rsidRPr="00F83F6B">
              <w:rPr>
                <w:rFonts w:ascii="Candara" w:hAnsi="Candara"/>
                <w:b/>
                <w:color w:val="FFFFFF" w:themeColor="background1"/>
              </w:rPr>
              <w:t>Role Purpose</w:t>
            </w:r>
          </w:p>
        </w:tc>
      </w:tr>
      <w:tr w:rsidR="0002423C" w:rsidRPr="00F83F6B" w:rsidTr="0002423C">
        <w:tc>
          <w:tcPr>
            <w:tcW w:w="9242" w:type="dxa"/>
          </w:tcPr>
          <w:p w:rsidR="00C9045A" w:rsidRDefault="00C9045A" w:rsidP="00F83F6B">
            <w:pPr>
              <w:jc w:val="both"/>
              <w:rPr>
                <w:rFonts w:ascii="Candara" w:hAnsi="Candara"/>
              </w:rPr>
            </w:pPr>
          </w:p>
          <w:p w:rsidR="008D33A5" w:rsidRPr="008D33A5" w:rsidRDefault="00C9045A" w:rsidP="008D33A5">
            <w:pPr>
              <w:spacing w:line="276" w:lineRule="auto"/>
              <w:jc w:val="both"/>
              <w:rPr>
                <w:rFonts w:ascii="Candara" w:hAnsi="Candara"/>
                <w:b/>
                <w:bCs/>
              </w:rPr>
            </w:pPr>
            <w:r w:rsidRPr="008D33A5">
              <w:rPr>
                <w:rFonts w:ascii="Candara" w:hAnsi="Candara"/>
              </w:rPr>
              <w:t xml:space="preserve">At H2O, the </w:t>
            </w:r>
            <w:r w:rsidR="008D33A5" w:rsidRPr="008D33A5">
              <w:rPr>
                <w:rFonts w:ascii="Candara" w:hAnsi="Candara"/>
                <w:bCs/>
              </w:rPr>
              <w:t>Risk Management Team’s main role is to ensure that the firm’s financial and operational activities do not expose the firm and clients to potential or unexpected losses beyond their risk tolerance levels, and maintain the controls implemented by H2O AM LLP to the group and client’s standards.</w:t>
            </w:r>
          </w:p>
          <w:p w:rsidR="008D33A5" w:rsidRPr="008D33A5" w:rsidRDefault="008D33A5" w:rsidP="008D33A5">
            <w:pPr>
              <w:pStyle w:val="BodyText"/>
              <w:spacing w:before="120" w:after="120" w:line="276" w:lineRule="auto"/>
              <w:jc w:val="both"/>
              <w:rPr>
                <w:rFonts w:ascii="Candara" w:hAnsi="Candara"/>
                <w:b w:val="0"/>
                <w:bCs/>
                <w:sz w:val="22"/>
                <w:szCs w:val="22"/>
              </w:rPr>
            </w:pPr>
            <w:r w:rsidRPr="008D33A5">
              <w:rPr>
                <w:rFonts w:ascii="Candara" w:hAnsi="Candara"/>
                <w:b w:val="0"/>
                <w:bCs/>
                <w:sz w:val="22"/>
                <w:szCs w:val="22"/>
              </w:rPr>
              <w:t>As part of H2O</w:t>
            </w:r>
            <w:r>
              <w:rPr>
                <w:rFonts w:ascii="Candara" w:hAnsi="Candara"/>
                <w:b w:val="0"/>
                <w:bCs/>
                <w:sz w:val="22"/>
                <w:szCs w:val="22"/>
              </w:rPr>
              <w:t>’s</w:t>
            </w:r>
            <w:r w:rsidRPr="008D33A5">
              <w:rPr>
                <w:rFonts w:ascii="Candara" w:hAnsi="Candara"/>
                <w:b w:val="0"/>
                <w:bCs/>
                <w:sz w:val="22"/>
                <w:szCs w:val="22"/>
              </w:rPr>
              <w:t xml:space="preserve"> internal and external growth, the Risk Management department needs to maintain, improve and develop its tools to be able to monitor and control the existing businesses and to incorporate any new business into its scope of monitoring. </w:t>
            </w:r>
          </w:p>
          <w:p w:rsidR="005B1849" w:rsidRDefault="008D33A5" w:rsidP="008D33A5">
            <w:pPr>
              <w:pStyle w:val="BodyText"/>
              <w:spacing w:before="120" w:after="120" w:line="276" w:lineRule="auto"/>
              <w:jc w:val="both"/>
              <w:rPr>
                <w:rFonts w:ascii="Candara" w:hAnsi="Candara"/>
                <w:b w:val="0"/>
                <w:bCs/>
                <w:sz w:val="22"/>
                <w:szCs w:val="22"/>
              </w:rPr>
            </w:pPr>
            <w:r w:rsidRPr="008D33A5">
              <w:rPr>
                <w:rFonts w:ascii="Candara" w:hAnsi="Candara"/>
                <w:b w:val="0"/>
                <w:bCs/>
                <w:sz w:val="22"/>
                <w:szCs w:val="22"/>
              </w:rPr>
              <w:t>H2O Risk department also has the responsibility to be able to produce accurate and on-demand answers, reports, analysis to all the peo</w:t>
            </w:r>
            <w:r>
              <w:rPr>
                <w:rFonts w:ascii="Candara" w:hAnsi="Candara"/>
                <w:b w:val="0"/>
                <w:bCs/>
                <w:sz w:val="22"/>
                <w:szCs w:val="22"/>
              </w:rPr>
              <w:t>ple they interact with: Client S</w:t>
            </w:r>
            <w:r w:rsidRPr="008D33A5">
              <w:rPr>
                <w:rFonts w:ascii="Candara" w:hAnsi="Candara"/>
                <w:b w:val="0"/>
                <w:bCs/>
                <w:sz w:val="22"/>
                <w:szCs w:val="22"/>
              </w:rPr>
              <w:t>ervices</w:t>
            </w:r>
            <w:r>
              <w:rPr>
                <w:rFonts w:ascii="Candara" w:hAnsi="Candara"/>
                <w:b w:val="0"/>
                <w:bCs/>
                <w:sz w:val="22"/>
                <w:szCs w:val="22"/>
              </w:rPr>
              <w:t xml:space="preserve">, </w:t>
            </w:r>
            <w:r w:rsidRPr="008D33A5">
              <w:rPr>
                <w:rFonts w:ascii="Candara" w:hAnsi="Candara"/>
                <w:b w:val="0"/>
                <w:bCs/>
                <w:sz w:val="22"/>
                <w:szCs w:val="22"/>
              </w:rPr>
              <w:t>Portfolio Managers, Clients, Auditors, Regulators, Parent comp</w:t>
            </w:r>
            <w:bookmarkStart w:id="0" w:name="_GoBack"/>
            <w:bookmarkEnd w:id="0"/>
            <w:r w:rsidRPr="008D33A5">
              <w:rPr>
                <w:rFonts w:ascii="Candara" w:hAnsi="Candara"/>
                <w:b w:val="0"/>
                <w:bCs/>
                <w:sz w:val="22"/>
                <w:szCs w:val="22"/>
              </w:rPr>
              <w:t>any, Custodians etc.</w:t>
            </w:r>
          </w:p>
          <w:p w:rsidR="005B1849" w:rsidRDefault="005B1849" w:rsidP="008D33A5">
            <w:pPr>
              <w:pStyle w:val="BodyText"/>
              <w:spacing w:before="120" w:after="120" w:line="276" w:lineRule="auto"/>
              <w:jc w:val="both"/>
              <w:rPr>
                <w:rFonts w:ascii="Candara" w:hAnsi="Candara"/>
                <w:bCs/>
                <w:color w:val="002060"/>
                <w:sz w:val="22"/>
                <w:szCs w:val="22"/>
              </w:rPr>
            </w:pPr>
            <w:r w:rsidRPr="005B1849">
              <w:rPr>
                <w:rFonts w:ascii="Candara" w:hAnsi="Candara"/>
                <w:bCs/>
                <w:color w:val="002060"/>
                <w:sz w:val="22"/>
                <w:szCs w:val="22"/>
              </w:rPr>
              <w:t>Role based in Paris</w:t>
            </w:r>
          </w:p>
          <w:p w:rsidR="00866EFA" w:rsidRPr="005B1849" w:rsidRDefault="00866EFA" w:rsidP="008D33A5">
            <w:pPr>
              <w:pStyle w:val="BodyText"/>
              <w:spacing w:before="120" w:after="120" w:line="276" w:lineRule="auto"/>
              <w:jc w:val="both"/>
              <w:rPr>
                <w:rFonts w:ascii="Candara" w:hAnsi="Candara"/>
                <w:bCs/>
                <w:sz w:val="22"/>
                <w:szCs w:val="22"/>
              </w:rPr>
            </w:pPr>
            <w:r>
              <w:rPr>
                <w:rFonts w:ascii="Candara" w:hAnsi="Candara"/>
                <w:bCs/>
                <w:color w:val="002060"/>
                <w:sz w:val="22"/>
                <w:szCs w:val="22"/>
              </w:rPr>
              <w:t>Contact:</w:t>
            </w:r>
            <w:r w:rsidRPr="00866EFA">
              <w:rPr>
                <w:rFonts w:ascii="Candara" w:hAnsi="Candara"/>
                <w:bCs/>
                <w:color w:val="002060"/>
                <w:sz w:val="22"/>
                <w:szCs w:val="22"/>
              </w:rPr>
              <w:t xml:space="preserve"> </w:t>
            </w:r>
            <w:hyperlink r:id="rId8" w:history="1">
              <w:r w:rsidRPr="00866EFA">
                <w:rPr>
                  <w:rStyle w:val="Hyperlink"/>
                  <w:rFonts w:ascii="Candara" w:hAnsi="Candara"/>
                  <w:color w:val="002060"/>
                  <w:sz w:val="22"/>
                  <w:szCs w:val="22"/>
                </w:rPr>
                <w:t>Florian.Pelissou@h2o-am.com</w:t>
              </w:r>
            </w:hyperlink>
          </w:p>
        </w:tc>
      </w:tr>
      <w:tr w:rsidR="0002423C" w:rsidRPr="00F83F6B" w:rsidTr="0002423C">
        <w:tc>
          <w:tcPr>
            <w:tcW w:w="9242" w:type="dxa"/>
            <w:shd w:val="clear" w:color="auto" w:fill="003565"/>
          </w:tcPr>
          <w:p w:rsidR="0002423C" w:rsidRPr="00F83F6B" w:rsidRDefault="00A40C2E" w:rsidP="00A40C2E">
            <w:pPr>
              <w:rPr>
                <w:rFonts w:ascii="Candara" w:hAnsi="Candara"/>
                <w:b/>
                <w:color w:val="FFFFFF" w:themeColor="background1"/>
              </w:rPr>
            </w:pPr>
            <w:r>
              <w:rPr>
                <w:rFonts w:ascii="Candara" w:hAnsi="Candara"/>
                <w:b/>
                <w:color w:val="FFFFFF" w:themeColor="background1"/>
              </w:rPr>
              <w:t>As a</w:t>
            </w:r>
            <w:r w:rsidR="0002423C" w:rsidRPr="00F83F6B">
              <w:rPr>
                <w:rFonts w:ascii="Candara" w:hAnsi="Candara"/>
                <w:b/>
                <w:color w:val="FFFFFF" w:themeColor="background1"/>
              </w:rPr>
              <w:t xml:space="preserve"> </w:t>
            </w:r>
            <w:r w:rsidR="0069791A">
              <w:rPr>
                <w:rFonts w:ascii="Candara" w:hAnsi="Candara"/>
                <w:b/>
                <w:color w:val="FFFFFF" w:themeColor="background1"/>
              </w:rPr>
              <w:t xml:space="preserve">Quantitative </w:t>
            </w:r>
            <w:r>
              <w:rPr>
                <w:rFonts w:ascii="Candara" w:hAnsi="Candara"/>
                <w:b/>
                <w:color w:val="FFFFFF" w:themeColor="background1"/>
              </w:rPr>
              <w:t>Risk Analyst</w:t>
            </w:r>
            <w:r w:rsidR="0002423C" w:rsidRPr="00F83F6B">
              <w:rPr>
                <w:rFonts w:ascii="Candara" w:hAnsi="Candara"/>
                <w:b/>
                <w:color w:val="FFFFFF" w:themeColor="background1"/>
              </w:rPr>
              <w:t xml:space="preserve"> at H2O you will be responsible for:</w:t>
            </w:r>
          </w:p>
        </w:tc>
      </w:tr>
      <w:tr w:rsidR="0002423C" w:rsidRPr="00F83F6B" w:rsidTr="0002423C">
        <w:tc>
          <w:tcPr>
            <w:tcW w:w="9242" w:type="dxa"/>
          </w:tcPr>
          <w:p w:rsidR="0002423C" w:rsidRDefault="0002423C" w:rsidP="008D33A5">
            <w:pPr>
              <w:pStyle w:val="ListParagraph"/>
              <w:spacing w:line="276" w:lineRule="auto"/>
              <w:ind w:left="284"/>
              <w:rPr>
                <w:rFonts w:ascii="Candara" w:hAnsi="Candara"/>
              </w:rPr>
            </w:pPr>
          </w:p>
          <w:p w:rsidR="0069791A" w:rsidRDefault="0069791A" w:rsidP="0069791A">
            <w:pPr>
              <w:pStyle w:val="ListParagraph"/>
              <w:numPr>
                <w:ilvl w:val="0"/>
                <w:numId w:val="17"/>
              </w:numPr>
              <w:spacing w:line="276" w:lineRule="auto"/>
              <w:ind w:left="284" w:hanging="284"/>
              <w:rPr>
                <w:rFonts w:ascii="Candara" w:hAnsi="Candara"/>
              </w:rPr>
            </w:pPr>
            <w:r>
              <w:rPr>
                <w:rFonts w:ascii="Candara" w:hAnsi="Candara"/>
              </w:rPr>
              <w:t>The d</w:t>
            </w:r>
            <w:r w:rsidRPr="00147159">
              <w:rPr>
                <w:rFonts w:ascii="Candara" w:hAnsi="Candara"/>
              </w:rPr>
              <w:t>evelopment/programming of new risk tools</w:t>
            </w:r>
            <w:r>
              <w:rPr>
                <w:rFonts w:ascii="Candara" w:hAnsi="Candara"/>
              </w:rPr>
              <w:t>.</w:t>
            </w:r>
          </w:p>
          <w:p w:rsidR="0069791A" w:rsidRDefault="0069791A" w:rsidP="0069791A">
            <w:pPr>
              <w:pStyle w:val="ListParagraph"/>
              <w:spacing w:line="276" w:lineRule="auto"/>
              <w:ind w:left="284"/>
              <w:rPr>
                <w:rFonts w:ascii="Candara" w:hAnsi="Candara"/>
              </w:rPr>
            </w:pPr>
          </w:p>
          <w:p w:rsidR="0069791A" w:rsidRDefault="0069791A" w:rsidP="0069791A">
            <w:pPr>
              <w:pStyle w:val="ListParagraph"/>
              <w:numPr>
                <w:ilvl w:val="0"/>
                <w:numId w:val="20"/>
              </w:numPr>
              <w:spacing w:line="276" w:lineRule="auto"/>
              <w:rPr>
                <w:rFonts w:ascii="Candara" w:hAnsi="Candara"/>
              </w:rPr>
            </w:pPr>
            <w:r>
              <w:rPr>
                <w:rFonts w:ascii="Candara" w:hAnsi="Candara"/>
              </w:rPr>
              <w:t>In charge of H2O risk database development</w:t>
            </w:r>
            <w:r w:rsidR="00D2510D">
              <w:rPr>
                <w:rFonts w:ascii="Candara" w:hAnsi="Candara"/>
              </w:rPr>
              <w:t>/maintenance</w:t>
            </w:r>
          </w:p>
          <w:p w:rsidR="0069791A" w:rsidRDefault="00D2510D" w:rsidP="0069791A">
            <w:pPr>
              <w:pStyle w:val="ListParagraph"/>
              <w:numPr>
                <w:ilvl w:val="0"/>
                <w:numId w:val="20"/>
              </w:numPr>
              <w:spacing w:line="276" w:lineRule="auto"/>
              <w:rPr>
                <w:rFonts w:ascii="Candara" w:hAnsi="Candara"/>
              </w:rPr>
            </w:pPr>
            <w:r>
              <w:rPr>
                <w:rFonts w:ascii="Candara" w:hAnsi="Candara"/>
              </w:rPr>
              <w:t xml:space="preserve">Developing  </w:t>
            </w:r>
            <w:r w:rsidR="0069791A">
              <w:rPr>
                <w:rFonts w:ascii="Candara" w:hAnsi="Candara"/>
              </w:rPr>
              <w:t>Value at Risk model</w:t>
            </w:r>
            <w:r w:rsidR="00C2657D">
              <w:rPr>
                <w:rFonts w:ascii="Candara" w:hAnsi="Candara"/>
              </w:rPr>
              <w:t>s</w:t>
            </w:r>
          </w:p>
          <w:p w:rsidR="0069791A" w:rsidRPr="00147159" w:rsidRDefault="0069791A" w:rsidP="0069791A">
            <w:pPr>
              <w:pStyle w:val="ListParagraph"/>
              <w:numPr>
                <w:ilvl w:val="0"/>
                <w:numId w:val="20"/>
              </w:numPr>
              <w:spacing w:line="276" w:lineRule="auto"/>
              <w:rPr>
                <w:rFonts w:ascii="Candara" w:hAnsi="Candara"/>
              </w:rPr>
            </w:pPr>
            <w:r>
              <w:rPr>
                <w:rFonts w:ascii="Candara" w:hAnsi="Candara"/>
              </w:rPr>
              <w:t>Developing liquidity stress testing</w:t>
            </w:r>
          </w:p>
          <w:p w:rsidR="0069791A" w:rsidRPr="00147159" w:rsidRDefault="0069791A" w:rsidP="0069791A">
            <w:pPr>
              <w:pStyle w:val="ListParagraph"/>
              <w:numPr>
                <w:ilvl w:val="0"/>
                <w:numId w:val="20"/>
              </w:numPr>
              <w:spacing w:line="276" w:lineRule="auto"/>
              <w:rPr>
                <w:rFonts w:ascii="Candara" w:hAnsi="Candara"/>
              </w:rPr>
            </w:pPr>
            <w:r>
              <w:rPr>
                <w:rFonts w:ascii="Candara" w:hAnsi="Candara"/>
              </w:rPr>
              <w:t xml:space="preserve">Participating in </w:t>
            </w:r>
            <w:r w:rsidRPr="00147159">
              <w:rPr>
                <w:rFonts w:ascii="Candara" w:hAnsi="Candara"/>
              </w:rPr>
              <w:t>the development of the risk platform</w:t>
            </w:r>
            <w:r>
              <w:rPr>
                <w:rFonts w:ascii="Candara" w:hAnsi="Candara"/>
              </w:rPr>
              <w:t>, looking for ways to accurately capture and reflect the increasing complexity of our Risk profile.</w:t>
            </w:r>
          </w:p>
          <w:p w:rsidR="0069791A" w:rsidRDefault="0069791A" w:rsidP="0069791A">
            <w:pPr>
              <w:pStyle w:val="ListParagraph"/>
              <w:numPr>
                <w:ilvl w:val="0"/>
                <w:numId w:val="20"/>
              </w:numPr>
              <w:spacing w:line="276" w:lineRule="auto"/>
              <w:rPr>
                <w:rFonts w:ascii="Candara" w:hAnsi="Candara"/>
              </w:rPr>
            </w:pPr>
            <w:r>
              <w:rPr>
                <w:rFonts w:ascii="Candara" w:hAnsi="Candara"/>
              </w:rPr>
              <w:t xml:space="preserve">Assisting with the integration of </w:t>
            </w:r>
            <w:r w:rsidRPr="00147159">
              <w:rPr>
                <w:rFonts w:ascii="Candara" w:hAnsi="Candara"/>
              </w:rPr>
              <w:t>new/specific instruments and portfolios into the risk platform</w:t>
            </w:r>
            <w:r>
              <w:rPr>
                <w:rFonts w:ascii="Candara" w:hAnsi="Candara"/>
              </w:rPr>
              <w:t>.</w:t>
            </w:r>
          </w:p>
          <w:p w:rsidR="0069791A" w:rsidRDefault="0069791A" w:rsidP="0069791A">
            <w:pPr>
              <w:pStyle w:val="ListParagraph"/>
              <w:numPr>
                <w:ilvl w:val="0"/>
                <w:numId w:val="20"/>
              </w:numPr>
              <w:spacing w:line="276" w:lineRule="auto"/>
              <w:rPr>
                <w:rFonts w:ascii="Candara" w:hAnsi="Candara"/>
              </w:rPr>
            </w:pPr>
            <w:r>
              <w:rPr>
                <w:rFonts w:ascii="Candara" w:hAnsi="Candara"/>
              </w:rPr>
              <w:t>Working with the wider business to identify tools which support the concise and effective communication of risk, or assist with the mitigation of risk.</w:t>
            </w:r>
          </w:p>
          <w:p w:rsidR="0069791A" w:rsidRPr="00F83F6B" w:rsidRDefault="0069791A" w:rsidP="008D33A5">
            <w:pPr>
              <w:pStyle w:val="ListParagraph"/>
              <w:spacing w:line="276" w:lineRule="auto"/>
              <w:ind w:left="284"/>
              <w:rPr>
                <w:rFonts w:ascii="Candara" w:hAnsi="Candara"/>
              </w:rPr>
            </w:pPr>
          </w:p>
          <w:p w:rsidR="00A40C2E" w:rsidRPr="00147159" w:rsidRDefault="005414C8" w:rsidP="008D33A5">
            <w:pPr>
              <w:pStyle w:val="ListParagraph"/>
              <w:numPr>
                <w:ilvl w:val="0"/>
                <w:numId w:val="17"/>
              </w:numPr>
              <w:spacing w:line="276" w:lineRule="auto"/>
              <w:ind w:left="284" w:hanging="284"/>
              <w:rPr>
                <w:rFonts w:ascii="Candara" w:hAnsi="Candara"/>
              </w:rPr>
            </w:pPr>
            <w:r>
              <w:rPr>
                <w:rFonts w:ascii="Candara" w:hAnsi="Candara"/>
              </w:rPr>
              <w:t>Assisting with the m</w:t>
            </w:r>
            <w:r w:rsidR="00D42A13">
              <w:rPr>
                <w:rFonts w:ascii="Candara" w:hAnsi="Candara"/>
              </w:rPr>
              <w:t>onitoring and reporting of risk.</w:t>
            </w:r>
          </w:p>
          <w:p w:rsidR="00A40C2E" w:rsidRPr="00147159" w:rsidRDefault="00A40C2E" w:rsidP="008D33A5">
            <w:pPr>
              <w:pStyle w:val="ListParagraph"/>
              <w:spacing w:line="276" w:lineRule="auto"/>
              <w:rPr>
                <w:rFonts w:ascii="Candara" w:hAnsi="Candara"/>
                <w:lang w:val="en-US"/>
              </w:rPr>
            </w:pPr>
          </w:p>
          <w:p w:rsidR="00A40C2E" w:rsidRPr="00147159" w:rsidRDefault="004B11EF" w:rsidP="008D33A5">
            <w:pPr>
              <w:pStyle w:val="ListParagraph"/>
              <w:numPr>
                <w:ilvl w:val="0"/>
                <w:numId w:val="20"/>
              </w:numPr>
              <w:spacing w:line="276" w:lineRule="auto"/>
              <w:rPr>
                <w:rFonts w:ascii="Candara" w:hAnsi="Candara"/>
              </w:rPr>
            </w:pPr>
            <w:r>
              <w:rPr>
                <w:rFonts w:ascii="Candara" w:hAnsi="Candara"/>
              </w:rPr>
              <w:t>Contributing to</w:t>
            </w:r>
            <w:r w:rsidR="00D42A13">
              <w:rPr>
                <w:rFonts w:ascii="Candara" w:hAnsi="Candara"/>
              </w:rPr>
              <w:t xml:space="preserve"> the regular</w:t>
            </w:r>
            <w:r>
              <w:rPr>
                <w:rFonts w:ascii="Candara" w:hAnsi="Candara"/>
              </w:rPr>
              <w:t xml:space="preserve"> risk report for the weekly Risk and C</w:t>
            </w:r>
            <w:r w:rsidR="00A40C2E" w:rsidRPr="00147159">
              <w:rPr>
                <w:rFonts w:ascii="Candara" w:hAnsi="Candara"/>
              </w:rPr>
              <w:t>ompliance meeting</w:t>
            </w:r>
            <w:r w:rsidR="00D42A13">
              <w:rPr>
                <w:rFonts w:ascii="Candara" w:hAnsi="Candara"/>
              </w:rPr>
              <w:t>.</w:t>
            </w:r>
          </w:p>
          <w:p w:rsidR="00A40C2E" w:rsidRPr="00147159" w:rsidRDefault="004B11EF" w:rsidP="008D33A5">
            <w:pPr>
              <w:pStyle w:val="ListParagraph"/>
              <w:numPr>
                <w:ilvl w:val="0"/>
                <w:numId w:val="20"/>
              </w:numPr>
              <w:spacing w:line="276" w:lineRule="auto"/>
              <w:rPr>
                <w:rFonts w:ascii="Candara" w:hAnsi="Candara"/>
              </w:rPr>
            </w:pPr>
            <w:r>
              <w:rPr>
                <w:rFonts w:ascii="Candara" w:hAnsi="Candara"/>
              </w:rPr>
              <w:t xml:space="preserve">Contributing to </w:t>
            </w:r>
            <w:r w:rsidR="00D42A13">
              <w:rPr>
                <w:rFonts w:ascii="Candara" w:hAnsi="Candara"/>
              </w:rPr>
              <w:t>the regular</w:t>
            </w:r>
            <w:r w:rsidR="00D42A13" w:rsidRPr="00147159">
              <w:rPr>
                <w:rFonts w:ascii="Candara" w:hAnsi="Candara"/>
              </w:rPr>
              <w:t xml:space="preserve"> </w:t>
            </w:r>
            <w:r w:rsidR="00A40C2E" w:rsidRPr="00147159">
              <w:rPr>
                <w:rFonts w:ascii="Candara" w:hAnsi="Candara"/>
              </w:rPr>
              <w:t xml:space="preserve">risk reports for </w:t>
            </w:r>
            <w:r>
              <w:rPr>
                <w:rFonts w:ascii="Candara" w:hAnsi="Candara"/>
              </w:rPr>
              <w:t>Portfolio Managers and C</w:t>
            </w:r>
            <w:r w:rsidR="00A40C2E" w:rsidRPr="00147159">
              <w:rPr>
                <w:rFonts w:ascii="Candara" w:hAnsi="Candara"/>
              </w:rPr>
              <w:t>lients</w:t>
            </w:r>
            <w:r w:rsidR="00D42A13">
              <w:rPr>
                <w:rFonts w:ascii="Candara" w:hAnsi="Candara"/>
              </w:rPr>
              <w:t>.</w:t>
            </w:r>
          </w:p>
          <w:p w:rsidR="00A40C2E" w:rsidRDefault="004B11EF" w:rsidP="008D33A5">
            <w:pPr>
              <w:pStyle w:val="ListParagraph"/>
              <w:numPr>
                <w:ilvl w:val="0"/>
                <w:numId w:val="20"/>
              </w:numPr>
              <w:spacing w:line="276" w:lineRule="auto"/>
              <w:rPr>
                <w:rFonts w:ascii="Candara" w:hAnsi="Candara"/>
              </w:rPr>
            </w:pPr>
            <w:r>
              <w:rPr>
                <w:rFonts w:ascii="Candara" w:hAnsi="Candara"/>
              </w:rPr>
              <w:t>Contributing to the a</w:t>
            </w:r>
            <w:r w:rsidR="00A40C2E" w:rsidRPr="00147159">
              <w:rPr>
                <w:rFonts w:ascii="Candara" w:hAnsi="Candara"/>
              </w:rPr>
              <w:t>ssess</w:t>
            </w:r>
            <w:r>
              <w:rPr>
                <w:rFonts w:ascii="Candara" w:hAnsi="Candara"/>
              </w:rPr>
              <w:t>ment</w:t>
            </w:r>
            <w:r w:rsidR="00A40C2E" w:rsidRPr="00147159">
              <w:rPr>
                <w:rFonts w:ascii="Candara" w:hAnsi="Candara"/>
              </w:rPr>
              <w:t>, monitor</w:t>
            </w:r>
            <w:r w:rsidR="00D42A13">
              <w:rPr>
                <w:rFonts w:ascii="Candara" w:hAnsi="Candara"/>
              </w:rPr>
              <w:t>ing</w:t>
            </w:r>
            <w:r w:rsidR="00A40C2E" w:rsidRPr="00147159">
              <w:rPr>
                <w:rFonts w:ascii="Candara" w:hAnsi="Candara"/>
              </w:rPr>
              <w:t xml:space="preserve"> and communicat</w:t>
            </w:r>
            <w:r>
              <w:rPr>
                <w:rFonts w:ascii="Candara" w:hAnsi="Candara"/>
              </w:rPr>
              <w:t>ion of</w:t>
            </w:r>
            <w:r w:rsidR="00A40C2E" w:rsidRPr="00147159">
              <w:rPr>
                <w:rFonts w:ascii="Candara" w:hAnsi="Candara"/>
              </w:rPr>
              <w:t xml:space="preserve"> the risk of the portfolios managed</w:t>
            </w:r>
            <w:r w:rsidR="00D42A13">
              <w:rPr>
                <w:rFonts w:ascii="Candara" w:hAnsi="Candara"/>
              </w:rPr>
              <w:t>.</w:t>
            </w:r>
          </w:p>
          <w:p w:rsidR="004B11EF" w:rsidRDefault="004B11EF" w:rsidP="004B11EF">
            <w:pPr>
              <w:pStyle w:val="ListParagraph"/>
              <w:numPr>
                <w:ilvl w:val="0"/>
                <w:numId w:val="20"/>
              </w:numPr>
              <w:spacing w:line="276" w:lineRule="auto"/>
              <w:rPr>
                <w:rFonts w:ascii="Candara" w:hAnsi="Candara"/>
              </w:rPr>
            </w:pPr>
            <w:r w:rsidRPr="00D42A13">
              <w:rPr>
                <w:rFonts w:ascii="Candara" w:hAnsi="Candara"/>
              </w:rPr>
              <w:t>Carrying ou</w:t>
            </w:r>
            <w:r>
              <w:rPr>
                <w:rFonts w:ascii="Candara" w:hAnsi="Candara"/>
              </w:rPr>
              <w:t>t</w:t>
            </w:r>
            <w:r w:rsidRPr="00D42A13">
              <w:rPr>
                <w:rFonts w:ascii="Candara" w:hAnsi="Candara"/>
              </w:rPr>
              <w:t xml:space="preserve"> research and analysis where needed to support the production of risk reports.</w:t>
            </w:r>
          </w:p>
          <w:p w:rsidR="00D42A13" w:rsidRPr="0068367D" w:rsidRDefault="004B11EF" w:rsidP="008D33A5">
            <w:pPr>
              <w:pStyle w:val="ListParagraph"/>
              <w:numPr>
                <w:ilvl w:val="0"/>
                <w:numId w:val="20"/>
              </w:numPr>
              <w:spacing w:line="276" w:lineRule="auto"/>
              <w:rPr>
                <w:rFonts w:ascii="Candara" w:hAnsi="Candara"/>
              </w:rPr>
            </w:pPr>
            <w:r w:rsidRPr="0068367D">
              <w:rPr>
                <w:rFonts w:ascii="Candara" w:hAnsi="Candara"/>
              </w:rPr>
              <w:t xml:space="preserve">Working with stakeholders, including Client Services and Portfolio Managers, to ensure </w:t>
            </w:r>
            <w:r w:rsidRPr="0068367D">
              <w:rPr>
                <w:rFonts w:ascii="Candara" w:hAnsi="Candara"/>
              </w:rPr>
              <w:lastRenderedPageBreak/>
              <w:t>the communication of risk is conc</w:t>
            </w:r>
            <w:r w:rsidR="008A0829" w:rsidRPr="0068367D">
              <w:rPr>
                <w:rFonts w:ascii="Candara" w:hAnsi="Candara"/>
              </w:rPr>
              <w:t>isely and effectively delivered, and</w:t>
            </w:r>
            <w:r w:rsidR="0068367D">
              <w:rPr>
                <w:rFonts w:ascii="Candara" w:hAnsi="Candara"/>
              </w:rPr>
              <w:t xml:space="preserve"> </w:t>
            </w:r>
            <w:r w:rsidR="00D42A13" w:rsidRPr="0068367D">
              <w:rPr>
                <w:rFonts w:ascii="Candara" w:hAnsi="Candara"/>
              </w:rPr>
              <w:t>coming up with new</w:t>
            </w:r>
            <w:r w:rsidR="008A0829" w:rsidRPr="0068367D">
              <w:rPr>
                <w:rFonts w:ascii="Candara" w:hAnsi="Candara"/>
              </w:rPr>
              <w:t xml:space="preserve">, efficient </w:t>
            </w:r>
            <w:r w:rsidR="00D42A13" w:rsidRPr="0068367D">
              <w:rPr>
                <w:rFonts w:ascii="Candara" w:hAnsi="Candara"/>
              </w:rPr>
              <w:t xml:space="preserve">and improved ways of </w:t>
            </w:r>
            <w:r w:rsidR="0068367D" w:rsidRPr="0068367D">
              <w:rPr>
                <w:rFonts w:ascii="Candara" w:hAnsi="Candara"/>
              </w:rPr>
              <w:t>articulating and presenting</w:t>
            </w:r>
            <w:r w:rsidR="00D42A13" w:rsidRPr="0068367D">
              <w:rPr>
                <w:rFonts w:ascii="Candara" w:hAnsi="Candara"/>
              </w:rPr>
              <w:t xml:space="preserve"> Market Risk, Liquidity, Counterparty Risk, Operational Risk and Reputational Risk.</w:t>
            </w:r>
          </w:p>
          <w:p w:rsidR="008D33A5" w:rsidRPr="008D33A5" w:rsidRDefault="008D33A5" w:rsidP="008D33A5">
            <w:pPr>
              <w:pStyle w:val="ListParagraph"/>
              <w:spacing w:line="276" w:lineRule="auto"/>
              <w:rPr>
                <w:rFonts w:ascii="Candara" w:hAnsi="Candara"/>
              </w:rPr>
            </w:pPr>
          </w:p>
          <w:p w:rsidR="008D33A5" w:rsidRPr="00147159" w:rsidRDefault="008D33A5" w:rsidP="008D33A5">
            <w:pPr>
              <w:pStyle w:val="ListParagraph"/>
              <w:spacing w:line="276" w:lineRule="auto"/>
              <w:rPr>
                <w:rFonts w:ascii="Candara" w:hAnsi="Candara"/>
              </w:rPr>
            </w:pPr>
          </w:p>
          <w:p w:rsidR="008A0829" w:rsidRDefault="008A0829" w:rsidP="008D33A5">
            <w:pPr>
              <w:pStyle w:val="ListParagraph"/>
              <w:numPr>
                <w:ilvl w:val="0"/>
                <w:numId w:val="17"/>
              </w:numPr>
              <w:spacing w:line="276" w:lineRule="auto"/>
              <w:ind w:left="284" w:hanging="284"/>
              <w:rPr>
                <w:rFonts w:ascii="Candara" w:hAnsi="Candara"/>
              </w:rPr>
            </w:pPr>
            <w:r>
              <w:rPr>
                <w:rFonts w:ascii="Candara" w:hAnsi="Candara"/>
              </w:rPr>
              <w:t>Developing your knowledge on an ongoing basis</w:t>
            </w:r>
          </w:p>
          <w:p w:rsidR="008A0829" w:rsidRDefault="008A0829" w:rsidP="008A0829">
            <w:pPr>
              <w:pStyle w:val="ListParagraph"/>
              <w:spacing w:line="276" w:lineRule="auto"/>
              <w:ind w:left="284"/>
              <w:rPr>
                <w:rFonts w:ascii="Candara" w:hAnsi="Candara"/>
              </w:rPr>
            </w:pPr>
          </w:p>
          <w:p w:rsidR="008A0829" w:rsidRDefault="008A0829" w:rsidP="008A0829">
            <w:pPr>
              <w:pStyle w:val="ListParagraph"/>
              <w:numPr>
                <w:ilvl w:val="0"/>
                <w:numId w:val="20"/>
              </w:numPr>
              <w:spacing w:line="276" w:lineRule="auto"/>
              <w:rPr>
                <w:rFonts w:ascii="Candara" w:hAnsi="Candara"/>
              </w:rPr>
            </w:pPr>
            <w:r>
              <w:rPr>
                <w:rFonts w:ascii="Candara" w:hAnsi="Candara"/>
              </w:rPr>
              <w:t xml:space="preserve">Developing your knowledge and understanding of H2O and the factors which impact the </w:t>
            </w:r>
            <w:r w:rsidRPr="00D42A13">
              <w:rPr>
                <w:rFonts w:ascii="Candara" w:hAnsi="Candara"/>
              </w:rPr>
              <w:t>Market Risk, Liquidity, Counterparty Risk, Operational Risk</w:t>
            </w:r>
            <w:r>
              <w:rPr>
                <w:rFonts w:ascii="Candara" w:hAnsi="Candara"/>
              </w:rPr>
              <w:t xml:space="preserve"> and Reputational Risk associated with our business.</w:t>
            </w:r>
          </w:p>
          <w:p w:rsidR="008A0829" w:rsidRDefault="008A0829" w:rsidP="008A0829">
            <w:pPr>
              <w:pStyle w:val="ListParagraph"/>
              <w:numPr>
                <w:ilvl w:val="0"/>
                <w:numId w:val="20"/>
              </w:numPr>
              <w:spacing w:line="276" w:lineRule="auto"/>
              <w:rPr>
                <w:rFonts w:ascii="Candara" w:hAnsi="Candara"/>
              </w:rPr>
            </w:pPr>
            <w:r>
              <w:rPr>
                <w:rFonts w:ascii="Candara" w:hAnsi="Candara"/>
              </w:rPr>
              <w:t>Developing your knowledge of risk management and reporting practices.</w:t>
            </w:r>
          </w:p>
          <w:p w:rsidR="008A0829" w:rsidRDefault="008A0829" w:rsidP="008A0829">
            <w:pPr>
              <w:pStyle w:val="ListParagraph"/>
              <w:spacing w:line="276" w:lineRule="auto"/>
              <w:ind w:left="284"/>
              <w:rPr>
                <w:rFonts w:ascii="Candara" w:hAnsi="Candara"/>
              </w:rPr>
            </w:pPr>
          </w:p>
          <w:p w:rsidR="008D33A5" w:rsidRPr="008A0829" w:rsidRDefault="008D33A5" w:rsidP="008A0829">
            <w:pPr>
              <w:pStyle w:val="ListParagraph"/>
              <w:numPr>
                <w:ilvl w:val="0"/>
                <w:numId w:val="17"/>
              </w:numPr>
              <w:spacing w:line="276" w:lineRule="auto"/>
              <w:ind w:left="284" w:hanging="284"/>
              <w:rPr>
                <w:rFonts w:ascii="Candara" w:hAnsi="Candara"/>
                <w:b/>
                <w:color w:val="003565"/>
              </w:rPr>
            </w:pPr>
            <w:r w:rsidRPr="008D33A5">
              <w:rPr>
                <w:rFonts w:ascii="Candara" w:hAnsi="Candara"/>
              </w:rPr>
              <w:t xml:space="preserve">Carrying out any ad-hoc tasks, as required by the business. </w:t>
            </w:r>
          </w:p>
          <w:p w:rsidR="008A0829" w:rsidRPr="00F83F6B" w:rsidRDefault="008A0829" w:rsidP="008A0829">
            <w:pPr>
              <w:pStyle w:val="ListParagraph"/>
              <w:spacing w:line="276" w:lineRule="auto"/>
              <w:ind w:left="284"/>
              <w:rPr>
                <w:rFonts w:ascii="Candara" w:hAnsi="Candara"/>
                <w:b/>
                <w:color w:val="003565"/>
              </w:rPr>
            </w:pPr>
          </w:p>
        </w:tc>
      </w:tr>
      <w:tr w:rsidR="0002423C" w:rsidRPr="00F83F6B" w:rsidTr="0002423C">
        <w:tc>
          <w:tcPr>
            <w:tcW w:w="9242" w:type="dxa"/>
            <w:shd w:val="clear" w:color="auto" w:fill="003565"/>
          </w:tcPr>
          <w:p w:rsidR="0002423C" w:rsidRPr="00F83F6B" w:rsidRDefault="0002423C" w:rsidP="008D33A5">
            <w:pPr>
              <w:spacing w:line="276" w:lineRule="auto"/>
              <w:rPr>
                <w:rFonts w:ascii="Candara" w:hAnsi="Candara"/>
                <w:b/>
                <w:color w:val="FFFFFF" w:themeColor="background1"/>
              </w:rPr>
            </w:pPr>
            <w:r w:rsidRPr="00F83F6B">
              <w:rPr>
                <w:rFonts w:ascii="Candara" w:hAnsi="Candara"/>
                <w:b/>
                <w:color w:val="FFFFFF" w:themeColor="background1"/>
              </w:rPr>
              <w:lastRenderedPageBreak/>
              <w:t>Role Requirements</w:t>
            </w:r>
          </w:p>
        </w:tc>
      </w:tr>
      <w:tr w:rsidR="0002423C" w:rsidRPr="00F83F6B" w:rsidTr="0002423C">
        <w:tc>
          <w:tcPr>
            <w:tcW w:w="9242" w:type="dxa"/>
          </w:tcPr>
          <w:p w:rsidR="008D33A5" w:rsidRPr="005B1849" w:rsidRDefault="005B1849" w:rsidP="008D33A5">
            <w:pPr>
              <w:pStyle w:val="ListParagraph"/>
              <w:numPr>
                <w:ilvl w:val="0"/>
                <w:numId w:val="14"/>
              </w:numPr>
              <w:spacing w:before="120" w:after="120" w:line="276" w:lineRule="auto"/>
              <w:contextualSpacing/>
              <w:rPr>
                <w:rFonts w:ascii="Candara" w:hAnsi="Candara" w:cs="Arial"/>
              </w:rPr>
            </w:pPr>
            <w:r w:rsidRPr="005B1849">
              <w:rPr>
                <w:rFonts w:ascii="Candara" w:hAnsi="Candara" w:cs="Arial"/>
              </w:rPr>
              <w:t xml:space="preserve">Proficiency in programming (SQL, </w:t>
            </w:r>
            <w:proofErr w:type="spellStart"/>
            <w:r w:rsidRPr="005B1849">
              <w:rPr>
                <w:rFonts w:ascii="Candara" w:hAnsi="Candara" w:cs="Arial"/>
              </w:rPr>
              <w:t>Matlab</w:t>
            </w:r>
            <w:proofErr w:type="spellEnd"/>
            <w:r w:rsidRPr="005B1849">
              <w:rPr>
                <w:rFonts w:ascii="Candara" w:hAnsi="Candara" w:cs="Arial"/>
              </w:rPr>
              <w:t>)</w:t>
            </w:r>
          </w:p>
          <w:p w:rsidR="004B11EF" w:rsidRDefault="004B11EF" w:rsidP="008D33A5">
            <w:pPr>
              <w:pStyle w:val="ListParagraph"/>
              <w:numPr>
                <w:ilvl w:val="0"/>
                <w:numId w:val="14"/>
              </w:numPr>
              <w:spacing w:before="120" w:after="120" w:line="276" w:lineRule="auto"/>
              <w:contextualSpacing/>
              <w:rPr>
                <w:rFonts w:ascii="Candara" w:hAnsi="Candara" w:cs="Arial"/>
              </w:rPr>
            </w:pPr>
            <w:r>
              <w:rPr>
                <w:rFonts w:ascii="Candara" w:hAnsi="Candara" w:cs="Arial"/>
              </w:rPr>
              <w:t xml:space="preserve">A Bachelors degree in </w:t>
            </w:r>
            <w:r w:rsidR="00476DC5">
              <w:rPr>
                <w:rFonts w:ascii="Candara" w:hAnsi="Candara" w:cs="Arial"/>
              </w:rPr>
              <w:t>Engineering/Computer science</w:t>
            </w:r>
            <w:r>
              <w:rPr>
                <w:rFonts w:ascii="Candara" w:hAnsi="Candara" w:cs="Arial"/>
              </w:rPr>
              <w:t xml:space="preserve"> related subject</w:t>
            </w:r>
            <w:r w:rsidR="00F03E24">
              <w:rPr>
                <w:rFonts w:ascii="Candara" w:hAnsi="Candara" w:cs="Arial"/>
              </w:rPr>
              <w:t>.</w:t>
            </w:r>
          </w:p>
          <w:p w:rsidR="00F03E24" w:rsidRDefault="00F03E24" w:rsidP="008D33A5">
            <w:pPr>
              <w:pStyle w:val="ListParagraph"/>
              <w:numPr>
                <w:ilvl w:val="0"/>
                <w:numId w:val="14"/>
              </w:numPr>
              <w:spacing w:before="120" w:after="120" w:line="276" w:lineRule="auto"/>
              <w:contextualSpacing/>
              <w:rPr>
                <w:rFonts w:ascii="Candara" w:hAnsi="Candara" w:cs="Arial"/>
              </w:rPr>
            </w:pPr>
            <w:r>
              <w:rPr>
                <w:rFonts w:ascii="Candara" w:hAnsi="Candara" w:cs="Arial"/>
              </w:rPr>
              <w:t>Experience of working with large volumes of data.</w:t>
            </w:r>
          </w:p>
          <w:p w:rsidR="00C9045A" w:rsidRDefault="00C9045A" w:rsidP="008D33A5">
            <w:pPr>
              <w:pStyle w:val="ListParagraph"/>
              <w:numPr>
                <w:ilvl w:val="0"/>
                <w:numId w:val="14"/>
              </w:numPr>
              <w:spacing w:before="120" w:after="120" w:line="276" w:lineRule="auto"/>
              <w:contextualSpacing/>
              <w:rPr>
                <w:rFonts w:ascii="Candara" w:hAnsi="Candara" w:cs="Arial"/>
              </w:rPr>
            </w:pPr>
            <w:r w:rsidRPr="00CA7FFB">
              <w:rPr>
                <w:rFonts w:ascii="Candara" w:hAnsi="Candara" w:cs="Arial"/>
              </w:rPr>
              <w:t>A tea</w:t>
            </w:r>
            <w:r w:rsidR="00F03E24">
              <w:rPr>
                <w:rFonts w:ascii="Candara" w:hAnsi="Candara" w:cs="Arial"/>
              </w:rPr>
              <w:t>m player with a can-do approach and an ability to work independently.</w:t>
            </w:r>
          </w:p>
          <w:p w:rsidR="00F03E24" w:rsidRPr="00CA7FFB" w:rsidRDefault="00F03E24" w:rsidP="008D33A5">
            <w:pPr>
              <w:pStyle w:val="ListParagraph"/>
              <w:numPr>
                <w:ilvl w:val="0"/>
                <w:numId w:val="14"/>
              </w:numPr>
              <w:spacing w:before="120" w:after="120" w:line="276" w:lineRule="auto"/>
              <w:contextualSpacing/>
              <w:rPr>
                <w:rFonts w:ascii="Candara" w:hAnsi="Candara" w:cs="Arial"/>
              </w:rPr>
            </w:pPr>
            <w:r>
              <w:rPr>
                <w:rFonts w:ascii="Candara" w:hAnsi="Candara" w:cs="Arial"/>
              </w:rPr>
              <w:t>A strong appetite for personal development.</w:t>
            </w:r>
          </w:p>
          <w:p w:rsidR="00C9045A" w:rsidRPr="00CA7FFB" w:rsidRDefault="004B11EF" w:rsidP="008D33A5">
            <w:pPr>
              <w:pStyle w:val="ListParagraph"/>
              <w:numPr>
                <w:ilvl w:val="0"/>
                <w:numId w:val="14"/>
              </w:numPr>
              <w:spacing w:before="120" w:after="120" w:line="276" w:lineRule="auto"/>
              <w:contextualSpacing/>
              <w:rPr>
                <w:rFonts w:ascii="Candara" w:hAnsi="Candara"/>
              </w:rPr>
            </w:pPr>
            <w:r>
              <w:rPr>
                <w:rFonts w:ascii="Candara" w:hAnsi="Candara"/>
              </w:rPr>
              <w:t>Some e</w:t>
            </w:r>
            <w:r w:rsidR="00C9045A" w:rsidRPr="00CA7FFB">
              <w:rPr>
                <w:rFonts w:ascii="Candara" w:hAnsi="Candara"/>
              </w:rPr>
              <w:t xml:space="preserve">xperience </w:t>
            </w:r>
            <w:r w:rsidR="00C9045A">
              <w:rPr>
                <w:rFonts w:ascii="Candara" w:hAnsi="Candara"/>
              </w:rPr>
              <w:t xml:space="preserve">of </w:t>
            </w:r>
            <w:r w:rsidR="00C9045A" w:rsidRPr="00CA7FFB">
              <w:rPr>
                <w:rFonts w:ascii="Candara" w:hAnsi="Candara"/>
              </w:rPr>
              <w:t xml:space="preserve">working with multiple funds or </w:t>
            </w:r>
            <w:r>
              <w:rPr>
                <w:rFonts w:ascii="Candara" w:hAnsi="Candara"/>
              </w:rPr>
              <w:t xml:space="preserve">financial </w:t>
            </w:r>
            <w:r w:rsidR="00C9045A" w:rsidRPr="00CA7FFB">
              <w:rPr>
                <w:rFonts w:ascii="Candara" w:hAnsi="Candara"/>
              </w:rPr>
              <w:t>products.</w:t>
            </w:r>
          </w:p>
          <w:p w:rsidR="00C9045A" w:rsidRPr="00C2657D" w:rsidRDefault="00C9045A" w:rsidP="008D33A5">
            <w:pPr>
              <w:pStyle w:val="ListParagraph"/>
              <w:numPr>
                <w:ilvl w:val="0"/>
                <w:numId w:val="14"/>
              </w:numPr>
              <w:spacing w:before="120" w:after="120" w:line="276" w:lineRule="auto"/>
              <w:contextualSpacing/>
              <w:rPr>
                <w:rFonts w:ascii="Candara" w:hAnsi="Candara" w:cs="Arial"/>
              </w:rPr>
            </w:pPr>
            <w:r w:rsidRPr="00C2657D">
              <w:rPr>
                <w:rFonts w:ascii="Candara" w:hAnsi="Candara"/>
              </w:rPr>
              <w:t>Fluent in English – Written and Spoken.</w:t>
            </w:r>
          </w:p>
          <w:p w:rsidR="0002423C" w:rsidRPr="005B1849" w:rsidRDefault="0002423C" w:rsidP="008D33A5">
            <w:pPr>
              <w:pStyle w:val="ListParagraph"/>
              <w:numPr>
                <w:ilvl w:val="0"/>
                <w:numId w:val="14"/>
              </w:numPr>
              <w:spacing w:before="120" w:after="120" w:line="276" w:lineRule="auto"/>
              <w:contextualSpacing/>
              <w:rPr>
                <w:rFonts w:ascii="Candara" w:hAnsi="Candara" w:cs="Arial"/>
              </w:rPr>
            </w:pPr>
            <w:r w:rsidRPr="00C9045A">
              <w:rPr>
                <w:rFonts w:ascii="Candara" w:hAnsi="Candara"/>
              </w:rPr>
              <w:t xml:space="preserve">Approved Persons Category: </w:t>
            </w:r>
            <w:r w:rsidR="00C9045A" w:rsidRPr="00C9045A">
              <w:rPr>
                <w:rFonts w:ascii="Candara" w:hAnsi="Candara"/>
              </w:rPr>
              <w:t>None.</w:t>
            </w:r>
          </w:p>
          <w:p w:rsidR="005B1849" w:rsidRPr="005B1849" w:rsidRDefault="005B1849" w:rsidP="005B1849">
            <w:pPr>
              <w:spacing w:before="120" w:after="120" w:line="276" w:lineRule="auto"/>
              <w:ind w:left="360"/>
              <w:contextualSpacing/>
              <w:rPr>
                <w:rFonts w:ascii="Candara" w:hAnsi="Candara" w:cs="Arial"/>
              </w:rPr>
            </w:pPr>
          </w:p>
          <w:p w:rsidR="00586694" w:rsidRPr="00F83F6B" w:rsidRDefault="00586694" w:rsidP="008D33A5">
            <w:pPr>
              <w:pStyle w:val="ListParagraph"/>
              <w:spacing w:line="276" w:lineRule="auto"/>
              <w:ind w:left="426"/>
              <w:rPr>
                <w:rFonts w:ascii="Candara" w:hAnsi="Candara"/>
              </w:rPr>
            </w:pPr>
          </w:p>
        </w:tc>
      </w:tr>
    </w:tbl>
    <w:p w:rsidR="005571E9" w:rsidRDefault="005571E9" w:rsidP="00586694"/>
    <w:p w:rsidR="005B1849" w:rsidRPr="005B1849" w:rsidRDefault="005B1849" w:rsidP="005B1849">
      <w:pPr>
        <w:shd w:val="clear" w:color="auto" w:fill="FFFFFF"/>
        <w:spacing w:after="0" w:line="240" w:lineRule="auto"/>
        <w:textAlignment w:val="baseline"/>
        <w:outlineLvl w:val="3"/>
        <w:rPr>
          <w:rFonts w:ascii="Segoe UI" w:eastAsia="Times New Roman" w:hAnsi="Segoe UI" w:cs="Segoe UI"/>
          <w:sz w:val="24"/>
          <w:szCs w:val="24"/>
          <w:lang w:eastAsia="en-GB"/>
        </w:rPr>
      </w:pPr>
      <w:r w:rsidRPr="005B1849">
        <w:rPr>
          <w:rFonts w:ascii="Segoe UI" w:eastAsia="Times New Roman" w:hAnsi="Segoe UI" w:cs="Segoe UI"/>
          <w:sz w:val="24"/>
          <w:szCs w:val="24"/>
          <w:lang w:eastAsia="en-GB"/>
        </w:rPr>
        <w:t>À propos</w:t>
      </w:r>
    </w:p>
    <w:p w:rsidR="005B1849" w:rsidRDefault="005B1849" w:rsidP="00586694"/>
    <w:p w:rsidR="005B1849" w:rsidRPr="00F83F6B" w:rsidRDefault="005B1849" w:rsidP="00586694">
      <w:r>
        <w:rPr>
          <w:rFonts w:ascii="Segoe UI" w:hAnsi="Segoe UI" w:cs="Segoe UI"/>
          <w:sz w:val="21"/>
          <w:szCs w:val="21"/>
          <w:shd w:val="clear" w:color="auto" w:fill="FFFFFF"/>
        </w:rPr>
        <w:t>Co-founded by Bruno Crastes, CEO and Vincent Chailley, CIO, H2O was set up in 2010 with the aim of providing clients with the opportunity to achieve high, risk-adjusted returns with daily liquidity. Our investment managers have, on average, at least 15 years’ experience working global fixed income markets and are an established and well respected team.  A fast growing Asset and Fund</w:t>
      </w:r>
      <w:r>
        <w:rPr>
          <w:rFonts w:ascii="Segoe UI" w:hAnsi="Segoe UI" w:cs="Segoe UI"/>
          <w:sz w:val="21"/>
          <w:szCs w:val="21"/>
          <w:shd w:val="clear" w:color="auto" w:fill="FFFFFF"/>
        </w:rPr>
        <w:t xml:space="preserve"> Manager, H2O have over USD$35</w:t>
      </w:r>
      <w:r>
        <w:rPr>
          <w:rFonts w:ascii="Segoe UI" w:hAnsi="Segoe UI" w:cs="Segoe UI"/>
          <w:sz w:val="21"/>
          <w:szCs w:val="21"/>
          <w:shd w:val="clear" w:color="auto" w:fill="FFFFFF"/>
        </w:rPr>
        <w:t xml:space="preserve">bn AUM. With 45 investment professionals and growing, we offer focus and the agility of a boutique investment management company. Our compact size enables us to make quick decisions and act efficiently, yet we also enjoy the security that larger investment companies offer: we are backed by one of Europe’s largest asset managers through </w:t>
      </w:r>
      <w:r>
        <w:rPr>
          <w:rFonts w:ascii="Segoe UI" w:hAnsi="Segoe UI" w:cs="Segoe UI"/>
          <w:sz w:val="21"/>
          <w:szCs w:val="21"/>
          <w:shd w:val="clear" w:color="auto" w:fill="FFFFFF"/>
        </w:rPr>
        <w:lastRenderedPageBreak/>
        <w:t>our partnership with Natixis Asset Management. However, we have full investment autonomy and substantial operational independence. We have also steadily grown by merger and acquisition and continue to be active in this area.</w:t>
      </w:r>
    </w:p>
    <w:sectPr w:rsidR="005B1849" w:rsidRPr="00F83F6B" w:rsidSect="00586694">
      <w:headerReference w:type="default" r:id="rId9"/>
      <w:footerReference w:type="default" r:id="rId10"/>
      <w:pgSz w:w="11906" w:h="16838"/>
      <w:pgMar w:top="1058"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21" w:rsidRDefault="00362F21" w:rsidP="005571E9">
      <w:pPr>
        <w:spacing w:after="0" w:line="240" w:lineRule="auto"/>
      </w:pPr>
      <w:r>
        <w:separator/>
      </w:r>
    </w:p>
  </w:endnote>
  <w:endnote w:type="continuationSeparator" w:id="0">
    <w:p w:rsidR="00362F21" w:rsidRDefault="00362F21" w:rsidP="0055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5A" w:rsidRPr="00BB2F03" w:rsidRDefault="00C9045A" w:rsidP="00C9045A">
    <w:pPr>
      <w:pStyle w:val="Footer"/>
      <w:rPr>
        <w:color w:val="A6A6A6" w:themeColor="background1" w:themeShade="A6"/>
        <w:sz w:val="16"/>
        <w:szCs w:val="16"/>
      </w:rPr>
    </w:pPr>
    <w:r w:rsidRPr="00BB2F03">
      <w:rPr>
        <w:color w:val="A6A6A6" w:themeColor="background1" w:themeShade="A6"/>
        <w:sz w:val="16"/>
        <w:szCs w:val="16"/>
      </w:rPr>
      <w:t>V</w:t>
    </w:r>
    <w:r>
      <w:rPr>
        <w:color w:val="A6A6A6" w:themeColor="background1" w:themeShade="A6"/>
        <w:sz w:val="16"/>
        <w:szCs w:val="16"/>
      </w:rPr>
      <w:t>ersion 1</w:t>
    </w:r>
    <w:r w:rsidRPr="00BB2F03">
      <w:rPr>
        <w:color w:val="A6A6A6" w:themeColor="background1" w:themeShade="A6"/>
        <w:sz w:val="16"/>
        <w:szCs w:val="16"/>
      </w:rPr>
      <w:t xml:space="preserve"> – </w:t>
    </w:r>
    <w:r w:rsidR="00147159">
      <w:rPr>
        <w:color w:val="A6A6A6" w:themeColor="background1" w:themeShade="A6"/>
        <w:sz w:val="16"/>
        <w:szCs w:val="16"/>
      </w:rPr>
      <w:t>26</w:t>
    </w:r>
    <w:r w:rsidR="00147159" w:rsidRPr="00147159">
      <w:rPr>
        <w:color w:val="A6A6A6" w:themeColor="background1" w:themeShade="A6"/>
        <w:sz w:val="16"/>
        <w:szCs w:val="16"/>
        <w:vertAlign w:val="superscript"/>
      </w:rPr>
      <w:t>th</w:t>
    </w:r>
    <w:r w:rsidR="00147159">
      <w:rPr>
        <w:color w:val="A6A6A6" w:themeColor="background1" w:themeShade="A6"/>
        <w:sz w:val="16"/>
        <w:szCs w:val="16"/>
      </w:rPr>
      <w:t xml:space="preserve"> September 2018</w:t>
    </w:r>
    <w:r w:rsidRPr="00BB2F03">
      <w:rPr>
        <w:color w:val="A6A6A6" w:themeColor="background1" w:themeShade="A6"/>
        <w:sz w:val="16"/>
        <w:szCs w:val="16"/>
      </w:rPr>
      <w:t xml:space="preserve"> – Issued by HR</w:t>
    </w:r>
  </w:p>
  <w:p w:rsidR="00C9045A" w:rsidRDefault="00C90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21" w:rsidRDefault="00362F21" w:rsidP="005571E9">
      <w:pPr>
        <w:spacing w:after="0" w:line="240" w:lineRule="auto"/>
      </w:pPr>
      <w:r>
        <w:separator/>
      </w:r>
    </w:p>
  </w:footnote>
  <w:footnote w:type="continuationSeparator" w:id="0">
    <w:p w:rsidR="00362F21" w:rsidRDefault="00362F21" w:rsidP="00557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E9" w:rsidRDefault="005571E9" w:rsidP="0002423C">
    <w:pPr>
      <w:pStyle w:val="Header"/>
      <w:tabs>
        <w:tab w:val="clear" w:pos="9026"/>
        <w:tab w:val="right" w:pos="9214"/>
      </w:tabs>
      <w:rPr>
        <w:rFonts w:ascii="Candara" w:hAnsi="Candara"/>
        <w:b/>
        <w:color w:val="003565"/>
        <w:sz w:val="40"/>
        <w:szCs w:val="40"/>
      </w:rPr>
    </w:pPr>
    <w:r w:rsidRPr="005571E9">
      <w:rPr>
        <w:noProof/>
        <w:color w:val="003565"/>
        <w:lang w:eastAsia="en-GB"/>
      </w:rPr>
      <w:drawing>
        <wp:anchor distT="0" distB="0" distL="114300" distR="114300" simplePos="0" relativeHeight="251659264" behindDoc="0" locked="0" layoutInCell="1" allowOverlap="1" wp14:anchorId="454B7F7D" wp14:editId="7C66C6DB">
          <wp:simplePos x="0" y="0"/>
          <wp:positionH relativeFrom="column">
            <wp:posOffset>3133725</wp:posOffset>
          </wp:positionH>
          <wp:positionV relativeFrom="paragraph">
            <wp:posOffset>-132080</wp:posOffset>
          </wp:positionV>
          <wp:extent cx="2647950" cy="5238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23875"/>
                  </a:xfrm>
                  <a:prstGeom prst="rect">
                    <a:avLst/>
                  </a:prstGeom>
                  <a:noFill/>
                </pic:spPr>
              </pic:pic>
            </a:graphicData>
          </a:graphic>
          <wp14:sizeRelH relativeFrom="page">
            <wp14:pctWidth>0</wp14:pctWidth>
          </wp14:sizeRelH>
          <wp14:sizeRelV relativeFrom="page">
            <wp14:pctHeight>0</wp14:pctHeight>
          </wp14:sizeRelV>
        </wp:anchor>
      </w:drawing>
    </w:r>
  </w:p>
  <w:p w:rsidR="0000516B" w:rsidRDefault="0000516B" w:rsidP="0002423C">
    <w:pPr>
      <w:pStyle w:val="Header"/>
      <w:ind w:left="-142" w:firstLine="142"/>
      <w:rPr>
        <w:rFonts w:ascii="Candara" w:hAnsi="Candara"/>
        <w:b/>
        <w:color w:val="003565"/>
        <w:sz w:val="40"/>
        <w:szCs w:val="40"/>
      </w:rPr>
    </w:pPr>
  </w:p>
  <w:p w:rsidR="005571E9" w:rsidRPr="005571E9" w:rsidRDefault="00476DC5" w:rsidP="0002423C">
    <w:pPr>
      <w:pStyle w:val="Header"/>
      <w:jc w:val="both"/>
      <w:rPr>
        <w:rFonts w:ascii="Candara" w:hAnsi="Candara"/>
        <w:b/>
        <w:color w:val="003565"/>
        <w:sz w:val="40"/>
        <w:szCs w:val="40"/>
      </w:rPr>
    </w:pPr>
    <w:r>
      <w:rPr>
        <w:rFonts w:ascii="Candara" w:hAnsi="Candara"/>
        <w:b/>
        <w:color w:val="003565"/>
        <w:sz w:val="40"/>
        <w:szCs w:val="40"/>
      </w:rPr>
      <w:t xml:space="preserve">Quantitative </w:t>
    </w:r>
    <w:r w:rsidR="00A40C2E">
      <w:rPr>
        <w:rFonts w:ascii="Candara" w:hAnsi="Candara"/>
        <w:b/>
        <w:color w:val="003565"/>
        <w:sz w:val="40"/>
        <w:szCs w:val="40"/>
      </w:rPr>
      <w:t>Risk Analyst</w:t>
    </w:r>
  </w:p>
  <w:p w:rsidR="005571E9" w:rsidRPr="005571E9" w:rsidRDefault="005571E9" w:rsidP="0002423C">
    <w:pPr>
      <w:pStyle w:val="Header"/>
      <w:jc w:val="both"/>
      <w:rPr>
        <w:color w:val="5F5F5E"/>
        <w:sz w:val="40"/>
        <w:szCs w:val="40"/>
      </w:rPr>
    </w:pPr>
    <w:r w:rsidRPr="005571E9">
      <w:rPr>
        <w:color w:val="5F5F5E"/>
        <w:sz w:val="40"/>
        <w:szCs w:val="40"/>
      </w:rPr>
      <w:t xml:space="preserve">Part of </w:t>
    </w:r>
    <w:r>
      <w:rPr>
        <w:color w:val="5F5F5E"/>
        <w:sz w:val="40"/>
        <w:szCs w:val="40"/>
      </w:rPr>
      <w:t xml:space="preserve">the </w:t>
    </w:r>
    <w:r w:rsidR="00A40C2E">
      <w:rPr>
        <w:color w:val="5F5F5E"/>
        <w:sz w:val="40"/>
        <w:szCs w:val="40"/>
      </w:rPr>
      <w:t xml:space="preserve">Risk </w:t>
    </w:r>
    <w:r w:rsidRPr="005571E9">
      <w:rPr>
        <w:color w:val="5F5F5E"/>
        <w:sz w:val="40"/>
        <w:szCs w:val="40"/>
      </w:rPr>
      <w:t>Team</w:t>
    </w:r>
  </w:p>
  <w:p w:rsidR="005571E9" w:rsidRPr="00B10508" w:rsidRDefault="005571E9" w:rsidP="0002423C">
    <w:pPr>
      <w:pStyle w:val="Header"/>
      <w:jc w:val="both"/>
      <w:rPr>
        <w:color w:val="5F5F5E"/>
        <w:sz w:val="40"/>
        <w:szCs w:val="40"/>
      </w:rPr>
    </w:pPr>
    <w:r w:rsidRPr="005571E9">
      <w:rPr>
        <w:color w:val="5F5F5E"/>
        <w:sz w:val="40"/>
        <w:szCs w:val="40"/>
      </w:rPr>
      <w:t xml:space="preserve">Reporting to the </w:t>
    </w:r>
    <w:r w:rsidR="00850817">
      <w:rPr>
        <w:color w:val="5F5F5E"/>
        <w:sz w:val="40"/>
        <w:szCs w:val="40"/>
      </w:rPr>
      <w:t xml:space="preserve">Head of </w:t>
    </w:r>
    <w:r w:rsidR="00A40C2E">
      <w:rPr>
        <w:color w:val="5F5F5E"/>
        <w:sz w:val="40"/>
        <w:szCs w:val="40"/>
      </w:rPr>
      <w:t>Risk</w:t>
    </w:r>
  </w:p>
  <w:p w:rsidR="005571E9" w:rsidRDefault="00557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6DD"/>
    <w:multiLevelType w:val="hybridMultilevel"/>
    <w:tmpl w:val="046E40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E2B47BD"/>
    <w:multiLevelType w:val="hybridMultilevel"/>
    <w:tmpl w:val="8EF03564"/>
    <w:lvl w:ilvl="0" w:tplc="308AA65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F02628C"/>
    <w:multiLevelType w:val="hybridMultilevel"/>
    <w:tmpl w:val="A8A2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87069"/>
    <w:multiLevelType w:val="hybridMultilevel"/>
    <w:tmpl w:val="955EA914"/>
    <w:lvl w:ilvl="0" w:tplc="163074A2">
      <w:start w:val="5"/>
      <w:numFmt w:val="bullet"/>
      <w:lvlText w:val="-"/>
      <w:lvlJc w:val="left"/>
      <w:pPr>
        <w:ind w:left="720" w:hanging="360"/>
      </w:pPr>
      <w:rPr>
        <w:rFonts w:ascii="Candara" w:eastAsia="Calibri" w:hAnsi="Candar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536665E"/>
    <w:multiLevelType w:val="hybridMultilevel"/>
    <w:tmpl w:val="8BCA4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601DF2"/>
    <w:multiLevelType w:val="hybridMultilevel"/>
    <w:tmpl w:val="2192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BA55A8"/>
    <w:multiLevelType w:val="hybridMultilevel"/>
    <w:tmpl w:val="D14E2A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D2777B2"/>
    <w:multiLevelType w:val="hybridMultilevel"/>
    <w:tmpl w:val="3E324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7697544"/>
    <w:multiLevelType w:val="hybridMultilevel"/>
    <w:tmpl w:val="1D523210"/>
    <w:lvl w:ilvl="0" w:tplc="163074A2">
      <w:start w:val="5"/>
      <w:numFmt w:val="bullet"/>
      <w:lvlText w:val="-"/>
      <w:lvlJc w:val="left"/>
      <w:pPr>
        <w:ind w:left="1004" w:hanging="360"/>
      </w:pPr>
      <w:rPr>
        <w:rFonts w:ascii="Candara" w:eastAsia="Calibri" w:hAnsi="Candara"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nsid w:val="3C8907D3"/>
    <w:multiLevelType w:val="hybridMultilevel"/>
    <w:tmpl w:val="94A0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74024"/>
    <w:multiLevelType w:val="hybridMultilevel"/>
    <w:tmpl w:val="E07A5A42"/>
    <w:lvl w:ilvl="0" w:tplc="163074A2">
      <w:start w:val="5"/>
      <w:numFmt w:val="bullet"/>
      <w:lvlText w:val="-"/>
      <w:lvlJc w:val="left"/>
      <w:pPr>
        <w:ind w:left="720" w:hanging="360"/>
      </w:pPr>
      <w:rPr>
        <w:rFonts w:ascii="Candara" w:eastAsia="Calibri" w:hAnsi="Candar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1B0DB4"/>
    <w:multiLevelType w:val="hybridMultilevel"/>
    <w:tmpl w:val="AB3E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CB4341"/>
    <w:multiLevelType w:val="hybridMultilevel"/>
    <w:tmpl w:val="B03A1B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492C7C"/>
    <w:multiLevelType w:val="hybridMultilevel"/>
    <w:tmpl w:val="8C6CA8BA"/>
    <w:lvl w:ilvl="0" w:tplc="163074A2">
      <w:start w:val="5"/>
      <w:numFmt w:val="bullet"/>
      <w:lvlText w:val="-"/>
      <w:lvlJc w:val="left"/>
      <w:pPr>
        <w:ind w:left="1004" w:hanging="360"/>
      </w:pPr>
      <w:rPr>
        <w:rFonts w:ascii="Candara" w:eastAsia="Calibri" w:hAnsi="Candara"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60FC5E40"/>
    <w:multiLevelType w:val="hybridMultilevel"/>
    <w:tmpl w:val="2344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0C1006"/>
    <w:multiLevelType w:val="hybridMultilevel"/>
    <w:tmpl w:val="F5A42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37725F6"/>
    <w:multiLevelType w:val="hybridMultilevel"/>
    <w:tmpl w:val="1990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387FF5"/>
    <w:multiLevelType w:val="hybridMultilevel"/>
    <w:tmpl w:val="7EF4EA5A"/>
    <w:lvl w:ilvl="0" w:tplc="F586C626">
      <w:numFmt w:val="bullet"/>
      <w:lvlText w:val="-"/>
      <w:lvlJc w:val="left"/>
      <w:pPr>
        <w:ind w:left="720" w:hanging="360"/>
      </w:pPr>
      <w:rPr>
        <w:rFonts w:ascii="Candara" w:eastAsia="Times New Roman" w:hAnsi="Candar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7B38C0"/>
    <w:multiLevelType w:val="hybridMultilevel"/>
    <w:tmpl w:val="B8588CFE"/>
    <w:lvl w:ilvl="0" w:tplc="69600B88">
      <w:start w:val="1"/>
      <w:numFmt w:val="decimal"/>
      <w:lvlText w:val="%1."/>
      <w:lvlJc w:val="left"/>
      <w:pPr>
        <w:ind w:left="786"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D922769"/>
    <w:multiLevelType w:val="hybridMultilevel"/>
    <w:tmpl w:val="57D60C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7"/>
  </w:num>
  <w:num w:numId="2">
    <w:abstractNumId w:val="3"/>
  </w:num>
  <w:num w:numId="3">
    <w:abstractNumId w:val="4"/>
  </w:num>
  <w:num w:numId="4">
    <w:abstractNumId w:val="3"/>
  </w:num>
  <w:num w:numId="5">
    <w:abstractNumId w:val="19"/>
  </w:num>
  <w:num w:numId="6">
    <w:abstractNumId w:val="0"/>
  </w:num>
  <w:num w:numId="7">
    <w:abstractNumId w:val="14"/>
  </w:num>
  <w:num w:numId="8">
    <w:abstractNumId w:val="5"/>
  </w:num>
  <w:num w:numId="9">
    <w:abstractNumId w:val="16"/>
  </w:num>
  <w:num w:numId="10">
    <w:abstractNumId w:val="13"/>
  </w:num>
  <w:num w:numId="11">
    <w:abstractNumId w:val="2"/>
  </w:num>
  <w:num w:numId="12">
    <w:abstractNumId w:val="9"/>
  </w:num>
  <w:num w:numId="13">
    <w:abstractNumId w:val="12"/>
  </w:num>
  <w:num w:numId="14">
    <w:abstractNumId w:val="17"/>
  </w:num>
  <w:num w:numId="15">
    <w:abstractNumId w:val="11"/>
  </w:num>
  <w:num w:numId="16">
    <w:abstractNumId w:val="15"/>
  </w:num>
  <w:num w:numId="17">
    <w:abstractNumId w:val="18"/>
  </w:num>
  <w:num w:numId="18">
    <w:abstractNumId w:val="6"/>
  </w:num>
  <w:num w:numId="19">
    <w:abstractNumId w:val="1"/>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E9"/>
    <w:rsid w:val="0000516B"/>
    <w:rsid w:val="0002423C"/>
    <w:rsid w:val="000A3577"/>
    <w:rsid w:val="000A5A80"/>
    <w:rsid w:val="00147159"/>
    <w:rsid w:val="002C14F5"/>
    <w:rsid w:val="00362F21"/>
    <w:rsid w:val="00476DC5"/>
    <w:rsid w:val="004B11EF"/>
    <w:rsid w:val="005414C8"/>
    <w:rsid w:val="005571E9"/>
    <w:rsid w:val="0057776E"/>
    <w:rsid w:val="00586694"/>
    <w:rsid w:val="005B1849"/>
    <w:rsid w:val="0068367D"/>
    <w:rsid w:val="0069791A"/>
    <w:rsid w:val="00714BCF"/>
    <w:rsid w:val="007C028D"/>
    <w:rsid w:val="00850817"/>
    <w:rsid w:val="008549A3"/>
    <w:rsid w:val="00866EFA"/>
    <w:rsid w:val="008A0829"/>
    <w:rsid w:val="008B4B71"/>
    <w:rsid w:val="008D33A5"/>
    <w:rsid w:val="00A40C2E"/>
    <w:rsid w:val="00B03A86"/>
    <w:rsid w:val="00B10508"/>
    <w:rsid w:val="00B81AAC"/>
    <w:rsid w:val="00C25D04"/>
    <w:rsid w:val="00C2657D"/>
    <w:rsid w:val="00C9045A"/>
    <w:rsid w:val="00D1191B"/>
    <w:rsid w:val="00D2510D"/>
    <w:rsid w:val="00D42A13"/>
    <w:rsid w:val="00D477B5"/>
    <w:rsid w:val="00F03E24"/>
    <w:rsid w:val="00F83F6B"/>
    <w:rsid w:val="00FC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18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1E9"/>
  </w:style>
  <w:style w:type="paragraph" w:styleId="Footer">
    <w:name w:val="footer"/>
    <w:basedOn w:val="Normal"/>
    <w:link w:val="FooterChar"/>
    <w:uiPriority w:val="99"/>
    <w:unhideWhenUsed/>
    <w:rsid w:val="0055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1E9"/>
  </w:style>
  <w:style w:type="table" w:styleId="TableGrid">
    <w:name w:val="Table Grid"/>
    <w:basedOn w:val="TableNormal"/>
    <w:uiPriority w:val="59"/>
    <w:rsid w:val="0055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1E9"/>
    <w:pPr>
      <w:spacing w:after="0" w:line="240" w:lineRule="auto"/>
      <w:ind w:left="720"/>
    </w:pPr>
    <w:rPr>
      <w:rFonts w:ascii="Calibri" w:hAnsi="Calibri" w:cs="Times New Roman"/>
    </w:rPr>
  </w:style>
  <w:style w:type="paragraph" w:styleId="HTMLPreformatted">
    <w:name w:val="HTML Preformatted"/>
    <w:basedOn w:val="Normal"/>
    <w:link w:val="HTMLPreformattedChar"/>
    <w:uiPriority w:val="99"/>
    <w:semiHidden/>
    <w:unhideWhenUsed/>
    <w:rsid w:val="00F8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83F6B"/>
    <w:rPr>
      <w:rFonts w:ascii="Courier New" w:eastAsia="Times New Roman" w:hAnsi="Courier New" w:cs="Courier New"/>
      <w:sz w:val="20"/>
      <w:szCs w:val="20"/>
      <w:lang w:eastAsia="en-GB"/>
    </w:rPr>
  </w:style>
  <w:style w:type="paragraph" w:styleId="BodyText">
    <w:name w:val="Body Text"/>
    <w:basedOn w:val="Normal"/>
    <w:link w:val="BodyTextChar"/>
    <w:rsid w:val="00A40C2E"/>
    <w:pPr>
      <w:spacing w:after="0" w:line="240" w:lineRule="auto"/>
    </w:pPr>
    <w:rPr>
      <w:rFonts w:ascii="Arial" w:eastAsia="Times New Roman" w:hAnsi="Arial" w:cs="Times New Roman"/>
      <w:b/>
      <w:sz w:val="21"/>
      <w:szCs w:val="20"/>
    </w:rPr>
  </w:style>
  <w:style w:type="character" w:customStyle="1" w:styleId="BodyTextChar">
    <w:name w:val="Body Text Char"/>
    <w:basedOn w:val="DefaultParagraphFont"/>
    <w:link w:val="BodyText"/>
    <w:rsid w:val="00A40C2E"/>
    <w:rPr>
      <w:rFonts w:ascii="Arial" w:eastAsia="Times New Roman" w:hAnsi="Arial" w:cs="Times New Roman"/>
      <w:b/>
      <w:sz w:val="21"/>
      <w:szCs w:val="20"/>
    </w:rPr>
  </w:style>
  <w:style w:type="character" w:customStyle="1" w:styleId="Heading4Char">
    <w:name w:val="Heading 4 Char"/>
    <w:basedOn w:val="DefaultParagraphFont"/>
    <w:link w:val="Heading4"/>
    <w:uiPriority w:val="9"/>
    <w:rsid w:val="005B184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66E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B184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1E9"/>
  </w:style>
  <w:style w:type="paragraph" w:styleId="Footer">
    <w:name w:val="footer"/>
    <w:basedOn w:val="Normal"/>
    <w:link w:val="FooterChar"/>
    <w:uiPriority w:val="99"/>
    <w:unhideWhenUsed/>
    <w:rsid w:val="0055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1E9"/>
  </w:style>
  <w:style w:type="table" w:styleId="TableGrid">
    <w:name w:val="Table Grid"/>
    <w:basedOn w:val="TableNormal"/>
    <w:uiPriority w:val="59"/>
    <w:rsid w:val="0055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1E9"/>
    <w:pPr>
      <w:spacing w:after="0" w:line="240" w:lineRule="auto"/>
      <w:ind w:left="720"/>
    </w:pPr>
    <w:rPr>
      <w:rFonts w:ascii="Calibri" w:hAnsi="Calibri" w:cs="Times New Roman"/>
    </w:rPr>
  </w:style>
  <w:style w:type="paragraph" w:styleId="HTMLPreformatted">
    <w:name w:val="HTML Preformatted"/>
    <w:basedOn w:val="Normal"/>
    <w:link w:val="HTMLPreformattedChar"/>
    <w:uiPriority w:val="99"/>
    <w:semiHidden/>
    <w:unhideWhenUsed/>
    <w:rsid w:val="00F83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83F6B"/>
    <w:rPr>
      <w:rFonts w:ascii="Courier New" w:eastAsia="Times New Roman" w:hAnsi="Courier New" w:cs="Courier New"/>
      <w:sz w:val="20"/>
      <w:szCs w:val="20"/>
      <w:lang w:eastAsia="en-GB"/>
    </w:rPr>
  </w:style>
  <w:style w:type="paragraph" w:styleId="BodyText">
    <w:name w:val="Body Text"/>
    <w:basedOn w:val="Normal"/>
    <w:link w:val="BodyTextChar"/>
    <w:rsid w:val="00A40C2E"/>
    <w:pPr>
      <w:spacing w:after="0" w:line="240" w:lineRule="auto"/>
    </w:pPr>
    <w:rPr>
      <w:rFonts w:ascii="Arial" w:eastAsia="Times New Roman" w:hAnsi="Arial" w:cs="Times New Roman"/>
      <w:b/>
      <w:sz w:val="21"/>
      <w:szCs w:val="20"/>
    </w:rPr>
  </w:style>
  <w:style w:type="character" w:customStyle="1" w:styleId="BodyTextChar">
    <w:name w:val="Body Text Char"/>
    <w:basedOn w:val="DefaultParagraphFont"/>
    <w:link w:val="BodyText"/>
    <w:rsid w:val="00A40C2E"/>
    <w:rPr>
      <w:rFonts w:ascii="Arial" w:eastAsia="Times New Roman" w:hAnsi="Arial" w:cs="Times New Roman"/>
      <w:b/>
      <w:sz w:val="21"/>
      <w:szCs w:val="20"/>
    </w:rPr>
  </w:style>
  <w:style w:type="character" w:customStyle="1" w:styleId="Heading4Char">
    <w:name w:val="Heading 4 Char"/>
    <w:basedOn w:val="DefaultParagraphFont"/>
    <w:link w:val="Heading4"/>
    <w:uiPriority w:val="9"/>
    <w:rsid w:val="005B184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866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764">
      <w:bodyDiv w:val="1"/>
      <w:marLeft w:val="0"/>
      <w:marRight w:val="0"/>
      <w:marTop w:val="0"/>
      <w:marBottom w:val="0"/>
      <w:divBdr>
        <w:top w:val="none" w:sz="0" w:space="0" w:color="auto"/>
        <w:left w:val="none" w:sz="0" w:space="0" w:color="auto"/>
        <w:bottom w:val="none" w:sz="0" w:space="0" w:color="auto"/>
        <w:right w:val="none" w:sz="0" w:space="0" w:color="auto"/>
      </w:divBdr>
    </w:div>
    <w:div w:id="82576898">
      <w:bodyDiv w:val="1"/>
      <w:marLeft w:val="0"/>
      <w:marRight w:val="0"/>
      <w:marTop w:val="0"/>
      <w:marBottom w:val="0"/>
      <w:divBdr>
        <w:top w:val="none" w:sz="0" w:space="0" w:color="auto"/>
        <w:left w:val="none" w:sz="0" w:space="0" w:color="auto"/>
        <w:bottom w:val="none" w:sz="0" w:space="0" w:color="auto"/>
        <w:right w:val="none" w:sz="0" w:space="0" w:color="auto"/>
      </w:divBdr>
    </w:div>
    <w:div w:id="243538294">
      <w:bodyDiv w:val="1"/>
      <w:marLeft w:val="0"/>
      <w:marRight w:val="0"/>
      <w:marTop w:val="0"/>
      <w:marBottom w:val="0"/>
      <w:divBdr>
        <w:top w:val="none" w:sz="0" w:space="0" w:color="auto"/>
        <w:left w:val="none" w:sz="0" w:space="0" w:color="auto"/>
        <w:bottom w:val="none" w:sz="0" w:space="0" w:color="auto"/>
        <w:right w:val="none" w:sz="0" w:space="0" w:color="auto"/>
      </w:divBdr>
    </w:div>
    <w:div w:id="17131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Pelissou@h2o-a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H2O Asset Management LLP</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Breeds</dc:creator>
  <cp:lastModifiedBy>Florian Pelissou</cp:lastModifiedBy>
  <cp:revision>3</cp:revision>
  <cp:lastPrinted>2018-09-26T16:24:00Z</cp:lastPrinted>
  <dcterms:created xsi:type="dcterms:W3CDTF">2019-04-03T13:56:00Z</dcterms:created>
  <dcterms:modified xsi:type="dcterms:W3CDTF">2019-04-03T14:20:00Z</dcterms:modified>
</cp:coreProperties>
</file>