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543"/>
        <w:gridCol w:w="595"/>
        <w:gridCol w:w="3752"/>
      </w:tblGrid>
      <w:tr w:rsidR="00B80D52" w14:paraId="4F8D7B0B" w14:textId="77777777" w:rsidTr="002404FE">
        <w:trPr>
          <w:trHeight w:val="983"/>
        </w:trPr>
        <w:tc>
          <w:tcPr>
            <w:tcW w:w="6138" w:type="dxa"/>
            <w:gridSpan w:val="2"/>
            <w:tcBorders>
              <w:top w:val="nil"/>
              <w:left w:val="nil"/>
              <w:bottom w:val="nil"/>
              <w:right w:val="nil"/>
            </w:tcBorders>
            <w:vAlign w:val="center"/>
          </w:tcPr>
          <w:p w14:paraId="7764E769" w14:textId="77777777" w:rsidR="000D7731" w:rsidRPr="000D7731" w:rsidRDefault="00525CA5" w:rsidP="000D7731">
            <w:pPr>
              <w:pStyle w:val="NoSpacing"/>
              <w:spacing w:line="240" w:lineRule="auto"/>
              <w:rPr>
                <w:sz w:val="40"/>
              </w:rPr>
            </w:pPr>
            <w:proofErr w:type="spellStart"/>
            <w:proofErr w:type="gramStart"/>
            <w:r>
              <w:rPr>
                <w:rFonts w:ascii="ITC Lubalin Graph Std Book" w:hAnsi="ITC Lubalin Graph Std Book"/>
                <w:color w:val="39A9DC" w:themeColor="accent1"/>
                <w:sz w:val="40"/>
              </w:rPr>
              <w:t>l</w:t>
            </w:r>
            <w:r w:rsidR="000D7731" w:rsidRPr="000D7731">
              <w:rPr>
                <w:rFonts w:ascii="ITC Lubalin Graph Std Book" w:hAnsi="ITC Lubalin Graph Std Book"/>
                <w:color w:val="39A9DC" w:themeColor="accent1"/>
                <w:sz w:val="40"/>
              </w:rPr>
              <w:t>ife.</w:t>
            </w:r>
            <w:r w:rsidR="000D7731" w:rsidRPr="000D7731">
              <w:rPr>
                <w:rFonts w:ascii="ITC Avant Garde Std Bk" w:hAnsi="ITC Avant Garde Std Bk"/>
                <w:color w:val="002052" w:themeColor="accent2"/>
                <w:sz w:val="40"/>
              </w:rPr>
              <w:t>augmented</w:t>
            </w:r>
            <w:proofErr w:type="spellEnd"/>
            <w:proofErr w:type="gramEnd"/>
          </w:p>
          <w:p w14:paraId="750EAC97" w14:textId="77777777" w:rsidR="000D7731" w:rsidRPr="000D7731" w:rsidRDefault="000D7731" w:rsidP="000D7731">
            <w:pPr>
              <w:rPr>
                <w:rFonts w:ascii="ITC Avant Garde Std Bk" w:hAnsi="ITC Avant Garde Std Bk"/>
                <w:sz w:val="40"/>
                <w:lang w:val="en-US"/>
              </w:rPr>
            </w:pPr>
            <w:r w:rsidRPr="000D7731">
              <w:rPr>
                <w:rFonts w:ascii="ITC Avant Garde Std Bk" w:hAnsi="ITC Avant Garde Std Bk"/>
                <w:sz w:val="40"/>
                <w:lang w:val="en-US"/>
              </w:rPr>
              <w:t>is an inspiration for all ST people</w:t>
            </w:r>
          </w:p>
        </w:tc>
        <w:tc>
          <w:tcPr>
            <w:tcW w:w="3752" w:type="dxa"/>
            <w:tcBorders>
              <w:top w:val="nil"/>
              <w:left w:val="nil"/>
              <w:bottom w:val="nil"/>
              <w:right w:val="nil"/>
            </w:tcBorders>
          </w:tcPr>
          <w:p w14:paraId="4F000A07" w14:textId="77777777" w:rsidR="000D7731" w:rsidRDefault="000D7731" w:rsidP="000D7731">
            <w:pPr>
              <w:pStyle w:val="NoSpacing"/>
              <w:jc w:val="right"/>
              <w:rPr>
                <w:sz w:val="22"/>
              </w:rPr>
            </w:pPr>
            <w:r>
              <w:rPr>
                <w:noProof/>
                <w:sz w:val="22"/>
                <w:lang w:val="fr-FR" w:eastAsia="fr-FR"/>
              </w:rPr>
              <w:drawing>
                <wp:inline distT="0" distB="0" distL="0" distR="0" wp14:anchorId="7EC957A9" wp14:editId="0D34EE73">
                  <wp:extent cx="1122836" cy="828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836" cy="828000"/>
                          </a:xfrm>
                          <a:prstGeom prst="rect">
                            <a:avLst/>
                          </a:prstGeom>
                        </pic:spPr>
                      </pic:pic>
                    </a:graphicData>
                  </a:graphic>
                </wp:inline>
              </w:drawing>
            </w:r>
          </w:p>
        </w:tc>
      </w:tr>
      <w:tr w:rsidR="000D7731" w14:paraId="0C625AC2" w14:textId="77777777" w:rsidTr="002404FE">
        <w:trPr>
          <w:trHeight w:val="983"/>
        </w:trPr>
        <w:tc>
          <w:tcPr>
            <w:tcW w:w="9890" w:type="dxa"/>
            <w:gridSpan w:val="3"/>
            <w:tcBorders>
              <w:top w:val="nil"/>
              <w:left w:val="nil"/>
              <w:bottom w:val="nil"/>
              <w:right w:val="nil"/>
            </w:tcBorders>
          </w:tcPr>
          <w:p w14:paraId="01B6404C" w14:textId="77777777" w:rsidR="00696F4C" w:rsidRPr="00696F4C" w:rsidRDefault="00696F4C" w:rsidP="00696F4C">
            <w:pPr>
              <w:pStyle w:val="NoSpacing"/>
              <w:spacing w:line="240" w:lineRule="auto"/>
              <w:jc w:val="both"/>
              <w:rPr>
                <w:lang w:val="fr-FR"/>
              </w:rPr>
            </w:pPr>
            <w:r w:rsidRPr="00696F4C">
              <w:rPr>
                <w:lang w:val="fr-FR"/>
              </w:rPr>
              <w:t xml:space="preserve">STMicroelectronics est un </w:t>
            </w:r>
            <w:r w:rsidRPr="00696F4C">
              <w:rPr>
                <w:b/>
                <w:lang w:val="fr-FR"/>
              </w:rPr>
              <w:t>leader mondial</w:t>
            </w:r>
            <w:r w:rsidRPr="00696F4C">
              <w:rPr>
                <w:lang w:val="fr-FR"/>
              </w:rPr>
              <w:t xml:space="preserve"> sur le marché des composants microélectroniques qui développe, fabrique et commercialise des puces de haute technologie qui consomment peu d’énergie et sont au cœur de l’électronique que chacun utilise au quotidien. </w:t>
            </w:r>
          </w:p>
          <w:p w14:paraId="47CD5B48" w14:textId="77777777" w:rsidR="00696F4C" w:rsidRPr="00696F4C" w:rsidRDefault="00696F4C" w:rsidP="00696F4C">
            <w:pPr>
              <w:pStyle w:val="NoSpacing"/>
              <w:spacing w:line="240" w:lineRule="auto"/>
              <w:jc w:val="both"/>
              <w:rPr>
                <w:lang w:val="fr-FR"/>
              </w:rPr>
            </w:pPr>
            <w:r w:rsidRPr="00696F4C">
              <w:rPr>
                <w:lang w:val="fr-FR"/>
              </w:rPr>
              <w:t>Les produits de ST sont présents partout, et avec nos clients, nous contribuons à rendre la conduite automobile, les usines, les villes et les habitations plus intelligentes et à développer les nouvelles générations d’appareils mobiles et de l’Internet des objets.</w:t>
            </w:r>
          </w:p>
          <w:p w14:paraId="2C33B16D" w14:textId="77777777" w:rsidR="00696F4C" w:rsidRPr="00696F4C" w:rsidRDefault="00696F4C" w:rsidP="00696F4C">
            <w:pPr>
              <w:pStyle w:val="NoSpacing"/>
              <w:spacing w:line="240" w:lineRule="auto"/>
              <w:jc w:val="both"/>
              <w:rPr>
                <w:lang w:val="fr-FR"/>
              </w:rPr>
            </w:pPr>
            <w:r w:rsidRPr="00696F4C">
              <w:rPr>
                <w:lang w:val="fr-FR"/>
              </w:rPr>
              <w:t xml:space="preserve">Le groupe compte environ 43.600 employés, 11 principaux sites de fabrication, des centres de Recherche &amp; Développement avancés dans 10 pays et des bureaux de vente à travers le monde. </w:t>
            </w:r>
          </w:p>
          <w:p w14:paraId="562A6C07" w14:textId="77777777" w:rsidR="00696F4C" w:rsidRPr="00696F4C" w:rsidRDefault="00696F4C" w:rsidP="00696F4C">
            <w:pPr>
              <w:pStyle w:val="NoSpacing"/>
              <w:spacing w:line="240" w:lineRule="auto"/>
              <w:jc w:val="both"/>
              <w:rPr>
                <w:lang w:val="fr-FR"/>
              </w:rPr>
            </w:pPr>
            <w:r w:rsidRPr="00696F4C">
              <w:rPr>
                <w:lang w:val="fr-FR"/>
              </w:rPr>
              <w:t xml:space="preserve">ST a été récompensé par le prix </w:t>
            </w:r>
            <w:r w:rsidRPr="00696F4C">
              <w:rPr>
                <w:b/>
                <w:bCs/>
                <w:lang w:val="fr-FR"/>
              </w:rPr>
              <w:t xml:space="preserve">Randstad Employer Brand </w:t>
            </w:r>
            <w:proofErr w:type="spellStart"/>
            <w:r w:rsidRPr="00696F4C">
              <w:rPr>
                <w:b/>
                <w:bCs/>
                <w:lang w:val="fr-FR"/>
              </w:rPr>
              <w:t>Research</w:t>
            </w:r>
            <w:proofErr w:type="spellEnd"/>
            <w:r w:rsidRPr="00696F4C">
              <w:rPr>
                <w:b/>
                <w:bCs/>
                <w:lang w:val="fr-FR"/>
              </w:rPr>
              <w:t xml:space="preserve"> 2018 et classé </w:t>
            </w:r>
            <w:r w:rsidRPr="00696F4C">
              <w:rPr>
                <w:lang w:val="fr-FR"/>
              </w:rPr>
              <w:t xml:space="preserve">parmi les 5 entreprises les plus attractives en France, pour ses </w:t>
            </w:r>
            <w:r w:rsidRPr="00696F4C">
              <w:rPr>
                <w:b/>
                <w:lang w:val="fr-FR"/>
              </w:rPr>
              <w:t>valeurs</w:t>
            </w:r>
            <w:r w:rsidRPr="00696F4C">
              <w:rPr>
                <w:lang w:val="fr-FR"/>
              </w:rPr>
              <w:t xml:space="preserve"> d’excellence, ses collaborateurs/</w:t>
            </w:r>
            <w:proofErr w:type="spellStart"/>
            <w:r w:rsidRPr="00696F4C">
              <w:rPr>
                <w:lang w:val="fr-FR"/>
              </w:rPr>
              <w:t>trices</w:t>
            </w:r>
            <w:proofErr w:type="spellEnd"/>
            <w:r w:rsidRPr="00696F4C">
              <w:rPr>
                <w:lang w:val="fr-FR"/>
              </w:rPr>
              <w:t>, et son intégrité.</w:t>
            </w:r>
          </w:p>
          <w:p w14:paraId="347F22AF" w14:textId="77777777" w:rsidR="00C143BE" w:rsidRPr="00C143BE" w:rsidRDefault="00C143BE" w:rsidP="00C143BE"/>
        </w:tc>
      </w:tr>
      <w:tr w:rsidR="000D7731" w14:paraId="6AB82C2E" w14:textId="77777777" w:rsidTr="002404FE">
        <w:trPr>
          <w:trHeight w:val="983"/>
        </w:trPr>
        <w:tc>
          <w:tcPr>
            <w:tcW w:w="9890" w:type="dxa"/>
            <w:gridSpan w:val="3"/>
            <w:tcBorders>
              <w:top w:val="nil"/>
              <w:left w:val="nil"/>
              <w:bottom w:val="nil"/>
              <w:right w:val="nil"/>
            </w:tcBorders>
          </w:tcPr>
          <w:p w14:paraId="34408D62" w14:textId="77777777" w:rsidR="000D7731" w:rsidRDefault="000D7731" w:rsidP="000D7731">
            <w:pPr>
              <w:pStyle w:val="NoSpacing"/>
              <w:spacing w:line="240" w:lineRule="auto"/>
              <w:rPr>
                <w:sz w:val="20"/>
                <w:lang w:val="fr-FR"/>
              </w:rPr>
            </w:pPr>
            <w:r>
              <w:rPr>
                <w:noProof/>
                <w:sz w:val="20"/>
                <w:lang w:val="fr-FR" w:eastAsia="fr-FR"/>
              </w:rPr>
              <w:drawing>
                <wp:inline distT="0" distB="0" distL="0" distR="0" wp14:anchorId="42AC7596" wp14:editId="6D27E417">
                  <wp:extent cx="6218367"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9393_GettyImages-483605155.jpg"/>
                          <pic:cNvPicPr/>
                        </pic:nvPicPr>
                        <pic:blipFill rotWithShape="1">
                          <a:blip r:embed="rId12" cstate="print">
                            <a:extLst>
                              <a:ext uri="{28A0092B-C50C-407E-A947-70E740481C1C}">
                                <a14:useLocalDpi xmlns:a14="http://schemas.microsoft.com/office/drawing/2010/main" val="0"/>
                              </a:ext>
                            </a:extLst>
                          </a:blip>
                          <a:srcRect t="14559" b="29431"/>
                          <a:stretch/>
                        </pic:blipFill>
                        <pic:spPr bwMode="auto">
                          <a:xfrm>
                            <a:off x="0" y="0"/>
                            <a:ext cx="6251185" cy="2374667"/>
                          </a:xfrm>
                          <a:prstGeom prst="rect">
                            <a:avLst/>
                          </a:prstGeom>
                          <a:ln>
                            <a:noFill/>
                          </a:ln>
                          <a:extLst>
                            <a:ext uri="{53640926-AAD7-44D8-BBD7-CCE9431645EC}">
                              <a14:shadowObscured xmlns:a14="http://schemas.microsoft.com/office/drawing/2010/main"/>
                            </a:ext>
                          </a:extLst>
                        </pic:spPr>
                      </pic:pic>
                    </a:graphicData>
                  </a:graphic>
                </wp:inline>
              </w:drawing>
            </w:r>
          </w:p>
          <w:p w14:paraId="2B7CB854" w14:textId="77777777" w:rsidR="00C143BE" w:rsidRPr="00C143BE" w:rsidRDefault="00C143BE" w:rsidP="00C143BE"/>
        </w:tc>
      </w:tr>
      <w:tr w:rsidR="003B3C7B" w:rsidRPr="00FC5360" w14:paraId="7338F122" w14:textId="77777777" w:rsidTr="002404FE">
        <w:trPr>
          <w:trHeight w:val="457"/>
        </w:trPr>
        <w:tc>
          <w:tcPr>
            <w:tcW w:w="5296" w:type="dxa"/>
            <w:tcBorders>
              <w:top w:val="nil"/>
              <w:left w:val="single" w:sz="4" w:space="0" w:color="39A9DC" w:themeColor="accent1"/>
              <w:bottom w:val="single" w:sz="4" w:space="0" w:color="39A9DC" w:themeColor="accent1"/>
              <w:right w:val="single" w:sz="4" w:space="0" w:color="FFFFFF" w:themeColor="background1"/>
            </w:tcBorders>
            <w:shd w:val="clear" w:color="auto" w:fill="39A9DC" w:themeFill="accent1"/>
            <w:vAlign w:val="center"/>
          </w:tcPr>
          <w:p w14:paraId="3683CD5C" w14:textId="77777777" w:rsidR="003B3C7B" w:rsidRPr="00CC02E0" w:rsidRDefault="003B3C7B" w:rsidP="003B3C7B">
            <w:pPr>
              <w:rPr>
                <w:rFonts w:ascii="Arial Narrow" w:hAnsi="Arial Narrow"/>
              </w:rPr>
            </w:pPr>
            <w:r>
              <w:rPr>
                <w:rFonts w:ascii="Arial Narrow" w:hAnsi="Arial Narrow"/>
              </w:rPr>
              <w:t>Nous recherchons pour notre site de Crolles :</w:t>
            </w:r>
          </w:p>
        </w:tc>
        <w:tc>
          <w:tcPr>
            <w:tcW w:w="4594" w:type="dxa"/>
            <w:gridSpan w:val="2"/>
            <w:tcBorders>
              <w:top w:val="nil"/>
              <w:left w:val="single" w:sz="4" w:space="0" w:color="FFFFFF" w:themeColor="background1"/>
              <w:bottom w:val="single" w:sz="4" w:space="0" w:color="39A9DC" w:themeColor="accent1"/>
              <w:right w:val="single" w:sz="4" w:space="0" w:color="39A9DC" w:themeColor="accent1"/>
            </w:tcBorders>
            <w:shd w:val="clear" w:color="auto" w:fill="39A9DC" w:themeFill="accent1"/>
            <w:vAlign w:val="center"/>
          </w:tcPr>
          <w:p w14:paraId="796A046E" w14:textId="77777777" w:rsidR="003B3C7B" w:rsidRPr="00496149" w:rsidRDefault="003B3C7B" w:rsidP="003B3C7B">
            <w:pPr>
              <w:jc w:val="center"/>
              <w:rPr>
                <w:rFonts w:ascii="Arial Narrow" w:hAnsi="Arial Narrow"/>
                <w:sz w:val="28"/>
                <w:szCs w:val="28"/>
              </w:rPr>
            </w:pPr>
            <w:r>
              <w:rPr>
                <w:rFonts w:ascii="Arial Narrow" w:hAnsi="Arial Narrow" w:cs="Arial"/>
                <w:b/>
                <w:color w:val="FFFFFF" w:themeColor="background1"/>
                <w:sz w:val="28"/>
                <w:szCs w:val="28"/>
              </w:rPr>
              <w:t>STAGE -</w:t>
            </w:r>
            <w:r w:rsidRPr="00496149">
              <w:rPr>
                <w:rFonts w:ascii="Arial Narrow" w:hAnsi="Arial Narrow" w:cs="Arial"/>
                <w:b/>
                <w:color w:val="FFFFFF" w:themeColor="background1"/>
                <w:sz w:val="28"/>
                <w:szCs w:val="28"/>
              </w:rPr>
              <w:t xml:space="preserve"> « </w:t>
            </w:r>
            <w:r>
              <w:rPr>
                <w:rFonts w:ascii="Arial Narrow" w:hAnsi="Arial Narrow" w:cs="Arial"/>
                <w:b/>
                <w:color w:val="FFFFFF" w:themeColor="background1"/>
                <w:sz w:val="28"/>
                <w:szCs w:val="28"/>
              </w:rPr>
              <w:t>Développement d’une infrastructure de vérification de la qualité d’un design</w:t>
            </w:r>
            <w:r w:rsidRPr="00496149">
              <w:rPr>
                <w:rFonts w:ascii="Arial Narrow" w:hAnsi="Arial Narrow" w:cs="Arial"/>
                <w:b/>
                <w:color w:val="FFFFFF" w:themeColor="background1"/>
                <w:sz w:val="28"/>
                <w:szCs w:val="28"/>
              </w:rPr>
              <w:t xml:space="preserve"> » </w:t>
            </w:r>
            <w:r>
              <w:rPr>
                <w:rFonts w:ascii="Arial Narrow" w:hAnsi="Arial Narrow" w:cs="Arial"/>
                <w:b/>
                <w:color w:val="FFFFFF" w:themeColor="background1"/>
                <w:sz w:val="28"/>
                <w:szCs w:val="28"/>
              </w:rPr>
              <w:t xml:space="preserve">- </w:t>
            </w:r>
            <w:r w:rsidRPr="00496149">
              <w:rPr>
                <w:rFonts w:ascii="Arial Narrow" w:hAnsi="Arial Narrow" w:cs="Arial"/>
                <w:b/>
                <w:color w:val="FFFFFF" w:themeColor="background1"/>
                <w:sz w:val="28"/>
                <w:szCs w:val="28"/>
              </w:rPr>
              <w:t>H/F</w:t>
            </w:r>
          </w:p>
        </w:tc>
      </w:tr>
      <w:tr w:rsidR="003B3C7B" w14:paraId="0296663D" w14:textId="77777777" w:rsidTr="002404FE">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6A87AB3F" w14:textId="77777777" w:rsidR="003B3C7B" w:rsidRDefault="003B3C7B" w:rsidP="003B3C7B">
            <w:pPr>
              <w:rPr>
                <w:rFonts w:ascii="Arial Narrow" w:hAnsi="Arial Narrow"/>
                <w:b/>
              </w:rPr>
            </w:pPr>
            <w:r>
              <w:rPr>
                <w:rFonts w:ascii="Arial Narrow" w:hAnsi="Arial Narrow"/>
                <w:b/>
              </w:rPr>
              <w:t>Le poste</w:t>
            </w:r>
          </w:p>
          <w:p w14:paraId="71C18080" w14:textId="77777777" w:rsidR="003B3C7B" w:rsidRDefault="003B3C7B" w:rsidP="003B3C7B">
            <w:pPr>
              <w:spacing w:before="120" w:after="120"/>
              <w:rPr>
                <w:rFonts w:ascii="Arial Narrow" w:hAnsi="Arial Narrow"/>
                <w:b/>
              </w:rPr>
            </w:pPr>
          </w:p>
          <w:p w14:paraId="276BAEEE" w14:textId="77777777" w:rsidR="003B3C7B" w:rsidRDefault="003B3C7B" w:rsidP="003B3C7B">
            <w:pPr>
              <w:spacing w:before="120" w:after="120"/>
              <w:jc w:val="both"/>
              <w:rPr>
                <w:rFonts w:ascii="Arial Narrow" w:hAnsi="Arial Narrow"/>
                <w:b/>
              </w:rPr>
            </w:pPr>
          </w:p>
          <w:p w14:paraId="6922A0D2" w14:textId="77777777" w:rsidR="003B3C7B" w:rsidRPr="00C143BE" w:rsidRDefault="003B3C7B" w:rsidP="003B3C7B">
            <w:pPr>
              <w:spacing w:before="120" w:after="120"/>
              <w:jc w:val="center"/>
              <w:rPr>
                <w:rFonts w:ascii="Arial Narrow" w:hAnsi="Arial Narrow"/>
                <w:b/>
              </w:rPr>
            </w:pP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7080999D" w14:textId="77777777" w:rsidR="003B3C7B" w:rsidRPr="002404FE" w:rsidRDefault="003B3C7B" w:rsidP="005E43C0">
            <w:pPr>
              <w:jc w:val="both"/>
              <w:rPr>
                <w:rFonts w:ascii="Arial Narrow" w:hAnsi="Arial Narrow"/>
                <w:sz w:val="24"/>
                <w:szCs w:val="24"/>
              </w:rPr>
            </w:pPr>
            <w:r w:rsidRPr="002404FE">
              <w:rPr>
                <w:rFonts w:ascii="Arial Narrow" w:hAnsi="Arial Narrow"/>
                <w:sz w:val="24"/>
                <w:szCs w:val="24"/>
              </w:rPr>
              <w:t xml:space="preserve">L’équipe de recherche </w:t>
            </w:r>
            <w:proofErr w:type="spellStart"/>
            <w:r w:rsidRPr="002404FE">
              <w:rPr>
                <w:rFonts w:ascii="Arial Narrow" w:hAnsi="Arial Narrow"/>
                <w:sz w:val="24"/>
                <w:szCs w:val="24"/>
              </w:rPr>
              <w:t>HiRel</w:t>
            </w:r>
            <w:proofErr w:type="spellEnd"/>
            <w:r w:rsidRPr="002404FE">
              <w:rPr>
                <w:rFonts w:ascii="Arial Narrow" w:hAnsi="Arial Narrow"/>
                <w:sz w:val="24"/>
                <w:szCs w:val="24"/>
              </w:rPr>
              <w:t xml:space="preserve"> est formée de personnes hétéroclites, dynamiques et motivées </w:t>
            </w:r>
            <w:r w:rsidR="005E43C0" w:rsidRPr="002404FE">
              <w:rPr>
                <w:rFonts w:ascii="Arial Narrow" w:hAnsi="Arial Narrow"/>
                <w:sz w:val="24"/>
                <w:szCs w:val="24"/>
              </w:rPr>
              <w:t>dont l’une des missions est de rendre les circuits résistants aux radiations spatiales aussi bien que terrestres</w:t>
            </w:r>
            <w:r w:rsidRPr="002404FE">
              <w:rPr>
                <w:rFonts w:ascii="Arial Narrow" w:hAnsi="Arial Narrow"/>
                <w:sz w:val="24"/>
                <w:szCs w:val="24"/>
              </w:rPr>
              <w:t xml:space="preserve">. </w:t>
            </w:r>
            <w:r w:rsidR="005E43C0" w:rsidRPr="002404FE">
              <w:rPr>
                <w:rFonts w:ascii="Arial Narrow" w:hAnsi="Arial Narrow"/>
                <w:sz w:val="24"/>
                <w:szCs w:val="24"/>
              </w:rPr>
              <w:t>Les designers de l’équipe sont en charge du développement de cellules, blocs, et circuits durcis, ainsi que des véhicules de test permettant de les valider.</w:t>
            </w:r>
          </w:p>
          <w:p w14:paraId="10920982" w14:textId="77777777" w:rsidR="005E43C0" w:rsidRPr="002404FE" w:rsidRDefault="005E43C0" w:rsidP="005E43C0">
            <w:pPr>
              <w:jc w:val="both"/>
              <w:rPr>
                <w:rFonts w:ascii="Arial Narrow" w:hAnsi="Arial Narrow"/>
                <w:sz w:val="24"/>
                <w:szCs w:val="24"/>
              </w:rPr>
            </w:pPr>
            <w:r w:rsidRPr="002404FE">
              <w:rPr>
                <w:rFonts w:ascii="Arial Narrow" w:hAnsi="Arial Narrow"/>
                <w:sz w:val="24"/>
                <w:szCs w:val="24"/>
              </w:rPr>
              <w:t>Votre mission dans le cadre de ce stage est de développer un outil automatisé, générique et exhaustif qui permettra aux designers de générer facilement une vue globale de l’état de qualité de leur design (</w:t>
            </w:r>
            <w:proofErr w:type="spellStart"/>
            <w:r w:rsidRPr="002404FE">
              <w:rPr>
                <w:rFonts w:ascii="Arial Narrow" w:hAnsi="Arial Narrow"/>
                <w:sz w:val="24"/>
                <w:szCs w:val="24"/>
              </w:rPr>
              <w:t>dashboard</w:t>
            </w:r>
            <w:proofErr w:type="spellEnd"/>
            <w:r w:rsidRPr="002404FE">
              <w:rPr>
                <w:rFonts w:ascii="Arial Narrow" w:hAnsi="Arial Narrow"/>
                <w:sz w:val="24"/>
                <w:szCs w:val="24"/>
              </w:rPr>
              <w:t>).</w:t>
            </w:r>
          </w:p>
          <w:p w14:paraId="4D83823D" w14:textId="77777777" w:rsidR="005E43C0" w:rsidRPr="002404FE" w:rsidRDefault="005E43C0" w:rsidP="005E43C0">
            <w:pPr>
              <w:jc w:val="both"/>
              <w:rPr>
                <w:rFonts w:ascii="Arial Narrow" w:hAnsi="Arial Narrow"/>
                <w:sz w:val="24"/>
                <w:szCs w:val="24"/>
              </w:rPr>
            </w:pPr>
            <w:r w:rsidRPr="002404FE">
              <w:rPr>
                <w:rFonts w:ascii="Arial Narrow" w:hAnsi="Arial Narrow"/>
                <w:sz w:val="24"/>
                <w:szCs w:val="24"/>
              </w:rPr>
              <w:t xml:space="preserve">Dans un premier temps il faudra rédiger avec le support des designers une liste des paramètres design (KPI = Key Performance </w:t>
            </w:r>
            <w:proofErr w:type="spellStart"/>
            <w:r w:rsidRPr="002404FE">
              <w:rPr>
                <w:rFonts w:ascii="Arial Narrow" w:hAnsi="Arial Narrow"/>
                <w:sz w:val="24"/>
                <w:szCs w:val="24"/>
              </w:rPr>
              <w:t>Indicators</w:t>
            </w:r>
            <w:proofErr w:type="spellEnd"/>
            <w:r w:rsidRPr="002404FE">
              <w:rPr>
                <w:rFonts w:ascii="Arial Narrow" w:hAnsi="Arial Narrow"/>
                <w:sz w:val="24"/>
                <w:szCs w:val="24"/>
              </w:rPr>
              <w:t xml:space="preserve">) qui doivent être affichés dans le </w:t>
            </w:r>
            <w:proofErr w:type="spellStart"/>
            <w:r w:rsidRPr="002404FE">
              <w:rPr>
                <w:rFonts w:ascii="Arial Narrow" w:hAnsi="Arial Narrow"/>
                <w:sz w:val="24"/>
                <w:szCs w:val="24"/>
              </w:rPr>
              <w:t>dashboard</w:t>
            </w:r>
            <w:proofErr w:type="spellEnd"/>
            <w:r w:rsidRPr="002404FE">
              <w:rPr>
                <w:rFonts w:ascii="Arial Narrow" w:hAnsi="Arial Narrow"/>
                <w:sz w:val="24"/>
                <w:szCs w:val="24"/>
              </w:rPr>
              <w:t xml:space="preserve"> sous forme de </w:t>
            </w:r>
            <w:proofErr w:type="spellStart"/>
            <w:r w:rsidRPr="002404FE">
              <w:rPr>
                <w:rFonts w:ascii="Arial Narrow" w:hAnsi="Arial Narrow"/>
                <w:sz w:val="24"/>
                <w:szCs w:val="24"/>
              </w:rPr>
              <w:t>spreadsheet</w:t>
            </w:r>
            <w:proofErr w:type="spellEnd"/>
            <w:r w:rsidRPr="002404FE">
              <w:rPr>
                <w:rFonts w:ascii="Arial Narrow" w:hAnsi="Arial Narrow"/>
                <w:sz w:val="24"/>
                <w:szCs w:val="24"/>
              </w:rPr>
              <w:t xml:space="preserve"> Excel.</w:t>
            </w:r>
          </w:p>
          <w:p w14:paraId="492838F9" w14:textId="77777777" w:rsidR="005E43C0" w:rsidRPr="002404FE" w:rsidRDefault="005E43C0" w:rsidP="005E43C0">
            <w:pPr>
              <w:jc w:val="both"/>
              <w:rPr>
                <w:rFonts w:ascii="Arial Narrow" w:hAnsi="Arial Narrow"/>
                <w:sz w:val="24"/>
                <w:szCs w:val="24"/>
              </w:rPr>
            </w:pPr>
            <w:r w:rsidRPr="002404FE">
              <w:rPr>
                <w:rFonts w:ascii="Arial Narrow" w:hAnsi="Arial Narrow"/>
                <w:sz w:val="24"/>
                <w:szCs w:val="24"/>
              </w:rPr>
              <w:t xml:space="preserve">Vous allez ensuite rentrer dans le vif du sujet en assurant, grâce à vos solides compétences en </w:t>
            </w:r>
            <w:proofErr w:type="spellStart"/>
            <w:r w:rsidRPr="002404FE">
              <w:rPr>
                <w:rFonts w:ascii="Arial Narrow" w:hAnsi="Arial Narrow"/>
                <w:sz w:val="24"/>
                <w:szCs w:val="24"/>
              </w:rPr>
              <w:t>scripting</w:t>
            </w:r>
            <w:proofErr w:type="spellEnd"/>
            <w:r w:rsidRPr="002404FE">
              <w:rPr>
                <w:rFonts w:ascii="Arial Narrow" w:hAnsi="Arial Narrow"/>
                <w:sz w:val="24"/>
                <w:szCs w:val="24"/>
              </w:rPr>
              <w:t xml:space="preserve"> python (ou autre), l’automatisation à travers la conception d’un exécutable qui va </w:t>
            </w:r>
            <w:r w:rsidRPr="002404FE">
              <w:rPr>
                <w:rFonts w:ascii="Arial Narrow" w:hAnsi="Arial Narrow"/>
                <w:sz w:val="24"/>
                <w:szCs w:val="24"/>
              </w:rPr>
              <w:lastRenderedPageBreak/>
              <w:t xml:space="preserve">chercher les informations requises dans les fichiers issus des différents outils de design sous Unix (en format csv, logs ou reports) pour alimenter la </w:t>
            </w:r>
            <w:proofErr w:type="spellStart"/>
            <w:r w:rsidRPr="002404FE">
              <w:rPr>
                <w:rFonts w:ascii="Arial Narrow" w:hAnsi="Arial Narrow"/>
                <w:sz w:val="24"/>
                <w:szCs w:val="24"/>
              </w:rPr>
              <w:t>spreasheet</w:t>
            </w:r>
            <w:proofErr w:type="spellEnd"/>
            <w:r w:rsidRPr="002404FE">
              <w:rPr>
                <w:rFonts w:ascii="Arial Narrow" w:hAnsi="Arial Narrow"/>
                <w:sz w:val="24"/>
                <w:szCs w:val="24"/>
              </w:rPr>
              <w:t xml:space="preserve"> Excel.</w:t>
            </w:r>
          </w:p>
          <w:p w14:paraId="271E87FE" w14:textId="77777777" w:rsidR="003B3C7B" w:rsidRPr="002404FE" w:rsidRDefault="003B3C7B" w:rsidP="003B3C7B">
            <w:pPr>
              <w:rPr>
                <w:rFonts w:ascii="Arial Narrow" w:hAnsi="Arial Narrow"/>
                <w:sz w:val="24"/>
                <w:szCs w:val="24"/>
              </w:rPr>
            </w:pPr>
            <w:r w:rsidRPr="002404FE">
              <w:rPr>
                <w:rFonts w:ascii="Arial Narrow" w:hAnsi="Arial Narrow"/>
                <w:sz w:val="24"/>
                <w:szCs w:val="24"/>
              </w:rPr>
              <w:t>Pour terminer, vous allez choisir l</w:t>
            </w:r>
            <w:r w:rsidR="005E43C0" w:rsidRPr="002404FE">
              <w:rPr>
                <w:rFonts w:ascii="Arial Narrow" w:hAnsi="Arial Narrow"/>
                <w:sz w:val="24"/>
                <w:szCs w:val="24"/>
              </w:rPr>
              <w:t>’aspect</w:t>
            </w:r>
            <w:r w:rsidRPr="002404FE">
              <w:rPr>
                <w:rFonts w:ascii="Arial Narrow" w:hAnsi="Arial Narrow"/>
                <w:sz w:val="24"/>
                <w:szCs w:val="24"/>
              </w:rPr>
              <w:t xml:space="preserve"> graphique pour représenter ces KPIs (graphe, histogramme, table, pie, couleurs… enfin, un peu de cosmétique !).</w:t>
            </w:r>
          </w:p>
          <w:p w14:paraId="5953E574" w14:textId="77777777" w:rsidR="003B3C7B" w:rsidRPr="002404FE" w:rsidRDefault="003B3C7B" w:rsidP="003B3C7B">
            <w:pPr>
              <w:rPr>
                <w:rFonts w:ascii="Arial Narrow" w:hAnsi="Arial Narrow"/>
                <w:sz w:val="24"/>
                <w:szCs w:val="24"/>
              </w:rPr>
            </w:pPr>
            <w:r w:rsidRPr="002404FE">
              <w:rPr>
                <w:rFonts w:ascii="Arial Narrow" w:hAnsi="Arial Narrow"/>
                <w:sz w:val="24"/>
                <w:szCs w:val="24"/>
              </w:rPr>
              <w:t xml:space="preserve">Cet outil sera précieux aux designers de l’équipe et aidera à la fois à clore le design dans de plus courts délais (TAT = </w:t>
            </w:r>
            <w:proofErr w:type="spellStart"/>
            <w:r w:rsidRPr="002404FE">
              <w:rPr>
                <w:rFonts w:ascii="Arial Narrow" w:hAnsi="Arial Narrow"/>
                <w:sz w:val="24"/>
                <w:szCs w:val="24"/>
              </w:rPr>
              <w:t>Turnaround</w:t>
            </w:r>
            <w:proofErr w:type="spellEnd"/>
            <w:r w:rsidRPr="002404FE">
              <w:rPr>
                <w:rFonts w:ascii="Arial Narrow" w:hAnsi="Arial Narrow"/>
                <w:sz w:val="24"/>
                <w:szCs w:val="24"/>
              </w:rPr>
              <w:t xml:space="preserve"> Time) et obtenir une meilleure qualité du design (PPA = Power Performance Area).</w:t>
            </w:r>
          </w:p>
        </w:tc>
      </w:tr>
      <w:tr w:rsidR="0019668B" w14:paraId="76AF3D1A" w14:textId="77777777" w:rsidTr="002404FE">
        <w:trPr>
          <w:trHeight w:val="462"/>
        </w:trPr>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5EDCF67E" w14:textId="77777777" w:rsidR="0019668B" w:rsidRDefault="0019668B" w:rsidP="00EB6501">
            <w:pPr>
              <w:rPr>
                <w:rFonts w:ascii="Arial Narrow" w:hAnsi="Arial Narrow"/>
                <w:b/>
              </w:rPr>
            </w:pPr>
          </w:p>
          <w:p w14:paraId="5DE932CA" w14:textId="77777777" w:rsidR="00EB6501" w:rsidRDefault="00EB6501" w:rsidP="00EB6501">
            <w:pPr>
              <w:rPr>
                <w:rFonts w:ascii="Arial Narrow" w:hAnsi="Arial Narrow"/>
                <w:b/>
              </w:rPr>
            </w:pPr>
            <w:r>
              <w:rPr>
                <w:rFonts w:ascii="Arial Narrow" w:hAnsi="Arial Narrow"/>
                <w:b/>
              </w:rPr>
              <w:t xml:space="preserve">Salaire </w:t>
            </w:r>
          </w:p>
          <w:p w14:paraId="564E5941" w14:textId="77777777" w:rsidR="000F5762" w:rsidRPr="000F5762" w:rsidRDefault="000F5762" w:rsidP="00EB6501">
            <w:pPr>
              <w:rPr>
                <w:rFonts w:ascii="Arial Narrow" w:hAnsi="Arial Narrow"/>
                <w:b/>
              </w:rPr>
            </w:pP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16C305B5" w14:textId="77777777" w:rsidR="0019668B" w:rsidRPr="002404FE" w:rsidRDefault="0019668B" w:rsidP="000F5762">
            <w:pPr>
              <w:rPr>
                <w:rFonts w:cs="Arial"/>
                <w:color w:val="002060"/>
                <w:sz w:val="24"/>
                <w:szCs w:val="24"/>
              </w:rPr>
            </w:pPr>
          </w:p>
          <w:p w14:paraId="52BEA43B" w14:textId="77777777" w:rsidR="000F5762" w:rsidRPr="002404FE" w:rsidRDefault="005F088A" w:rsidP="000F5762">
            <w:pPr>
              <w:rPr>
                <w:rFonts w:cs="Arial"/>
                <w:color w:val="002060"/>
                <w:sz w:val="24"/>
                <w:szCs w:val="24"/>
              </w:rPr>
            </w:pPr>
            <w:r w:rsidRPr="002404FE">
              <w:rPr>
                <w:rFonts w:cs="Arial"/>
                <w:color w:val="002060"/>
                <w:sz w:val="24"/>
                <w:szCs w:val="24"/>
              </w:rPr>
              <w:t>1200 euros</w:t>
            </w:r>
          </w:p>
        </w:tc>
      </w:tr>
      <w:tr w:rsidR="003B3C7B" w14:paraId="0EEEFFBD" w14:textId="77777777" w:rsidTr="002404FE">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3BC80E33" w14:textId="77777777" w:rsidR="003B3C7B" w:rsidRPr="00C143BE" w:rsidRDefault="003B3C7B" w:rsidP="003B3C7B">
            <w:pPr>
              <w:rPr>
                <w:rFonts w:ascii="Arial Narrow" w:hAnsi="Arial Narrow"/>
                <w:b/>
              </w:rPr>
            </w:pPr>
            <w:r w:rsidRPr="00C143BE">
              <w:rPr>
                <w:rFonts w:ascii="Arial Narrow" w:hAnsi="Arial Narrow"/>
                <w:b/>
              </w:rPr>
              <w:t>Niveau d’étude requis</w:t>
            </w: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04D588D5" w14:textId="77777777" w:rsidR="003B3C7B" w:rsidRPr="002404FE" w:rsidRDefault="003B3C7B" w:rsidP="003B3C7B">
            <w:pPr>
              <w:spacing w:before="120" w:after="120"/>
              <w:rPr>
                <w:sz w:val="24"/>
                <w:szCs w:val="24"/>
              </w:rPr>
            </w:pPr>
            <w:r w:rsidRPr="002404FE">
              <w:rPr>
                <w:rFonts w:cs="Arial"/>
                <w:sz w:val="24"/>
                <w:szCs w:val="24"/>
              </w:rPr>
              <w:t>Diplôme BAC +5.</w:t>
            </w:r>
          </w:p>
        </w:tc>
      </w:tr>
      <w:tr w:rsidR="00B80D52" w14:paraId="5945C8B5" w14:textId="77777777" w:rsidTr="002404FE">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01D5BD85" w14:textId="77777777" w:rsidR="00EB6501" w:rsidRDefault="00EB6501" w:rsidP="00EB6501">
            <w:pPr>
              <w:rPr>
                <w:rFonts w:ascii="Arial Narrow" w:hAnsi="Arial Narrow"/>
                <w:b/>
              </w:rPr>
            </w:pPr>
            <w:r w:rsidRPr="00C143BE">
              <w:rPr>
                <w:rFonts w:ascii="Arial Narrow" w:hAnsi="Arial Narrow"/>
                <w:b/>
              </w:rPr>
              <w:t>Compétences requis</w:t>
            </w:r>
            <w:r>
              <w:rPr>
                <w:rFonts w:ascii="Arial Narrow" w:hAnsi="Arial Narrow"/>
                <w:b/>
              </w:rPr>
              <w:t>es</w:t>
            </w:r>
          </w:p>
          <w:p w14:paraId="7FD45235" w14:textId="77777777" w:rsidR="00EB6501" w:rsidRDefault="00EB6501" w:rsidP="00EB6501">
            <w:pPr>
              <w:rPr>
                <w:rFonts w:ascii="Arial Narrow" w:hAnsi="Arial Narrow"/>
                <w:b/>
              </w:rPr>
            </w:pPr>
          </w:p>
          <w:p w14:paraId="0F62B29F" w14:textId="77777777" w:rsidR="00EB6501" w:rsidRDefault="00EB6501" w:rsidP="00EB6501">
            <w:pPr>
              <w:rPr>
                <w:rFonts w:ascii="Arial Narrow" w:hAnsi="Arial Narrow"/>
                <w:b/>
              </w:rPr>
            </w:pPr>
          </w:p>
          <w:p w14:paraId="586B2F70" w14:textId="77777777" w:rsidR="00EB6501" w:rsidRPr="00C143BE" w:rsidRDefault="00EB6501" w:rsidP="00EB6501">
            <w:pPr>
              <w:rPr>
                <w:rFonts w:ascii="Arial Narrow" w:hAnsi="Arial Narrow"/>
                <w:b/>
              </w:rPr>
            </w:pP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2307C5F0" w14:textId="77777777" w:rsidR="003B3C7B" w:rsidRPr="002404FE" w:rsidRDefault="003B3C7B" w:rsidP="003B3C7B">
            <w:pPr>
              <w:jc w:val="both"/>
              <w:rPr>
                <w:rFonts w:asciiTheme="majorHAnsi" w:eastAsia="Times New Roman" w:hAnsiTheme="majorHAnsi" w:cstheme="majorHAnsi"/>
                <w:b/>
                <w:sz w:val="24"/>
                <w:szCs w:val="24"/>
              </w:rPr>
            </w:pPr>
            <w:r w:rsidRPr="002404FE">
              <w:rPr>
                <w:rFonts w:asciiTheme="majorHAnsi" w:eastAsia="Times New Roman" w:hAnsiTheme="majorHAnsi" w:cstheme="majorHAnsi"/>
                <w:b/>
                <w:sz w:val="24"/>
                <w:szCs w:val="24"/>
              </w:rPr>
              <w:t>Liste des compétences :</w:t>
            </w:r>
          </w:p>
          <w:p w14:paraId="7C415164" w14:textId="77777777" w:rsidR="003B3C7B" w:rsidRPr="002404FE" w:rsidRDefault="003B3C7B" w:rsidP="003B3C7B">
            <w:pPr>
              <w:pStyle w:val="ListParagraph"/>
              <w:numPr>
                <w:ilvl w:val="0"/>
                <w:numId w:val="1"/>
              </w:numPr>
              <w:jc w:val="both"/>
              <w:rPr>
                <w:rFonts w:asciiTheme="majorHAnsi" w:eastAsia="Times New Roman" w:hAnsiTheme="majorHAnsi" w:cstheme="majorHAnsi"/>
                <w:sz w:val="24"/>
                <w:szCs w:val="24"/>
              </w:rPr>
            </w:pPr>
            <w:r w:rsidRPr="002404FE">
              <w:rPr>
                <w:rFonts w:asciiTheme="majorHAnsi" w:eastAsia="Times New Roman" w:hAnsiTheme="majorHAnsi" w:cstheme="majorHAnsi"/>
                <w:b/>
                <w:sz w:val="24"/>
                <w:szCs w:val="24"/>
              </w:rPr>
              <w:t>Obligatoires</w:t>
            </w:r>
            <w:r w:rsidRPr="002404FE">
              <w:rPr>
                <w:rFonts w:asciiTheme="majorHAnsi" w:eastAsia="Times New Roman" w:hAnsiTheme="majorHAnsi" w:cstheme="majorHAnsi"/>
                <w:sz w:val="24"/>
                <w:szCs w:val="24"/>
              </w:rPr>
              <w:t xml:space="preserve"> programmation / </w:t>
            </w:r>
            <w:proofErr w:type="spellStart"/>
            <w:r w:rsidRPr="002404FE">
              <w:rPr>
                <w:rFonts w:asciiTheme="majorHAnsi" w:eastAsia="Times New Roman" w:hAnsiTheme="majorHAnsi" w:cstheme="majorHAnsi"/>
                <w:sz w:val="24"/>
                <w:szCs w:val="24"/>
              </w:rPr>
              <w:t>scripting</w:t>
            </w:r>
            <w:proofErr w:type="spellEnd"/>
            <w:r w:rsidRPr="002404FE">
              <w:rPr>
                <w:rFonts w:asciiTheme="majorHAnsi" w:eastAsia="Times New Roman" w:hAnsiTheme="majorHAnsi" w:cstheme="majorHAnsi"/>
                <w:sz w:val="24"/>
                <w:szCs w:val="24"/>
              </w:rPr>
              <w:t xml:space="preserve"> (python ou similaires), Unix, Excel</w:t>
            </w:r>
          </w:p>
          <w:p w14:paraId="70DC54EC" w14:textId="77777777" w:rsidR="003B3C7B" w:rsidRPr="002404FE" w:rsidRDefault="003B3C7B" w:rsidP="003B3C7B">
            <w:pPr>
              <w:pStyle w:val="ListParagraph"/>
              <w:numPr>
                <w:ilvl w:val="0"/>
                <w:numId w:val="1"/>
              </w:numPr>
              <w:jc w:val="both"/>
              <w:rPr>
                <w:rFonts w:asciiTheme="majorHAnsi" w:eastAsia="Times New Roman" w:hAnsiTheme="majorHAnsi" w:cstheme="majorHAnsi"/>
                <w:sz w:val="24"/>
                <w:szCs w:val="24"/>
              </w:rPr>
            </w:pPr>
            <w:r w:rsidRPr="002404FE">
              <w:rPr>
                <w:rFonts w:asciiTheme="majorHAnsi" w:eastAsia="Times New Roman" w:hAnsiTheme="majorHAnsi" w:cstheme="majorHAnsi"/>
                <w:b/>
                <w:sz w:val="24"/>
                <w:szCs w:val="24"/>
              </w:rPr>
              <w:t>Souhaitées / négociables</w:t>
            </w:r>
            <w:r w:rsidRPr="002404FE">
              <w:rPr>
                <w:rFonts w:asciiTheme="majorHAnsi" w:eastAsia="Times New Roman" w:hAnsiTheme="majorHAnsi" w:cstheme="majorHAnsi"/>
                <w:sz w:val="24"/>
                <w:szCs w:val="24"/>
              </w:rPr>
              <w:t xml:space="preserve"> bases d’implémentation de design numérique</w:t>
            </w:r>
          </w:p>
          <w:p w14:paraId="4FB2DBA4" w14:textId="77777777" w:rsidR="003B3C7B" w:rsidRPr="002404FE" w:rsidRDefault="003B3C7B" w:rsidP="003B3C7B">
            <w:pPr>
              <w:jc w:val="both"/>
              <w:rPr>
                <w:rFonts w:asciiTheme="majorHAnsi" w:eastAsia="Times New Roman" w:hAnsiTheme="majorHAnsi" w:cstheme="majorHAnsi"/>
                <w:sz w:val="24"/>
                <w:szCs w:val="24"/>
              </w:rPr>
            </w:pPr>
          </w:p>
          <w:p w14:paraId="1BA110CD" w14:textId="77777777" w:rsidR="003B3C7B" w:rsidRPr="002404FE" w:rsidRDefault="003B3C7B" w:rsidP="003B3C7B">
            <w:pPr>
              <w:jc w:val="both"/>
              <w:rPr>
                <w:rFonts w:asciiTheme="majorHAnsi" w:eastAsia="Times New Roman" w:hAnsiTheme="majorHAnsi" w:cstheme="majorHAnsi"/>
                <w:sz w:val="24"/>
                <w:szCs w:val="24"/>
              </w:rPr>
            </w:pPr>
            <w:r w:rsidRPr="002404FE">
              <w:rPr>
                <w:rFonts w:asciiTheme="majorHAnsi" w:eastAsia="Times New Roman" w:hAnsiTheme="majorHAnsi" w:cstheme="majorHAnsi"/>
                <w:b/>
                <w:sz w:val="24"/>
                <w:szCs w:val="24"/>
              </w:rPr>
              <w:t>Niveau d’anglais</w:t>
            </w:r>
            <w:r w:rsidRPr="002404FE">
              <w:rPr>
                <w:rFonts w:asciiTheme="majorHAnsi" w:eastAsia="Times New Roman" w:hAnsiTheme="majorHAnsi" w:cstheme="majorHAnsi"/>
                <w:sz w:val="24"/>
                <w:szCs w:val="24"/>
              </w:rPr>
              <w:t> : base</w:t>
            </w:r>
          </w:p>
          <w:p w14:paraId="0D0E435F" w14:textId="77777777" w:rsidR="003B3C7B" w:rsidRPr="002404FE" w:rsidRDefault="003B3C7B" w:rsidP="003B3C7B">
            <w:pPr>
              <w:jc w:val="both"/>
              <w:rPr>
                <w:rFonts w:asciiTheme="majorHAnsi" w:eastAsia="Times New Roman" w:hAnsiTheme="majorHAnsi" w:cstheme="majorHAnsi"/>
                <w:sz w:val="24"/>
                <w:szCs w:val="24"/>
              </w:rPr>
            </w:pPr>
          </w:p>
          <w:p w14:paraId="773B3E25" w14:textId="77777777" w:rsidR="005E43C0" w:rsidRPr="002404FE" w:rsidRDefault="005E43C0" w:rsidP="005E43C0">
            <w:pPr>
              <w:jc w:val="both"/>
              <w:rPr>
                <w:rFonts w:asciiTheme="majorHAnsi" w:eastAsia="Times New Roman" w:hAnsiTheme="majorHAnsi" w:cstheme="majorHAnsi"/>
                <w:sz w:val="24"/>
                <w:szCs w:val="24"/>
              </w:rPr>
            </w:pPr>
            <w:r w:rsidRPr="002404FE">
              <w:rPr>
                <w:rFonts w:asciiTheme="majorHAnsi" w:eastAsia="Times New Roman" w:hAnsiTheme="majorHAnsi" w:cstheme="majorHAnsi"/>
                <w:sz w:val="24"/>
                <w:szCs w:val="24"/>
              </w:rPr>
              <w:t xml:space="preserve">Votre rigueur et votre habilité en </w:t>
            </w:r>
            <w:proofErr w:type="spellStart"/>
            <w:r w:rsidRPr="002404FE">
              <w:rPr>
                <w:rFonts w:asciiTheme="majorHAnsi" w:eastAsia="Times New Roman" w:hAnsiTheme="majorHAnsi" w:cstheme="majorHAnsi"/>
                <w:sz w:val="24"/>
                <w:szCs w:val="24"/>
              </w:rPr>
              <w:t>scripting</w:t>
            </w:r>
            <w:proofErr w:type="spellEnd"/>
            <w:r w:rsidRPr="002404FE">
              <w:rPr>
                <w:rFonts w:asciiTheme="majorHAnsi" w:eastAsia="Times New Roman" w:hAnsiTheme="majorHAnsi" w:cstheme="majorHAnsi"/>
                <w:sz w:val="24"/>
                <w:szCs w:val="24"/>
              </w:rPr>
              <w:t xml:space="preserve"> seront des atouts indispensables pour ce poste qui vous mettra face à une grande variété d’outils et de méthodes de conception, dans différentes technologies. Ces connaissances CAD et design seront des acquis solides pour une évolution professionnelle dans le domaine du design et de l’infrastructure CAD.</w:t>
            </w:r>
          </w:p>
          <w:p w14:paraId="36CBF8D8" w14:textId="77777777" w:rsidR="003B3C7B" w:rsidRPr="002404FE" w:rsidRDefault="003B3C7B" w:rsidP="003B3C7B">
            <w:pPr>
              <w:jc w:val="both"/>
              <w:rPr>
                <w:rFonts w:asciiTheme="majorHAnsi" w:eastAsia="Times New Roman" w:hAnsiTheme="majorHAnsi" w:cstheme="majorHAnsi"/>
                <w:b/>
                <w:i/>
                <w:sz w:val="24"/>
                <w:szCs w:val="24"/>
              </w:rPr>
            </w:pPr>
          </w:p>
          <w:p w14:paraId="4A16436B" w14:textId="77777777" w:rsidR="003B3C7B" w:rsidRPr="002404FE" w:rsidRDefault="003B3C7B" w:rsidP="003B3C7B">
            <w:pPr>
              <w:jc w:val="both"/>
              <w:rPr>
                <w:rFonts w:asciiTheme="majorHAnsi" w:eastAsia="Times New Roman" w:hAnsiTheme="majorHAnsi" w:cstheme="majorHAnsi"/>
                <w:b/>
                <w:sz w:val="24"/>
                <w:szCs w:val="24"/>
              </w:rPr>
            </w:pPr>
            <w:r w:rsidRPr="002404FE">
              <w:rPr>
                <w:rFonts w:asciiTheme="majorHAnsi" w:eastAsia="Times New Roman" w:hAnsiTheme="majorHAnsi" w:cstheme="majorHAnsi"/>
                <w:b/>
                <w:sz w:val="24"/>
                <w:szCs w:val="24"/>
              </w:rPr>
              <w:t>Expérience attendue :</w:t>
            </w:r>
            <w:r w:rsidRPr="002404FE">
              <w:rPr>
                <w:rFonts w:asciiTheme="majorHAnsi" w:eastAsia="Times New Roman" w:hAnsiTheme="majorHAnsi" w:cstheme="majorHAnsi"/>
                <w:sz w:val="24"/>
                <w:szCs w:val="24"/>
              </w:rPr>
              <w:t xml:space="preserve"> Débutant, première expérience en programmation / </w:t>
            </w:r>
            <w:proofErr w:type="spellStart"/>
            <w:r w:rsidRPr="002404FE">
              <w:rPr>
                <w:rFonts w:asciiTheme="majorHAnsi" w:eastAsia="Times New Roman" w:hAnsiTheme="majorHAnsi" w:cstheme="majorHAnsi"/>
                <w:sz w:val="24"/>
                <w:szCs w:val="24"/>
              </w:rPr>
              <w:t>scripting</w:t>
            </w:r>
            <w:proofErr w:type="spellEnd"/>
            <w:r w:rsidRPr="002404FE">
              <w:rPr>
                <w:rFonts w:asciiTheme="majorHAnsi" w:eastAsia="Times New Roman" w:hAnsiTheme="majorHAnsi" w:cstheme="majorHAnsi"/>
                <w:sz w:val="24"/>
                <w:szCs w:val="24"/>
              </w:rPr>
              <w:t xml:space="preserve"> fortement souhaitée</w:t>
            </w:r>
          </w:p>
          <w:p w14:paraId="53254E9D" w14:textId="77777777" w:rsidR="0019668B" w:rsidRPr="002404FE" w:rsidRDefault="0019668B" w:rsidP="00AE157D">
            <w:pPr>
              <w:jc w:val="both"/>
              <w:rPr>
                <w:rFonts w:asciiTheme="majorHAnsi" w:eastAsia="Times New Roman" w:hAnsiTheme="majorHAnsi" w:cstheme="majorHAnsi"/>
                <w:sz w:val="24"/>
                <w:szCs w:val="24"/>
              </w:rPr>
            </w:pPr>
          </w:p>
        </w:tc>
      </w:tr>
      <w:tr w:rsidR="002404FE" w14:paraId="56FB5E3C" w14:textId="77777777" w:rsidTr="002404FE">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38E26C7F" w14:textId="77777777" w:rsidR="002404FE" w:rsidRDefault="002404FE" w:rsidP="009633FF">
            <w:pPr>
              <w:spacing w:before="120" w:after="120"/>
              <w:rPr>
                <w:rFonts w:ascii="Arial Narrow" w:hAnsi="Arial Narrow"/>
                <w:b/>
              </w:rPr>
            </w:pPr>
            <w:r>
              <w:rPr>
                <w:rFonts w:ascii="Arial Narrow" w:hAnsi="Arial Narrow"/>
                <w:b/>
              </w:rPr>
              <w:t>Le site</w:t>
            </w:r>
            <w:r w:rsidRPr="00696F4C">
              <w:rPr>
                <w:sz w:val="20"/>
              </w:rPr>
              <w:t xml:space="preserve"> </w:t>
            </w:r>
            <w:r>
              <w:rPr>
                <w:rFonts w:ascii="Arial Narrow" w:hAnsi="Arial Narrow"/>
                <w:b/>
              </w:rPr>
              <w:t>de Crolles</w:t>
            </w:r>
          </w:p>
          <w:p w14:paraId="61691176" w14:textId="77777777" w:rsidR="002404FE" w:rsidRDefault="002404FE" w:rsidP="009633FF">
            <w:pPr>
              <w:spacing w:before="120" w:after="120"/>
              <w:jc w:val="both"/>
              <w:rPr>
                <w:rFonts w:ascii="Arial Narrow" w:hAnsi="Arial Narrow"/>
                <w:b/>
              </w:rPr>
            </w:pPr>
          </w:p>
          <w:p w14:paraId="6531A244" w14:textId="16CFC718" w:rsidR="002404FE" w:rsidRPr="00C143BE" w:rsidRDefault="002404FE" w:rsidP="00062702">
            <w:pPr>
              <w:rPr>
                <w:rFonts w:ascii="Arial Narrow" w:hAnsi="Arial Narrow"/>
                <w:b/>
              </w:rPr>
            </w:pPr>
            <w:r>
              <w:rPr>
                <w:rFonts w:cs="Arial"/>
                <w:noProof/>
                <w:lang w:eastAsia="fr-FR"/>
              </w:rPr>
              <w:drawing>
                <wp:inline distT="0" distB="0" distL="0" distR="0" wp14:anchorId="3C15946C" wp14:editId="22EBCFA0">
                  <wp:extent cx="1257300" cy="792798"/>
                  <wp:effectExtent l="0" t="0" r="0" b="7620"/>
                  <wp:docPr id="3" name="Picture 3" descr="http://best.st.com/docshare/About-ST/SitePictures/C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st.st.com/docshare/About-ST/SitePictures/Croll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3029" cy="809022"/>
                          </a:xfrm>
                          <a:prstGeom prst="rect">
                            <a:avLst/>
                          </a:prstGeom>
                          <a:noFill/>
                          <a:ln>
                            <a:noFill/>
                          </a:ln>
                        </pic:spPr>
                      </pic:pic>
                    </a:graphicData>
                  </a:graphic>
                </wp:inline>
              </w:drawing>
            </w: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4B88DF2D" w14:textId="77777777" w:rsidR="002404FE" w:rsidRDefault="002404FE" w:rsidP="009633FF">
            <w:pPr>
              <w:rPr>
                <w:rFonts w:cs="Arial"/>
                <w:color w:val="002060"/>
                <w:sz w:val="18"/>
                <w:szCs w:val="18"/>
              </w:rPr>
            </w:pPr>
          </w:p>
          <w:p w14:paraId="5CE6A813" w14:textId="77777777" w:rsidR="002404FE" w:rsidRPr="00B14AF2" w:rsidRDefault="002404FE" w:rsidP="009633FF">
            <w:pPr>
              <w:rPr>
                <w:rFonts w:cs="Arial"/>
                <w:color w:val="002060"/>
                <w:sz w:val="18"/>
                <w:szCs w:val="18"/>
              </w:rPr>
            </w:pPr>
            <w:r w:rsidRPr="00B14AF2">
              <w:rPr>
                <w:rFonts w:cs="Arial"/>
                <w:color w:val="002060"/>
                <w:sz w:val="18"/>
                <w:szCs w:val="18"/>
              </w:rPr>
              <w:t>Implanté à proximité de Grenoble depuis 1992, le site a su s’adapter aux défis répétés posés par le développement des technologies et plates-formes silicium.</w:t>
            </w:r>
          </w:p>
          <w:p w14:paraId="17CABBDE" w14:textId="77777777" w:rsidR="002404FE" w:rsidRPr="00B14AF2" w:rsidRDefault="002404FE" w:rsidP="009633FF">
            <w:pPr>
              <w:rPr>
                <w:rFonts w:cs="Arial"/>
                <w:color w:val="002060"/>
                <w:sz w:val="18"/>
                <w:szCs w:val="18"/>
              </w:rPr>
            </w:pPr>
          </w:p>
          <w:p w14:paraId="5795FAC1" w14:textId="77777777" w:rsidR="002404FE" w:rsidRPr="00B14AF2" w:rsidRDefault="002404FE" w:rsidP="009633FF">
            <w:pPr>
              <w:jc w:val="both"/>
              <w:rPr>
                <w:sz w:val="18"/>
                <w:szCs w:val="18"/>
              </w:rPr>
            </w:pPr>
            <w:r w:rsidRPr="00B14AF2">
              <w:rPr>
                <w:sz w:val="18"/>
                <w:szCs w:val="18"/>
              </w:rPr>
              <w:t xml:space="preserve">Le site est aujourd’hui composé d’une usine 200 mm et une 300 mm ainsi que d’une force R&amp;D importante focalisée sur les nouvelles technologies et le design. C’est environ 4200 personnes, opérateurs, techniciens, ingénieurs et autres fonctions support qui, sur une palette de métiers très large, travaillent ensemble pour répondre aux besoins de nos clients internes et externes. </w:t>
            </w:r>
          </w:p>
          <w:p w14:paraId="2FC1A66A" w14:textId="77777777" w:rsidR="002404FE" w:rsidRPr="00B14AF2" w:rsidRDefault="002404FE" w:rsidP="009633FF">
            <w:pPr>
              <w:spacing w:before="120" w:after="120"/>
              <w:jc w:val="both"/>
              <w:rPr>
                <w:rFonts w:cs="Arial"/>
                <w:color w:val="002060"/>
                <w:sz w:val="18"/>
                <w:szCs w:val="18"/>
              </w:rPr>
            </w:pPr>
            <w:r w:rsidRPr="00B14AF2">
              <w:rPr>
                <w:rFonts w:cs="Arial"/>
                <w:color w:val="002060"/>
                <w:sz w:val="18"/>
                <w:szCs w:val="18"/>
              </w:rPr>
              <w:lastRenderedPageBreak/>
              <w:t xml:space="preserve">L’unité de Crolles </w:t>
            </w:r>
            <w:r w:rsidRPr="00B14AF2">
              <w:rPr>
                <w:sz w:val="18"/>
                <w:szCs w:val="18"/>
              </w:rPr>
              <w:t xml:space="preserve">demeure avant tout un site international avec plus de 45 nationalités représentées et qui bénéficie </w:t>
            </w:r>
            <w:r w:rsidRPr="00B14AF2">
              <w:rPr>
                <w:rFonts w:cs="Arial"/>
                <w:color w:val="002060"/>
                <w:sz w:val="18"/>
                <w:szCs w:val="18"/>
              </w:rPr>
              <w:t>de l’environnement très favorable du cluster grenoblois de la micro-nanoélectronique. Ainsi il a pu, grâce à son fonctionnement en « </w:t>
            </w:r>
            <w:proofErr w:type="spellStart"/>
            <w:r w:rsidRPr="00B14AF2">
              <w:rPr>
                <w:rFonts w:cs="Arial"/>
                <w:color w:val="002060"/>
                <w:sz w:val="18"/>
                <w:szCs w:val="18"/>
              </w:rPr>
              <w:t>fab</w:t>
            </w:r>
            <w:proofErr w:type="spellEnd"/>
            <w:r w:rsidRPr="00B14AF2">
              <w:rPr>
                <w:rFonts w:cs="Arial"/>
                <w:color w:val="002060"/>
                <w:sz w:val="18"/>
                <w:szCs w:val="18"/>
              </w:rPr>
              <w:t xml:space="preserve"> </w:t>
            </w:r>
            <w:proofErr w:type="spellStart"/>
            <w:r w:rsidRPr="00B14AF2">
              <w:rPr>
                <w:rFonts w:cs="Arial"/>
                <w:color w:val="002060"/>
                <w:sz w:val="18"/>
                <w:szCs w:val="18"/>
              </w:rPr>
              <w:t>lab</w:t>
            </w:r>
            <w:proofErr w:type="spellEnd"/>
            <w:r w:rsidRPr="00B14AF2">
              <w:rPr>
                <w:rFonts w:cs="Arial"/>
                <w:color w:val="002060"/>
                <w:sz w:val="18"/>
                <w:szCs w:val="18"/>
              </w:rPr>
              <w:t> » mêlant efficacité industrielle et recherche de pointe, se maintenir au plus haut niveau mondial et franchir en 20 ans toutes les étapes technologiques en CMOS et technologies dérivées (FD-SOI).</w:t>
            </w:r>
          </w:p>
          <w:p w14:paraId="331A045B" w14:textId="77777777" w:rsidR="002404FE" w:rsidRPr="00B14AF2" w:rsidRDefault="002404FE" w:rsidP="009633FF">
            <w:pPr>
              <w:rPr>
                <w:rFonts w:cs="Arial"/>
                <w:b/>
                <w:color w:val="D4007A"/>
                <w:sz w:val="18"/>
                <w:szCs w:val="18"/>
              </w:rPr>
            </w:pPr>
            <w:r w:rsidRPr="00B14AF2">
              <w:rPr>
                <w:rFonts w:cs="Arial"/>
                <w:b/>
                <w:color w:val="D4007A"/>
                <w:sz w:val="18"/>
                <w:szCs w:val="18"/>
              </w:rPr>
              <w:t xml:space="preserve">Les missions du site de Crolles : </w:t>
            </w:r>
          </w:p>
          <w:p w14:paraId="0825D45B" w14:textId="77777777" w:rsidR="002404FE" w:rsidRPr="00B14AF2" w:rsidRDefault="002404FE" w:rsidP="009633FF">
            <w:pPr>
              <w:rPr>
                <w:rFonts w:cs="Arial"/>
                <w:b/>
                <w:color w:val="D4007A"/>
                <w:sz w:val="18"/>
                <w:szCs w:val="18"/>
              </w:rPr>
            </w:pPr>
          </w:p>
          <w:p w14:paraId="2E504A80" w14:textId="77777777" w:rsidR="002404FE" w:rsidRPr="00496149" w:rsidRDefault="002404FE" w:rsidP="009633FF">
            <w:pPr>
              <w:pStyle w:val="ListParagraph"/>
              <w:numPr>
                <w:ilvl w:val="0"/>
                <w:numId w:val="3"/>
              </w:numPr>
              <w:spacing w:after="160" w:line="259" w:lineRule="auto"/>
              <w:rPr>
                <w:rFonts w:cstheme="minorHAnsi"/>
                <w:sz w:val="18"/>
                <w:szCs w:val="18"/>
              </w:rPr>
            </w:pPr>
            <w:r w:rsidRPr="00496149">
              <w:rPr>
                <w:rFonts w:cstheme="minorHAnsi"/>
                <w:b/>
                <w:sz w:val="18"/>
                <w:szCs w:val="18"/>
              </w:rPr>
              <w:t>Concevoir, développer et produire</w:t>
            </w:r>
            <w:r w:rsidRPr="00496149">
              <w:rPr>
                <w:rFonts w:cstheme="minorHAnsi"/>
                <w:sz w:val="18"/>
                <w:szCs w:val="18"/>
              </w:rPr>
              <w:t xml:space="preserve"> des technologies pour de nouvelles applications dans les domaines du "Smart </w:t>
            </w:r>
            <w:proofErr w:type="spellStart"/>
            <w:r w:rsidRPr="00496149">
              <w:rPr>
                <w:rFonts w:cstheme="minorHAnsi"/>
                <w:sz w:val="18"/>
                <w:szCs w:val="18"/>
              </w:rPr>
              <w:t>driving</w:t>
            </w:r>
            <w:proofErr w:type="spellEnd"/>
            <w:r w:rsidRPr="00496149">
              <w:rPr>
                <w:rFonts w:cstheme="minorHAnsi"/>
                <w:sz w:val="18"/>
                <w:szCs w:val="18"/>
              </w:rPr>
              <w:t>" et des objets connectés (IoT), basées sur les microcontrôleurs, capteurs d’images, ainsi que les technologies CMOS différenciées</w:t>
            </w:r>
          </w:p>
          <w:p w14:paraId="5946E71E" w14:textId="77777777" w:rsidR="002404FE" w:rsidRPr="00B14AF2" w:rsidRDefault="002404FE" w:rsidP="009633FF">
            <w:pPr>
              <w:pStyle w:val="ListParagraph"/>
              <w:numPr>
                <w:ilvl w:val="0"/>
                <w:numId w:val="3"/>
              </w:numPr>
              <w:spacing w:after="160" w:line="259" w:lineRule="auto"/>
              <w:rPr>
                <w:rFonts w:cstheme="minorHAnsi"/>
                <w:sz w:val="18"/>
                <w:szCs w:val="18"/>
              </w:rPr>
            </w:pPr>
            <w:r w:rsidRPr="00B14AF2">
              <w:rPr>
                <w:rFonts w:cstheme="minorHAnsi"/>
                <w:b/>
                <w:sz w:val="18"/>
                <w:szCs w:val="18"/>
              </w:rPr>
              <w:t>Répondre aux attentes des clients</w:t>
            </w:r>
            <w:r w:rsidRPr="00B14AF2">
              <w:rPr>
                <w:rFonts w:cstheme="minorHAnsi"/>
                <w:sz w:val="18"/>
                <w:szCs w:val="18"/>
              </w:rPr>
              <w:t xml:space="preserve"> en leur offrant un niveau de qualité et de service de classe mondiale pour le prototypage et la production en 200 mm et 300 mm</w:t>
            </w:r>
          </w:p>
          <w:p w14:paraId="3C2AF4BA" w14:textId="101D42D7" w:rsidR="002404FE" w:rsidRPr="007C4519" w:rsidRDefault="002404FE" w:rsidP="00062702">
            <w:pPr>
              <w:spacing w:before="120" w:after="120"/>
              <w:rPr>
                <w:sz w:val="20"/>
              </w:rPr>
            </w:pPr>
            <w:r w:rsidRPr="00B14AF2">
              <w:rPr>
                <w:rFonts w:cstheme="minorHAnsi"/>
                <w:sz w:val="18"/>
                <w:szCs w:val="18"/>
              </w:rPr>
              <w:t>Promouvoir l’excellence durable et jouer un rôle moteur au niveau régional et national.</w:t>
            </w:r>
          </w:p>
        </w:tc>
      </w:tr>
      <w:tr w:rsidR="002404FE" w14:paraId="28C2CE06" w14:textId="77777777" w:rsidTr="002404FE">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77E288E1" w14:textId="27874E95" w:rsidR="002404FE" w:rsidRPr="00C143BE" w:rsidRDefault="002404FE" w:rsidP="009633FF">
            <w:pPr>
              <w:spacing w:before="120" w:after="120"/>
              <w:jc w:val="center"/>
              <w:rPr>
                <w:rFonts w:ascii="Arial Narrow" w:hAnsi="Arial Narrow"/>
                <w:b/>
              </w:rPr>
            </w:pPr>
            <w:r>
              <w:rPr>
                <w:rFonts w:ascii="Arial Narrow" w:hAnsi="Arial Narrow"/>
                <w:b/>
                <w:bCs/>
              </w:rPr>
              <w:lastRenderedPageBreak/>
              <w:t xml:space="preserve"> Le parcours candidat</w:t>
            </w: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4D0F8E92" w14:textId="77777777" w:rsidR="002404FE" w:rsidRPr="0019668B" w:rsidRDefault="002404FE" w:rsidP="00062702">
            <w:pPr>
              <w:spacing w:before="120" w:after="120"/>
              <w:rPr>
                <w:rFonts w:asciiTheme="majorHAnsi" w:eastAsia="Times New Roman" w:hAnsiTheme="majorHAnsi" w:cstheme="majorHAnsi"/>
                <w:i/>
                <w:sz w:val="18"/>
                <w:szCs w:val="18"/>
              </w:rPr>
            </w:pPr>
            <w:r w:rsidRPr="002404FE">
              <w:rPr>
                <w:rFonts w:asciiTheme="majorHAnsi" w:eastAsia="Times New Roman" w:hAnsiTheme="majorHAnsi" w:cstheme="majorHAnsi"/>
                <w:i/>
                <w:sz w:val="24"/>
                <w:szCs w:val="24"/>
              </w:rPr>
              <w:t xml:space="preserve">Contactez-nous en nous envoyant votre CV et votre lettre de motivation (ou votre profil </w:t>
            </w:r>
            <w:proofErr w:type="spellStart"/>
            <w:r w:rsidRPr="002404FE">
              <w:rPr>
                <w:rFonts w:asciiTheme="majorHAnsi" w:eastAsia="Times New Roman" w:hAnsiTheme="majorHAnsi" w:cstheme="majorHAnsi"/>
                <w:i/>
                <w:sz w:val="24"/>
                <w:szCs w:val="24"/>
              </w:rPr>
              <w:t>Linkedin</w:t>
            </w:r>
            <w:proofErr w:type="spellEnd"/>
            <w:r w:rsidRPr="002404FE">
              <w:rPr>
                <w:rFonts w:asciiTheme="majorHAnsi" w:eastAsia="Times New Roman" w:hAnsiTheme="majorHAnsi" w:cstheme="majorHAnsi"/>
                <w:i/>
                <w:sz w:val="24"/>
                <w:szCs w:val="24"/>
              </w:rPr>
              <w:t xml:space="preserve">) à </w:t>
            </w:r>
            <w:hyperlink r:id="rId14" w:history="1">
              <w:r w:rsidRPr="002404FE">
                <w:rPr>
                  <w:rStyle w:val="Hyperlink"/>
                  <w:rFonts w:asciiTheme="majorHAnsi" w:eastAsia="Times New Roman" w:hAnsiTheme="majorHAnsi" w:cstheme="majorHAnsi"/>
                  <w:i/>
                  <w:sz w:val="24"/>
                  <w:szCs w:val="24"/>
                </w:rPr>
                <w:t>anna.asquini@st.com</w:t>
              </w:r>
            </w:hyperlink>
            <w:r>
              <w:rPr>
                <w:rFonts w:asciiTheme="majorHAnsi" w:eastAsia="Times New Roman" w:hAnsiTheme="majorHAnsi" w:cstheme="majorHAnsi"/>
                <w:i/>
                <w:sz w:val="18"/>
                <w:szCs w:val="18"/>
              </w:rPr>
              <w:t xml:space="preserve"> </w:t>
            </w:r>
          </w:p>
          <w:p w14:paraId="68DD5419" w14:textId="77777777" w:rsidR="002404FE" w:rsidRPr="002404FE" w:rsidRDefault="002404FE" w:rsidP="00062702">
            <w:pPr>
              <w:spacing w:before="120" w:after="120"/>
              <w:rPr>
                <w:rFonts w:asciiTheme="majorHAnsi" w:eastAsia="Times New Roman" w:hAnsiTheme="majorHAnsi" w:cstheme="majorHAnsi"/>
                <w:i/>
                <w:sz w:val="24"/>
                <w:szCs w:val="24"/>
              </w:rPr>
            </w:pPr>
            <w:r w:rsidRPr="002404FE">
              <w:rPr>
                <w:rFonts w:asciiTheme="majorHAnsi" w:eastAsia="Times New Roman" w:hAnsiTheme="majorHAnsi" w:cstheme="majorHAnsi"/>
                <w:i/>
                <w:sz w:val="24"/>
                <w:szCs w:val="24"/>
              </w:rPr>
              <w:t xml:space="preserve">Vous êtes </w:t>
            </w:r>
            <w:proofErr w:type="spellStart"/>
            <w:r w:rsidRPr="002404FE">
              <w:rPr>
                <w:rFonts w:asciiTheme="majorHAnsi" w:eastAsia="Times New Roman" w:hAnsiTheme="majorHAnsi" w:cstheme="majorHAnsi"/>
                <w:i/>
                <w:sz w:val="24"/>
                <w:szCs w:val="24"/>
              </w:rPr>
              <w:t>pré-sélectionné</w:t>
            </w:r>
            <w:proofErr w:type="spellEnd"/>
            <w:r w:rsidRPr="002404FE">
              <w:rPr>
                <w:rFonts w:asciiTheme="majorHAnsi" w:eastAsia="Times New Roman" w:hAnsiTheme="majorHAnsi" w:cstheme="majorHAnsi"/>
                <w:i/>
                <w:sz w:val="24"/>
                <w:szCs w:val="24"/>
              </w:rPr>
              <w:t xml:space="preserve">/e ? Alors notre chargé de recrutement vous contactera pour un 1er entretien téléphonique. </w:t>
            </w:r>
          </w:p>
          <w:p w14:paraId="42D96349" w14:textId="0DF033DA" w:rsidR="002404FE" w:rsidRPr="00B14AF2" w:rsidRDefault="002404FE" w:rsidP="009633FF">
            <w:pPr>
              <w:pStyle w:val="ListParagraph"/>
              <w:numPr>
                <w:ilvl w:val="0"/>
                <w:numId w:val="3"/>
              </w:numPr>
              <w:spacing w:after="160" w:line="259" w:lineRule="auto"/>
              <w:rPr>
                <w:sz w:val="20"/>
                <w:szCs w:val="20"/>
              </w:rPr>
            </w:pPr>
            <w:proofErr w:type="gramStart"/>
            <w:r w:rsidRPr="002404FE">
              <w:rPr>
                <w:rFonts w:asciiTheme="majorHAnsi" w:eastAsia="Times New Roman" w:hAnsiTheme="majorHAnsi" w:cstheme="majorHAnsi"/>
                <w:i/>
                <w:sz w:val="24"/>
                <w:szCs w:val="24"/>
              </w:rPr>
              <w:t>Félicitations,  vous</w:t>
            </w:r>
            <w:proofErr w:type="gramEnd"/>
            <w:r w:rsidRPr="002404FE">
              <w:rPr>
                <w:rFonts w:asciiTheme="majorHAnsi" w:eastAsia="Times New Roman" w:hAnsiTheme="majorHAnsi" w:cstheme="majorHAnsi"/>
                <w:i/>
                <w:sz w:val="24"/>
                <w:szCs w:val="24"/>
              </w:rPr>
              <w:t xml:space="preserve"> êtes </w:t>
            </w:r>
            <w:proofErr w:type="spellStart"/>
            <w:r w:rsidRPr="002404FE">
              <w:rPr>
                <w:rFonts w:asciiTheme="majorHAnsi" w:eastAsia="Times New Roman" w:hAnsiTheme="majorHAnsi" w:cstheme="majorHAnsi"/>
                <w:i/>
                <w:sz w:val="24"/>
                <w:szCs w:val="24"/>
              </w:rPr>
              <w:t>retenu.e</w:t>
            </w:r>
            <w:proofErr w:type="spellEnd"/>
            <w:r w:rsidRPr="002404FE">
              <w:rPr>
                <w:rFonts w:asciiTheme="majorHAnsi" w:eastAsia="Times New Roman" w:hAnsiTheme="majorHAnsi" w:cstheme="majorHAnsi"/>
                <w:i/>
                <w:sz w:val="24"/>
                <w:szCs w:val="24"/>
              </w:rPr>
              <w:t xml:space="preserve"> et vous vous apprêtez à passer des entretiens (RH et Opérationnels) ! Un conseil : restez </w:t>
            </w:r>
            <w:proofErr w:type="spellStart"/>
            <w:proofErr w:type="gramStart"/>
            <w:r w:rsidRPr="002404FE">
              <w:rPr>
                <w:rFonts w:asciiTheme="majorHAnsi" w:eastAsia="Times New Roman" w:hAnsiTheme="majorHAnsi" w:cstheme="majorHAnsi"/>
                <w:i/>
                <w:sz w:val="24"/>
                <w:szCs w:val="24"/>
              </w:rPr>
              <w:t>détendu.e</w:t>
            </w:r>
            <w:proofErr w:type="spellEnd"/>
            <w:proofErr w:type="gramEnd"/>
            <w:r w:rsidRPr="002404FE">
              <w:rPr>
                <w:rFonts w:asciiTheme="majorHAnsi" w:eastAsia="Times New Roman" w:hAnsiTheme="majorHAnsi" w:cstheme="majorHAnsi"/>
                <w:i/>
                <w:sz w:val="24"/>
                <w:szCs w:val="24"/>
              </w:rPr>
              <w:t>, nous nous appliquons à recevoir les candidats dans les meilleures conditions pour qu’ils puissent délivrer le meilleur d’eux-mêmes.</w:t>
            </w:r>
            <w:r>
              <w:rPr>
                <w:rFonts w:cs="Arial"/>
                <w:color w:val="272727"/>
                <w:sz w:val="21"/>
                <w:szCs w:val="21"/>
              </w:rPr>
              <w:t xml:space="preserve"> </w:t>
            </w:r>
          </w:p>
        </w:tc>
      </w:tr>
      <w:tr w:rsidR="002404FE" w14:paraId="253FD4AB" w14:textId="77777777" w:rsidTr="002404FE">
        <w:tc>
          <w:tcPr>
            <w:tcW w:w="5296" w:type="dxa"/>
            <w:tcBorders>
              <w:top w:val="single" w:sz="4" w:space="0" w:color="39A9DC" w:themeColor="accent1"/>
              <w:left w:val="single" w:sz="4" w:space="0" w:color="39A9DC" w:themeColor="accent1"/>
              <w:bottom w:val="single" w:sz="4" w:space="0" w:color="39A9DC" w:themeColor="accent1"/>
              <w:right w:val="single" w:sz="4" w:space="0" w:color="39A9DC" w:themeColor="accent1"/>
            </w:tcBorders>
            <w:shd w:val="clear" w:color="auto" w:fill="D7EDF8" w:themeFill="accent1" w:themeFillTint="33"/>
            <w:vAlign w:val="center"/>
          </w:tcPr>
          <w:p w14:paraId="0CF410B8" w14:textId="77777777" w:rsidR="002404FE" w:rsidRDefault="002404FE" w:rsidP="00062702">
            <w:pPr>
              <w:rPr>
                <w:rFonts w:ascii="Arial Narrow" w:hAnsi="Arial Narrow"/>
                <w:b/>
              </w:rPr>
            </w:pPr>
          </w:p>
          <w:p w14:paraId="0A320A42" w14:textId="77777777" w:rsidR="002404FE" w:rsidRDefault="002404FE" w:rsidP="00062702">
            <w:pPr>
              <w:rPr>
                <w:rFonts w:ascii="Arial Narrow" w:hAnsi="Arial Narrow"/>
                <w:b/>
              </w:rPr>
            </w:pPr>
          </w:p>
          <w:p w14:paraId="3CC04E48" w14:textId="77777777" w:rsidR="002404FE" w:rsidRDefault="002404FE" w:rsidP="00062702">
            <w:pPr>
              <w:rPr>
                <w:rFonts w:ascii="Arial Narrow" w:hAnsi="Arial Narrow"/>
                <w:b/>
              </w:rPr>
            </w:pPr>
            <w:r>
              <w:rPr>
                <w:rFonts w:ascii="Arial Narrow" w:hAnsi="Arial Narrow"/>
                <w:b/>
              </w:rPr>
              <w:t xml:space="preserve">Vivre dans l’agglomération grenobloise </w:t>
            </w:r>
          </w:p>
          <w:p w14:paraId="388804DC" w14:textId="77777777" w:rsidR="002404FE" w:rsidRDefault="002404FE" w:rsidP="00062702">
            <w:pPr>
              <w:rPr>
                <w:rFonts w:ascii="Arial Narrow" w:hAnsi="Arial Narrow"/>
                <w:b/>
              </w:rPr>
            </w:pPr>
          </w:p>
          <w:p w14:paraId="552F4A8E" w14:textId="77777777" w:rsidR="002404FE" w:rsidRDefault="002404FE" w:rsidP="00062702">
            <w:pPr>
              <w:jc w:val="center"/>
              <w:rPr>
                <w:rFonts w:ascii="Arial Narrow" w:hAnsi="Arial Narrow"/>
              </w:rPr>
            </w:pPr>
          </w:p>
          <w:p w14:paraId="124C133D" w14:textId="77777777" w:rsidR="002404FE" w:rsidRDefault="002404FE" w:rsidP="00062702">
            <w:pPr>
              <w:jc w:val="center"/>
              <w:rPr>
                <w:rFonts w:ascii="Arial Narrow" w:hAnsi="Arial Narrow"/>
              </w:rPr>
            </w:pPr>
          </w:p>
          <w:p w14:paraId="5466823D" w14:textId="0B8AC2FC" w:rsidR="002404FE" w:rsidRDefault="002404FE" w:rsidP="009633FF">
            <w:pPr>
              <w:spacing w:before="120" w:after="120"/>
              <w:rPr>
                <w:rFonts w:ascii="Arial Narrow" w:hAnsi="Arial Narrow"/>
                <w:b/>
              </w:rPr>
            </w:pPr>
            <w:r>
              <w:rPr>
                <w:rFonts w:cs="Arial"/>
                <w:noProof/>
                <w:color w:val="001BA0"/>
                <w:sz w:val="20"/>
                <w:szCs w:val="20"/>
                <w:lang w:eastAsia="fr-FR"/>
              </w:rPr>
              <w:drawing>
                <wp:inline distT="0" distB="0" distL="0" distR="0" wp14:anchorId="6566FD62" wp14:editId="3B138F83">
                  <wp:extent cx="1163103" cy="771525"/>
                  <wp:effectExtent l="0" t="0" r="0" b="0"/>
                  <wp:docPr id="2" name="Picture 2" descr="Résultat d’images pour croll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crolle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173" cy="787491"/>
                          </a:xfrm>
                          <a:prstGeom prst="rect">
                            <a:avLst/>
                          </a:prstGeom>
                          <a:noFill/>
                          <a:ln>
                            <a:noFill/>
                          </a:ln>
                        </pic:spPr>
                      </pic:pic>
                    </a:graphicData>
                  </a:graphic>
                </wp:inline>
              </w:drawing>
            </w:r>
          </w:p>
        </w:tc>
        <w:tc>
          <w:tcPr>
            <w:tcW w:w="4594" w:type="dxa"/>
            <w:gridSpan w:val="2"/>
            <w:tcBorders>
              <w:top w:val="single" w:sz="4" w:space="0" w:color="39A9DC" w:themeColor="accent1"/>
              <w:left w:val="single" w:sz="4" w:space="0" w:color="39A9DC" w:themeColor="accent1"/>
              <w:bottom w:val="single" w:sz="4" w:space="0" w:color="39A9DC" w:themeColor="accent1"/>
              <w:right w:val="single" w:sz="4" w:space="0" w:color="39A9DC" w:themeColor="accent1"/>
            </w:tcBorders>
          </w:tcPr>
          <w:p w14:paraId="4D9E522C" w14:textId="77777777" w:rsidR="002404FE" w:rsidRDefault="002404FE" w:rsidP="00062702">
            <w:pPr>
              <w:rPr>
                <w:sz w:val="20"/>
                <w:szCs w:val="20"/>
              </w:rPr>
            </w:pPr>
          </w:p>
          <w:p w14:paraId="4DC34E8E" w14:textId="77777777" w:rsidR="002404FE" w:rsidRPr="00496149" w:rsidRDefault="002404FE" w:rsidP="00062702">
            <w:pPr>
              <w:pStyle w:val="ListParagraph"/>
              <w:numPr>
                <w:ilvl w:val="0"/>
                <w:numId w:val="4"/>
              </w:numPr>
              <w:autoSpaceDE w:val="0"/>
              <w:autoSpaceDN w:val="0"/>
              <w:adjustRightInd w:val="0"/>
              <w:rPr>
                <w:sz w:val="18"/>
                <w:szCs w:val="18"/>
              </w:rPr>
            </w:pPr>
            <w:r w:rsidRPr="00496149">
              <w:rPr>
                <w:sz w:val="18"/>
                <w:szCs w:val="18"/>
              </w:rPr>
              <w:t>Agglomération de 450 000 habitants</w:t>
            </w:r>
          </w:p>
          <w:p w14:paraId="58A97EFE" w14:textId="77777777" w:rsidR="002404FE" w:rsidRPr="00496149" w:rsidRDefault="002404FE" w:rsidP="00062702">
            <w:pPr>
              <w:pStyle w:val="ListParagraph"/>
              <w:numPr>
                <w:ilvl w:val="0"/>
                <w:numId w:val="4"/>
              </w:numPr>
              <w:autoSpaceDE w:val="0"/>
              <w:autoSpaceDN w:val="0"/>
              <w:adjustRightInd w:val="0"/>
              <w:rPr>
                <w:sz w:val="18"/>
                <w:szCs w:val="18"/>
              </w:rPr>
            </w:pPr>
            <w:r w:rsidRPr="00496149">
              <w:rPr>
                <w:sz w:val="18"/>
                <w:szCs w:val="18"/>
              </w:rPr>
              <w:t>A 3 h de Paris et Marseille, à 1 h de Lyon</w:t>
            </w:r>
          </w:p>
          <w:p w14:paraId="7979B534" w14:textId="77777777" w:rsidR="002404FE" w:rsidRPr="00496149" w:rsidRDefault="002404FE" w:rsidP="00062702">
            <w:pPr>
              <w:pStyle w:val="ListParagraph"/>
              <w:numPr>
                <w:ilvl w:val="0"/>
                <w:numId w:val="4"/>
              </w:numPr>
              <w:autoSpaceDE w:val="0"/>
              <w:autoSpaceDN w:val="0"/>
              <w:adjustRightInd w:val="0"/>
              <w:rPr>
                <w:sz w:val="18"/>
                <w:szCs w:val="18"/>
              </w:rPr>
            </w:pPr>
            <w:r w:rsidRPr="00496149">
              <w:rPr>
                <w:sz w:val="18"/>
                <w:szCs w:val="18"/>
              </w:rPr>
              <w:t>À proximité de l’Italie, la Suisse et la Méditerranée</w:t>
            </w:r>
          </w:p>
          <w:p w14:paraId="4D29916A" w14:textId="77777777" w:rsidR="002404FE" w:rsidRPr="00496149" w:rsidRDefault="002404FE" w:rsidP="00062702">
            <w:pPr>
              <w:pStyle w:val="ListParagraph"/>
              <w:numPr>
                <w:ilvl w:val="0"/>
                <w:numId w:val="4"/>
              </w:numPr>
              <w:autoSpaceDE w:val="0"/>
              <w:autoSpaceDN w:val="0"/>
              <w:adjustRightInd w:val="0"/>
              <w:rPr>
                <w:sz w:val="18"/>
                <w:szCs w:val="18"/>
              </w:rPr>
            </w:pPr>
            <w:r w:rsidRPr="00496149">
              <w:rPr>
                <w:sz w:val="18"/>
                <w:szCs w:val="18"/>
              </w:rPr>
              <w:t>À proximité des plus beaux domaines skiables de France</w:t>
            </w:r>
          </w:p>
          <w:p w14:paraId="4EBC5D5C" w14:textId="77777777" w:rsidR="002404FE" w:rsidRPr="00496149" w:rsidRDefault="002404FE" w:rsidP="00062702">
            <w:pPr>
              <w:pStyle w:val="ListParagraph"/>
              <w:numPr>
                <w:ilvl w:val="0"/>
                <w:numId w:val="4"/>
              </w:numPr>
              <w:autoSpaceDE w:val="0"/>
              <w:autoSpaceDN w:val="0"/>
              <w:adjustRightInd w:val="0"/>
              <w:rPr>
                <w:sz w:val="18"/>
                <w:szCs w:val="18"/>
              </w:rPr>
            </w:pPr>
            <w:r w:rsidRPr="00496149">
              <w:rPr>
                <w:sz w:val="18"/>
                <w:szCs w:val="18"/>
              </w:rPr>
              <w:t>Un site international de vol libre (Coupe Icare)</w:t>
            </w:r>
          </w:p>
          <w:p w14:paraId="2B5661B3" w14:textId="77777777" w:rsidR="002404FE" w:rsidRPr="00496149" w:rsidRDefault="002404FE" w:rsidP="00062702">
            <w:pPr>
              <w:pStyle w:val="ListParagraph"/>
              <w:numPr>
                <w:ilvl w:val="0"/>
                <w:numId w:val="4"/>
              </w:numPr>
              <w:autoSpaceDE w:val="0"/>
              <w:autoSpaceDN w:val="0"/>
              <w:adjustRightInd w:val="0"/>
              <w:rPr>
                <w:sz w:val="18"/>
                <w:szCs w:val="18"/>
              </w:rPr>
            </w:pPr>
            <w:r w:rsidRPr="00496149">
              <w:rPr>
                <w:sz w:val="18"/>
                <w:szCs w:val="18"/>
              </w:rPr>
              <w:t>Grande diversité d’équipements culturels et lieux de création, une multitude de festivals</w:t>
            </w:r>
            <w:r>
              <w:rPr>
                <w:sz w:val="18"/>
                <w:szCs w:val="18"/>
              </w:rPr>
              <w:t> :</w:t>
            </w:r>
            <w:r w:rsidRPr="00496149">
              <w:rPr>
                <w:sz w:val="18"/>
                <w:szCs w:val="18"/>
              </w:rPr>
              <w:t xml:space="preserve"> Grenoble : 2e au classement des villes où il fait bon vivre par L’Etudiant en 2017-2018</w:t>
            </w:r>
          </w:p>
          <w:p w14:paraId="2BEECA40" w14:textId="77777777" w:rsidR="002404FE" w:rsidRPr="00496149" w:rsidRDefault="002404FE" w:rsidP="00062702">
            <w:pPr>
              <w:autoSpaceDE w:val="0"/>
              <w:autoSpaceDN w:val="0"/>
              <w:adjustRightInd w:val="0"/>
              <w:rPr>
                <w:sz w:val="18"/>
                <w:szCs w:val="18"/>
              </w:rPr>
            </w:pPr>
          </w:p>
          <w:p w14:paraId="02D1B1E6" w14:textId="77777777" w:rsidR="002404FE" w:rsidRDefault="002404FE" w:rsidP="00062702">
            <w:pPr>
              <w:autoSpaceDE w:val="0"/>
              <w:autoSpaceDN w:val="0"/>
              <w:adjustRightInd w:val="0"/>
              <w:rPr>
                <w:sz w:val="18"/>
                <w:szCs w:val="18"/>
              </w:rPr>
            </w:pPr>
            <w:r>
              <w:rPr>
                <w:sz w:val="18"/>
                <w:szCs w:val="18"/>
              </w:rPr>
              <w:t>S</w:t>
            </w:r>
            <w:r w:rsidRPr="00496149">
              <w:rPr>
                <w:sz w:val="18"/>
                <w:szCs w:val="18"/>
              </w:rPr>
              <w:t xml:space="preserve">ituée à </w:t>
            </w:r>
            <w:r>
              <w:rPr>
                <w:sz w:val="18"/>
                <w:szCs w:val="18"/>
              </w:rPr>
              <w:t>20</w:t>
            </w:r>
            <w:r w:rsidRPr="00496149">
              <w:rPr>
                <w:sz w:val="18"/>
                <w:szCs w:val="18"/>
              </w:rPr>
              <w:t xml:space="preserve"> </w:t>
            </w:r>
            <w:r>
              <w:rPr>
                <w:sz w:val="18"/>
                <w:szCs w:val="18"/>
              </w:rPr>
              <w:t>kms</w:t>
            </w:r>
            <w:r w:rsidRPr="00496149">
              <w:rPr>
                <w:sz w:val="18"/>
                <w:szCs w:val="18"/>
              </w:rPr>
              <w:t xml:space="preserve"> </w:t>
            </w:r>
            <w:r>
              <w:rPr>
                <w:sz w:val="18"/>
                <w:szCs w:val="18"/>
              </w:rPr>
              <w:t>d</w:t>
            </w:r>
            <w:r w:rsidRPr="00496149">
              <w:rPr>
                <w:sz w:val="18"/>
                <w:szCs w:val="18"/>
              </w:rPr>
              <w:t xml:space="preserve">e Grenoble et à </w:t>
            </w:r>
            <w:r>
              <w:rPr>
                <w:sz w:val="18"/>
                <w:szCs w:val="18"/>
              </w:rPr>
              <w:t>40</w:t>
            </w:r>
            <w:r w:rsidRPr="00496149">
              <w:rPr>
                <w:sz w:val="18"/>
                <w:szCs w:val="18"/>
              </w:rPr>
              <w:t xml:space="preserve"> k</w:t>
            </w:r>
            <w:r>
              <w:rPr>
                <w:sz w:val="18"/>
                <w:szCs w:val="18"/>
              </w:rPr>
              <w:t xml:space="preserve">ms de Chambéry, </w:t>
            </w:r>
            <w:r w:rsidRPr="00496149">
              <w:rPr>
                <w:sz w:val="18"/>
                <w:szCs w:val="18"/>
              </w:rPr>
              <w:t xml:space="preserve">Crolles est implantée </w:t>
            </w:r>
            <w:r>
              <w:rPr>
                <w:sz w:val="18"/>
                <w:szCs w:val="18"/>
              </w:rPr>
              <w:t xml:space="preserve">dans le Parc Régional de Chartreuse, </w:t>
            </w:r>
            <w:r w:rsidRPr="00496149">
              <w:rPr>
                <w:sz w:val="18"/>
                <w:szCs w:val="18"/>
              </w:rPr>
              <w:t>face à la chaîne de Belledonne</w:t>
            </w:r>
            <w:r>
              <w:rPr>
                <w:sz w:val="18"/>
                <w:szCs w:val="18"/>
              </w:rPr>
              <w:t xml:space="preserve"> : </w:t>
            </w:r>
            <w:hyperlink r:id="rId17" w:history="1">
              <w:r w:rsidRPr="00496149">
                <w:rPr>
                  <w:rStyle w:val="Hyperlink"/>
                  <w:sz w:val="18"/>
                  <w:szCs w:val="18"/>
                </w:rPr>
                <w:t>Découvrez la Ville de Crolles</w:t>
              </w:r>
            </w:hyperlink>
            <w:r>
              <w:rPr>
                <w:sz w:val="18"/>
                <w:szCs w:val="18"/>
              </w:rPr>
              <w:t xml:space="preserve"> </w:t>
            </w:r>
          </w:p>
          <w:p w14:paraId="7B9F31A1" w14:textId="41A28452" w:rsidR="002404FE" w:rsidRDefault="002404FE" w:rsidP="009633FF">
            <w:pPr>
              <w:rPr>
                <w:rFonts w:cs="Arial"/>
                <w:color w:val="002060"/>
                <w:sz w:val="18"/>
                <w:szCs w:val="18"/>
              </w:rPr>
            </w:pPr>
            <w:r w:rsidRPr="00B14AF2">
              <w:rPr>
                <w:sz w:val="20"/>
                <w:szCs w:val="20"/>
              </w:rPr>
              <w:t>Nous pourrons vous accompagner dans votre recherche de logement</w:t>
            </w:r>
            <w:r w:rsidRPr="00B14AF2">
              <w:rPr>
                <w:sz w:val="16"/>
                <w:szCs w:val="16"/>
              </w:rPr>
              <w:t>.</w:t>
            </w:r>
          </w:p>
        </w:tc>
      </w:tr>
    </w:tbl>
    <w:p w14:paraId="20ED37E8" w14:textId="77777777" w:rsidR="00C143BE" w:rsidRPr="00C143BE" w:rsidRDefault="00C143BE" w:rsidP="00C143BE">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gridCol w:w="222"/>
      </w:tblGrid>
      <w:tr w:rsidR="007C4519" w14:paraId="113A111C" w14:textId="77777777" w:rsidTr="000425EB">
        <w:tc>
          <w:tcPr>
            <w:tcW w:w="9880" w:type="dxa"/>
            <w:gridSpan w:val="2"/>
            <w:shd w:val="clear" w:color="auto" w:fill="39A9DC" w:themeFill="accent1"/>
          </w:tcPr>
          <w:p w14:paraId="4786961F" w14:textId="77777777" w:rsidR="007C4519" w:rsidRPr="007C4519" w:rsidRDefault="007C4519" w:rsidP="00F80F6D">
            <w:pPr>
              <w:pStyle w:val="NoSpacing"/>
              <w:rPr>
                <w:sz w:val="6"/>
                <w:lang w:val="fr-FR"/>
              </w:rPr>
            </w:pPr>
          </w:p>
        </w:tc>
      </w:tr>
      <w:tr w:rsidR="000425EB" w14:paraId="38A99D24" w14:textId="77777777" w:rsidTr="000425EB">
        <w:tc>
          <w:tcPr>
            <w:tcW w:w="7083" w:type="dxa"/>
            <w:vAlign w:val="center"/>
          </w:tcPr>
          <w:p w14:paraId="7BAF1D95" w14:textId="77777777" w:rsidR="00525CA5" w:rsidRDefault="00525CA5"/>
          <w:tbl>
            <w:tblPr>
              <w:tblStyle w:val="TableGrid"/>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070"/>
              <w:gridCol w:w="3428"/>
            </w:tblGrid>
            <w:tr w:rsidR="00525CA5" w14:paraId="0D484907" w14:textId="77777777" w:rsidTr="009C33BB">
              <w:trPr>
                <w:trHeight w:val="2594"/>
              </w:trPr>
              <w:tc>
                <w:tcPr>
                  <w:tcW w:w="3331" w:type="dxa"/>
                </w:tcPr>
                <w:p w14:paraId="080EE919" w14:textId="77777777" w:rsidR="00525CA5" w:rsidRDefault="00525CA5" w:rsidP="00525CA5">
                  <w:pPr>
                    <w:pStyle w:val="NoSpacing"/>
                    <w:spacing w:before="120"/>
                    <w:rPr>
                      <w:rFonts w:ascii="Arial Narrow" w:hAnsi="Arial Narrow" w:cs="Arial"/>
                      <w:b/>
                      <w:bCs/>
                      <w:sz w:val="28"/>
                      <w:lang w:val="fr-FR"/>
                    </w:rPr>
                  </w:pPr>
                  <w:r w:rsidRPr="000425EB">
                    <w:rPr>
                      <w:rFonts w:ascii="Arial Narrow" w:hAnsi="Arial Narrow" w:cs="Arial"/>
                      <w:b/>
                      <w:bCs/>
                      <w:sz w:val="28"/>
                      <w:lang w:val="fr-FR"/>
                    </w:rPr>
                    <w:t>Retrouvez to</w:t>
                  </w:r>
                  <w:r>
                    <w:rPr>
                      <w:rFonts w:ascii="Arial Narrow" w:hAnsi="Arial Narrow" w:cs="Arial"/>
                      <w:b/>
                      <w:bCs/>
                      <w:sz w:val="28"/>
                      <w:lang w:val="fr-FR"/>
                    </w:rPr>
                    <w:t xml:space="preserve">utes les offres </w:t>
                  </w:r>
                </w:p>
                <w:p w14:paraId="3F11233F" w14:textId="77777777" w:rsidR="00525CA5" w:rsidRDefault="00525CA5" w:rsidP="00525CA5">
                  <w:pPr>
                    <w:pStyle w:val="NoSpacing"/>
                    <w:spacing w:before="120"/>
                    <w:rPr>
                      <w:rFonts w:ascii="Arial Narrow" w:hAnsi="Arial Narrow" w:cs="Arial"/>
                      <w:b/>
                      <w:bCs/>
                      <w:sz w:val="28"/>
                      <w:lang w:val="fr-FR"/>
                    </w:rPr>
                  </w:pPr>
                  <w:proofErr w:type="gramStart"/>
                  <w:r>
                    <w:rPr>
                      <w:rFonts w:ascii="Arial Narrow" w:hAnsi="Arial Narrow" w:cs="Arial"/>
                      <w:b/>
                      <w:bCs/>
                      <w:sz w:val="28"/>
                      <w:lang w:val="fr-FR"/>
                    </w:rPr>
                    <w:t>d’emplois</w:t>
                  </w:r>
                  <w:proofErr w:type="gramEnd"/>
                  <w:r>
                    <w:rPr>
                      <w:rFonts w:ascii="Arial Narrow" w:hAnsi="Arial Narrow" w:cs="Arial"/>
                      <w:b/>
                      <w:bCs/>
                      <w:sz w:val="28"/>
                      <w:lang w:val="fr-FR"/>
                    </w:rPr>
                    <w:t xml:space="preserve"> sur : </w:t>
                  </w:r>
                  <w:hyperlink r:id="rId18" w:history="1">
                    <w:r w:rsidRPr="002B781E">
                      <w:rPr>
                        <w:rStyle w:val="Hyperlink"/>
                        <w:rFonts w:ascii="Arial Narrow" w:hAnsi="Arial Narrow" w:cs="Arial"/>
                        <w:b/>
                        <w:bCs/>
                        <w:sz w:val="28"/>
                        <w:lang w:val="fr-FR"/>
                      </w:rPr>
                      <w:t>https://st.mycv.tech/</w:t>
                    </w:r>
                  </w:hyperlink>
                </w:p>
              </w:tc>
              <w:tc>
                <w:tcPr>
                  <w:tcW w:w="3070" w:type="dxa"/>
                </w:tcPr>
                <w:p w14:paraId="0F820673" w14:textId="77777777" w:rsidR="00525CA5" w:rsidRDefault="00525CA5" w:rsidP="000425EB">
                  <w:pPr>
                    <w:pStyle w:val="NoSpacing"/>
                    <w:spacing w:before="120"/>
                    <w:rPr>
                      <w:rFonts w:ascii="Arial Narrow" w:hAnsi="Arial Narrow" w:cs="Arial"/>
                      <w:b/>
                      <w:bCs/>
                      <w:sz w:val="28"/>
                      <w:lang w:val="fr-FR"/>
                    </w:rPr>
                  </w:pPr>
                  <w:r>
                    <w:rPr>
                      <w:noProof/>
                      <w:lang w:val="fr-FR" w:eastAsia="fr-FR"/>
                    </w:rPr>
                    <w:drawing>
                      <wp:inline distT="0" distB="0" distL="0" distR="0" wp14:anchorId="7AAAAD8A" wp14:editId="00D08338">
                        <wp:extent cx="942975" cy="1076325"/>
                        <wp:effectExtent l="190500" t="190500" r="200025" b="200025"/>
                        <wp:docPr id="10" name="Picture 10" descr="C:\Users\cecile leroux-rye\AppData\Local\Microsoft\Windows\Temporary Internet Files\Content.Outlook\6YYMO5ES\QRCODE CVTHEQUE.png"/>
                        <wp:cNvGraphicFramePr/>
                        <a:graphic xmlns:a="http://schemas.openxmlformats.org/drawingml/2006/main">
                          <a:graphicData uri="http://schemas.openxmlformats.org/drawingml/2006/picture">
                            <pic:pic xmlns:pic="http://schemas.openxmlformats.org/drawingml/2006/picture">
                              <pic:nvPicPr>
                                <pic:cNvPr id="3" name="Picture 3" descr="C:\Users\cecile leroux-rye\AppData\Local\Microsoft\Windows\Temporary Internet Files\Content.Outlook\6YYMO5ES\QRCODE CVTHEQUE.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2975" cy="1076325"/>
                                </a:xfrm>
                                <a:prstGeom prst="rect">
                                  <a:avLst/>
                                </a:prstGeom>
                                <a:ln>
                                  <a:noFill/>
                                </a:ln>
                                <a:effectLst>
                                  <a:outerShdw blurRad="190500" algn="tl" rotWithShape="0">
                                    <a:srgbClr val="000000">
                                      <a:alpha val="70000"/>
                                    </a:srgbClr>
                                  </a:outerShdw>
                                </a:effectLst>
                              </pic:spPr>
                            </pic:pic>
                          </a:graphicData>
                        </a:graphic>
                      </wp:inline>
                    </w:drawing>
                  </w:r>
                </w:p>
              </w:tc>
              <w:tc>
                <w:tcPr>
                  <w:tcW w:w="3428" w:type="dxa"/>
                </w:tcPr>
                <w:p w14:paraId="0A3E2619" w14:textId="77777777" w:rsidR="00525CA5" w:rsidRDefault="00525CA5" w:rsidP="000425EB">
                  <w:pPr>
                    <w:pStyle w:val="NoSpacing"/>
                    <w:spacing w:before="120"/>
                    <w:rPr>
                      <w:rFonts w:ascii="Arial Narrow" w:hAnsi="Arial Narrow" w:cs="Arial"/>
                      <w:b/>
                      <w:bCs/>
                      <w:sz w:val="28"/>
                      <w:lang w:val="fr-FR"/>
                    </w:rPr>
                  </w:pPr>
                  <w:r>
                    <w:rPr>
                      <w:rFonts w:ascii="Arial Narrow" w:hAnsi="Arial Narrow"/>
                      <w:b/>
                      <w:noProof/>
                      <w:sz w:val="24"/>
                      <w:lang w:val="fr-FR" w:eastAsia="fr-FR"/>
                    </w:rPr>
                    <w:drawing>
                      <wp:inline distT="0" distB="0" distL="0" distR="0" wp14:anchorId="5A46A707" wp14:editId="63828D69">
                        <wp:extent cx="1502913" cy="11520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rte_de_la_diversite1.png"/>
                                <pic:cNvPicPr/>
                              </pic:nvPicPr>
                              <pic:blipFill rotWithShape="1">
                                <a:blip r:embed="rId20" cstate="print">
                                  <a:extLst>
                                    <a:ext uri="{28A0092B-C50C-407E-A947-70E740481C1C}">
                                      <a14:useLocalDpi xmlns:a14="http://schemas.microsoft.com/office/drawing/2010/main" val="0"/>
                                    </a:ext>
                                  </a:extLst>
                                </a:blip>
                                <a:srcRect l="5623" t="11401" r="7421" b="6308"/>
                                <a:stretch/>
                              </pic:blipFill>
                              <pic:spPr bwMode="auto">
                                <a:xfrm>
                                  <a:off x="0" y="0"/>
                                  <a:ext cx="1502913" cy="115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265102" w14:textId="77777777" w:rsidR="00525CA5" w:rsidRDefault="00525CA5" w:rsidP="000425EB">
            <w:pPr>
              <w:pStyle w:val="NoSpacing"/>
              <w:spacing w:before="120"/>
              <w:rPr>
                <w:rFonts w:ascii="Arial Narrow" w:hAnsi="Arial Narrow" w:cs="Arial"/>
                <w:b/>
                <w:bCs/>
                <w:sz w:val="28"/>
                <w:lang w:val="fr-FR"/>
              </w:rPr>
            </w:pPr>
          </w:p>
          <w:p w14:paraId="3DFE8DCC" w14:textId="77777777" w:rsidR="000425EB" w:rsidRPr="000425EB" w:rsidRDefault="000425EB" w:rsidP="00525CA5">
            <w:pPr>
              <w:pStyle w:val="NoSpacing"/>
              <w:spacing w:before="120"/>
              <w:rPr>
                <w:rFonts w:ascii="Arial Narrow" w:hAnsi="Arial Narrow"/>
                <w:b/>
                <w:sz w:val="24"/>
                <w:lang w:val="fr-FR"/>
              </w:rPr>
            </w:pPr>
          </w:p>
        </w:tc>
        <w:tc>
          <w:tcPr>
            <w:tcW w:w="2797" w:type="dxa"/>
          </w:tcPr>
          <w:p w14:paraId="69929D4E" w14:textId="77777777" w:rsidR="000425EB" w:rsidRPr="000425EB" w:rsidRDefault="000425EB" w:rsidP="000425EB">
            <w:pPr>
              <w:pStyle w:val="NoSpacing"/>
              <w:spacing w:before="120"/>
              <w:rPr>
                <w:rFonts w:ascii="Arial Narrow" w:hAnsi="Arial Narrow"/>
                <w:b/>
                <w:sz w:val="24"/>
                <w:lang w:val="fr-FR"/>
              </w:rPr>
            </w:pPr>
          </w:p>
        </w:tc>
      </w:tr>
    </w:tbl>
    <w:p w14:paraId="5DFE45D1" w14:textId="77777777" w:rsidR="009C1663" w:rsidRPr="000D7731" w:rsidRDefault="009C1663" w:rsidP="00F80F6D">
      <w:pPr>
        <w:pStyle w:val="NoSpacing"/>
        <w:rPr>
          <w:sz w:val="22"/>
          <w:lang w:val="fr-FR"/>
        </w:rPr>
      </w:pPr>
    </w:p>
    <w:sectPr w:rsidR="009C1663" w:rsidRPr="000D7731" w:rsidSect="000425EB">
      <w:headerReference w:type="default" r:id="rId21"/>
      <w:footerReference w:type="default" r:id="rId22"/>
      <w:footerReference w:type="first" r:id="rId23"/>
      <w:pgSz w:w="11906" w:h="16838" w:code="9"/>
      <w:pgMar w:top="677" w:right="1008" w:bottom="562" w:left="100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0BFA" w14:textId="77777777" w:rsidR="00FC3E9B" w:rsidRDefault="00FC3E9B" w:rsidP="00A72469">
      <w:pPr>
        <w:spacing w:line="240" w:lineRule="auto"/>
      </w:pPr>
      <w:r>
        <w:separator/>
      </w:r>
    </w:p>
  </w:endnote>
  <w:endnote w:type="continuationSeparator" w:id="0">
    <w:p w14:paraId="1A47377B" w14:textId="77777777" w:rsidR="00FC3E9B" w:rsidRDefault="00FC3E9B" w:rsidP="00A72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ubalin Graph Std Book">
    <w:altName w:val="Rockwell"/>
    <w:panose1 w:val="00000000000000000000"/>
    <w:charset w:val="00"/>
    <w:family w:val="roman"/>
    <w:notTrueType/>
    <w:pitch w:val="variable"/>
    <w:sig w:usb0="00000003" w:usb1="4000204A" w:usb2="00000000" w:usb3="00000000" w:csb0="00000001"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iragino Sans GB">
    <w:panose1 w:val="00000000000000000000"/>
    <w:charset w:val="80"/>
    <w:family w:val="swiss"/>
    <w:notTrueType/>
    <w:pitch w:val="variable"/>
    <w:sig w:usb0="A00002BF" w:usb1="1ACF7CFA"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8AA" w14:textId="77777777" w:rsidR="009B2728" w:rsidRPr="00CF2B32" w:rsidRDefault="009B2728" w:rsidP="003E6738">
    <w:pPr>
      <w:pStyle w:val="Footer"/>
      <w:tabs>
        <w:tab w:val="clear" w:pos="4536"/>
        <w:tab w:val="clear" w:pos="9072"/>
      </w:tabs>
      <w:jc w:val="right"/>
      <w:rPr>
        <w:sz w:val="14"/>
        <w:szCs w:val="14"/>
      </w:rPr>
    </w:pPr>
    <w:r>
      <w:rPr>
        <w:color w:val="0F2A6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338473"/>
      <w:docPartObj>
        <w:docPartGallery w:val="Page Numbers (Bottom of Page)"/>
        <w:docPartUnique/>
      </w:docPartObj>
    </w:sdtPr>
    <w:sdtEndPr>
      <w:rPr>
        <w:noProof/>
      </w:rPr>
    </w:sdtEndPr>
    <w:sdtContent>
      <w:p w14:paraId="499619DB" w14:textId="77777777" w:rsidR="00C510F5" w:rsidRDefault="00C510F5">
        <w:pPr>
          <w:pStyle w:val="Footer"/>
          <w:jc w:val="right"/>
        </w:pPr>
        <w:r>
          <w:fldChar w:fldCharType="begin"/>
        </w:r>
        <w:r>
          <w:instrText xml:space="preserve"> PAGE   \* MERGEFORMAT </w:instrText>
        </w:r>
        <w:r>
          <w:fldChar w:fldCharType="separate"/>
        </w:r>
        <w:r w:rsidR="005F088A">
          <w:rPr>
            <w:noProof/>
          </w:rPr>
          <w:t>1</w:t>
        </w:r>
        <w:r>
          <w:rPr>
            <w:noProof/>
          </w:rPr>
          <w:fldChar w:fldCharType="end"/>
        </w:r>
      </w:p>
    </w:sdtContent>
  </w:sdt>
  <w:p w14:paraId="1E6ACD4A" w14:textId="77777777" w:rsidR="00C510F5" w:rsidRDefault="00C51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F5E48" w14:textId="77777777" w:rsidR="00FC3E9B" w:rsidRDefault="00FC3E9B" w:rsidP="00A72469">
      <w:pPr>
        <w:spacing w:line="240" w:lineRule="auto"/>
      </w:pPr>
      <w:r>
        <w:separator/>
      </w:r>
    </w:p>
  </w:footnote>
  <w:footnote w:type="continuationSeparator" w:id="0">
    <w:p w14:paraId="1F7BD758" w14:textId="77777777" w:rsidR="00FC3E9B" w:rsidRDefault="00FC3E9B" w:rsidP="00A724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5AC5" w14:textId="77777777" w:rsidR="00A72469" w:rsidRDefault="00A72469" w:rsidP="003E6738">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772B8"/>
    <w:multiLevelType w:val="hybridMultilevel"/>
    <w:tmpl w:val="7FBCB8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3067C66"/>
    <w:multiLevelType w:val="hybridMultilevel"/>
    <w:tmpl w:val="F378CC54"/>
    <w:lvl w:ilvl="0" w:tplc="B106E8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9A0FB6"/>
    <w:multiLevelType w:val="hybridMultilevel"/>
    <w:tmpl w:val="3706629E"/>
    <w:lvl w:ilvl="0" w:tplc="2D52F2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D3672C"/>
    <w:multiLevelType w:val="hybridMultilevel"/>
    <w:tmpl w:val="92CAF2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Ver" w:val="฾ู฻"/>
    <w:docVar w:name="CheckSum" w:val="฿฽ใ฿"/>
    <w:docVar w:name="CLIName" w:val="๠๹๎๷๬๾๾๴๱๴๰๯"/>
    <w:docVar w:name="DateTime" w:val="฽ฺ฼฾ฺ฽฻฼ใหห฼เๅ฿ใหำ๒๘๟ึ฼ๅ฻ิ"/>
    <w:docVar w:name="DoneBy" w:val="๞๟๧๯๺຀๴๷๷๰๬"/>
    <w:docVar w:name="IPAddress" w:val="๒๙ํ๎๢๗฻เ฿฻"/>
    <w:docVar w:name="Random" w:val="11"/>
  </w:docVars>
  <w:rsids>
    <w:rsidRoot w:val="000D7731"/>
    <w:rsid w:val="00000D26"/>
    <w:rsid w:val="00014819"/>
    <w:rsid w:val="00026015"/>
    <w:rsid w:val="00033EFC"/>
    <w:rsid w:val="000425EB"/>
    <w:rsid w:val="000459F9"/>
    <w:rsid w:val="00054E86"/>
    <w:rsid w:val="00062702"/>
    <w:rsid w:val="000661FB"/>
    <w:rsid w:val="00071208"/>
    <w:rsid w:val="00084297"/>
    <w:rsid w:val="000900DF"/>
    <w:rsid w:val="000B0AB5"/>
    <w:rsid w:val="000B1BA4"/>
    <w:rsid w:val="000C00C8"/>
    <w:rsid w:val="000C037B"/>
    <w:rsid w:val="000C32DD"/>
    <w:rsid w:val="000C69D1"/>
    <w:rsid w:val="000C7E90"/>
    <w:rsid w:val="000D2C8D"/>
    <w:rsid w:val="000D7731"/>
    <w:rsid w:val="000E1913"/>
    <w:rsid w:val="000F5762"/>
    <w:rsid w:val="0010119C"/>
    <w:rsid w:val="00116B42"/>
    <w:rsid w:val="00130FC2"/>
    <w:rsid w:val="00143B2F"/>
    <w:rsid w:val="0017140F"/>
    <w:rsid w:val="00190A0C"/>
    <w:rsid w:val="00192EAB"/>
    <w:rsid w:val="0019668B"/>
    <w:rsid w:val="001A6EA8"/>
    <w:rsid w:val="001C2E68"/>
    <w:rsid w:val="00227D9E"/>
    <w:rsid w:val="00232ECE"/>
    <w:rsid w:val="002366F0"/>
    <w:rsid w:val="002404FE"/>
    <w:rsid w:val="002448D2"/>
    <w:rsid w:val="00245DFC"/>
    <w:rsid w:val="00255795"/>
    <w:rsid w:val="00255F37"/>
    <w:rsid w:val="0025778E"/>
    <w:rsid w:val="0028411A"/>
    <w:rsid w:val="002E5FC0"/>
    <w:rsid w:val="003041DB"/>
    <w:rsid w:val="00311443"/>
    <w:rsid w:val="00314AEC"/>
    <w:rsid w:val="00324904"/>
    <w:rsid w:val="00327ABE"/>
    <w:rsid w:val="00334153"/>
    <w:rsid w:val="00371C12"/>
    <w:rsid w:val="003774E0"/>
    <w:rsid w:val="003920CE"/>
    <w:rsid w:val="003B0A3F"/>
    <w:rsid w:val="003B3C7B"/>
    <w:rsid w:val="003E6738"/>
    <w:rsid w:val="003F6DB1"/>
    <w:rsid w:val="00437C18"/>
    <w:rsid w:val="004955C8"/>
    <w:rsid w:val="00496149"/>
    <w:rsid w:val="004B5CDD"/>
    <w:rsid w:val="004B6738"/>
    <w:rsid w:val="004E4A10"/>
    <w:rsid w:val="004E4B82"/>
    <w:rsid w:val="00515B19"/>
    <w:rsid w:val="00524B12"/>
    <w:rsid w:val="00525CA5"/>
    <w:rsid w:val="005444C7"/>
    <w:rsid w:val="00551F26"/>
    <w:rsid w:val="00580F4B"/>
    <w:rsid w:val="00592BA2"/>
    <w:rsid w:val="005C3615"/>
    <w:rsid w:val="005C600C"/>
    <w:rsid w:val="005D496C"/>
    <w:rsid w:val="005E43C0"/>
    <w:rsid w:val="005F088A"/>
    <w:rsid w:val="006442B2"/>
    <w:rsid w:val="00647AC0"/>
    <w:rsid w:val="006630A2"/>
    <w:rsid w:val="00676A23"/>
    <w:rsid w:val="00696F4C"/>
    <w:rsid w:val="006A0468"/>
    <w:rsid w:val="006B18D8"/>
    <w:rsid w:val="006C5730"/>
    <w:rsid w:val="006C5CD4"/>
    <w:rsid w:val="006D10CB"/>
    <w:rsid w:val="006F63FF"/>
    <w:rsid w:val="00711B22"/>
    <w:rsid w:val="007270CE"/>
    <w:rsid w:val="0074422C"/>
    <w:rsid w:val="00771E64"/>
    <w:rsid w:val="00795972"/>
    <w:rsid w:val="007A7E8D"/>
    <w:rsid w:val="007C4519"/>
    <w:rsid w:val="007D0791"/>
    <w:rsid w:val="007D22C3"/>
    <w:rsid w:val="007F6FE7"/>
    <w:rsid w:val="00810ACA"/>
    <w:rsid w:val="008175CE"/>
    <w:rsid w:val="008437F5"/>
    <w:rsid w:val="00856CDA"/>
    <w:rsid w:val="008608C2"/>
    <w:rsid w:val="0088794C"/>
    <w:rsid w:val="008A7D70"/>
    <w:rsid w:val="008B0FC5"/>
    <w:rsid w:val="008B6C92"/>
    <w:rsid w:val="008C0DEA"/>
    <w:rsid w:val="008E2CC2"/>
    <w:rsid w:val="009033D4"/>
    <w:rsid w:val="009203F7"/>
    <w:rsid w:val="00920B06"/>
    <w:rsid w:val="00955AB6"/>
    <w:rsid w:val="0095642C"/>
    <w:rsid w:val="009633FF"/>
    <w:rsid w:val="00966B1E"/>
    <w:rsid w:val="00993752"/>
    <w:rsid w:val="009A0002"/>
    <w:rsid w:val="009B2728"/>
    <w:rsid w:val="009C1663"/>
    <w:rsid w:val="009C33BB"/>
    <w:rsid w:val="009C518A"/>
    <w:rsid w:val="009D386E"/>
    <w:rsid w:val="009E38D2"/>
    <w:rsid w:val="009F1FC9"/>
    <w:rsid w:val="009F45EA"/>
    <w:rsid w:val="00A01CAA"/>
    <w:rsid w:val="00A0659C"/>
    <w:rsid w:val="00A26760"/>
    <w:rsid w:val="00A26C8F"/>
    <w:rsid w:val="00A33DBF"/>
    <w:rsid w:val="00A57177"/>
    <w:rsid w:val="00A665FD"/>
    <w:rsid w:val="00A72469"/>
    <w:rsid w:val="00A90298"/>
    <w:rsid w:val="00AA0604"/>
    <w:rsid w:val="00AB674B"/>
    <w:rsid w:val="00AE157D"/>
    <w:rsid w:val="00AE36F2"/>
    <w:rsid w:val="00B104ED"/>
    <w:rsid w:val="00B14AF2"/>
    <w:rsid w:val="00B24F04"/>
    <w:rsid w:val="00B50F3D"/>
    <w:rsid w:val="00B77055"/>
    <w:rsid w:val="00B80D52"/>
    <w:rsid w:val="00B82BEE"/>
    <w:rsid w:val="00BA4200"/>
    <w:rsid w:val="00BB7E60"/>
    <w:rsid w:val="00BC18FD"/>
    <w:rsid w:val="00BE4C1B"/>
    <w:rsid w:val="00C11C64"/>
    <w:rsid w:val="00C143BE"/>
    <w:rsid w:val="00C40B1E"/>
    <w:rsid w:val="00C42079"/>
    <w:rsid w:val="00C510F5"/>
    <w:rsid w:val="00C57785"/>
    <w:rsid w:val="00C650B8"/>
    <w:rsid w:val="00C721FD"/>
    <w:rsid w:val="00C842D2"/>
    <w:rsid w:val="00C97686"/>
    <w:rsid w:val="00CA7D33"/>
    <w:rsid w:val="00CC02E0"/>
    <w:rsid w:val="00CD2EC7"/>
    <w:rsid w:val="00CE1AF2"/>
    <w:rsid w:val="00CF2B32"/>
    <w:rsid w:val="00CF5C21"/>
    <w:rsid w:val="00D12EFA"/>
    <w:rsid w:val="00D37AD4"/>
    <w:rsid w:val="00D74C42"/>
    <w:rsid w:val="00D80A19"/>
    <w:rsid w:val="00DA45C0"/>
    <w:rsid w:val="00DC6C3E"/>
    <w:rsid w:val="00DE6916"/>
    <w:rsid w:val="00DF75CB"/>
    <w:rsid w:val="00E02343"/>
    <w:rsid w:val="00E138C0"/>
    <w:rsid w:val="00E24872"/>
    <w:rsid w:val="00E43F87"/>
    <w:rsid w:val="00E743E6"/>
    <w:rsid w:val="00E74B30"/>
    <w:rsid w:val="00E972C5"/>
    <w:rsid w:val="00EA0C7C"/>
    <w:rsid w:val="00EA0F94"/>
    <w:rsid w:val="00EA43FE"/>
    <w:rsid w:val="00EB44F1"/>
    <w:rsid w:val="00EB4F86"/>
    <w:rsid w:val="00EB6501"/>
    <w:rsid w:val="00EC5AD8"/>
    <w:rsid w:val="00EF1B19"/>
    <w:rsid w:val="00EF4681"/>
    <w:rsid w:val="00F1509B"/>
    <w:rsid w:val="00F20091"/>
    <w:rsid w:val="00F53148"/>
    <w:rsid w:val="00F64450"/>
    <w:rsid w:val="00F80F6D"/>
    <w:rsid w:val="00FA183F"/>
    <w:rsid w:val="00FA4B43"/>
    <w:rsid w:val="00FB3057"/>
    <w:rsid w:val="00FB79C7"/>
    <w:rsid w:val="00FC3E9B"/>
    <w:rsid w:val="00FC5360"/>
    <w:rsid w:val="00FC6799"/>
    <w:rsid w:val="00FE7B78"/>
    <w:rsid w:val="00FF0AC1"/>
    <w:rsid w:val="00FF192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53671"/>
  <w15:docId w15:val="{C8186828-6A62-43DE-906F-8AE686EE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2052"/>
        <w:sz w:val="22"/>
        <w:szCs w:val="22"/>
        <w:lang w:val="fr-FR" w:eastAsia="en-US" w:bidi="ar-SA"/>
      </w:rPr>
    </w:rPrDefault>
    <w:pPrDefault>
      <w:pPr>
        <w:spacing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T Body text"/>
    <w:rsid w:val="00C6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6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72469"/>
    <w:rPr>
      <w:rFonts w:ascii="Tahoma" w:hAnsi="Tahoma" w:cs="Tahoma"/>
      <w:sz w:val="16"/>
      <w:szCs w:val="16"/>
    </w:rPr>
  </w:style>
  <w:style w:type="paragraph" w:styleId="Header">
    <w:name w:val="header"/>
    <w:basedOn w:val="Normal"/>
    <w:link w:val="HeaderChar"/>
    <w:uiPriority w:val="99"/>
    <w:unhideWhenUsed/>
    <w:rsid w:val="00A72469"/>
    <w:pPr>
      <w:tabs>
        <w:tab w:val="center" w:pos="4536"/>
        <w:tab w:val="right" w:pos="9072"/>
      </w:tabs>
      <w:spacing w:line="240" w:lineRule="auto"/>
    </w:pPr>
  </w:style>
  <w:style w:type="character" w:customStyle="1" w:styleId="HeaderChar">
    <w:name w:val="Header Char"/>
    <w:basedOn w:val="DefaultParagraphFont"/>
    <w:link w:val="Header"/>
    <w:uiPriority w:val="99"/>
    <w:rsid w:val="00A72469"/>
  </w:style>
  <w:style w:type="paragraph" w:styleId="Footer">
    <w:name w:val="footer"/>
    <w:basedOn w:val="Normal"/>
    <w:link w:val="FooterChar"/>
    <w:uiPriority w:val="99"/>
    <w:unhideWhenUsed/>
    <w:rsid w:val="00A72469"/>
    <w:pPr>
      <w:tabs>
        <w:tab w:val="center" w:pos="4536"/>
        <w:tab w:val="right" w:pos="9072"/>
      </w:tabs>
      <w:spacing w:line="240" w:lineRule="auto"/>
    </w:pPr>
  </w:style>
  <w:style w:type="character" w:customStyle="1" w:styleId="FooterChar">
    <w:name w:val="Footer Char"/>
    <w:basedOn w:val="DefaultParagraphFont"/>
    <w:link w:val="Footer"/>
    <w:uiPriority w:val="99"/>
    <w:rsid w:val="00A72469"/>
  </w:style>
  <w:style w:type="paragraph" w:styleId="NoSpacing">
    <w:name w:val="No Spacing"/>
    <w:aliases w:val="ST body"/>
    <w:next w:val="Normal"/>
    <w:uiPriority w:val="1"/>
    <w:qFormat/>
    <w:rsid w:val="009C1663"/>
    <w:pPr>
      <w:spacing w:line="360" w:lineRule="auto"/>
    </w:pPr>
    <w:rPr>
      <w:sz w:val="18"/>
      <w:lang w:val="en-US"/>
    </w:rPr>
  </w:style>
  <w:style w:type="table" w:styleId="TableGrid">
    <w:name w:val="Table Grid"/>
    <w:basedOn w:val="TableNormal"/>
    <w:uiPriority w:val="59"/>
    <w:rsid w:val="000D77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25EB"/>
    <w:rPr>
      <w:color w:val="0000FF"/>
      <w:u w:val="single"/>
    </w:rPr>
  </w:style>
  <w:style w:type="paragraph" w:styleId="NormalWeb">
    <w:name w:val="Normal (Web)"/>
    <w:basedOn w:val="Normal"/>
    <w:uiPriority w:val="99"/>
    <w:semiHidden/>
    <w:unhideWhenUsed/>
    <w:rsid w:val="00696F4C"/>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ListParagraph">
    <w:name w:val="List Paragraph"/>
    <w:basedOn w:val="Normal"/>
    <w:uiPriority w:val="34"/>
    <w:qFormat/>
    <w:rsid w:val="00A26C8F"/>
    <w:pPr>
      <w:ind w:left="720"/>
      <w:contextualSpacing/>
    </w:pPr>
  </w:style>
  <w:style w:type="character" w:styleId="Strong">
    <w:name w:val="Strong"/>
    <w:basedOn w:val="DefaultParagraphFont"/>
    <w:uiPriority w:val="22"/>
    <w:qFormat/>
    <w:rsid w:val="00CC02E0"/>
    <w:rPr>
      <w:b/>
      <w:bCs/>
    </w:rPr>
  </w:style>
  <w:style w:type="character" w:styleId="UnresolvedMention">
    <w:name w:val="Unresolved Mention"/>
    <w:basedOn w:val="DefaultParagraphFont"/>
    <w:uiPriority w:val="99"/>
    <w:semiHidden/>
    <w:unhideWhenUsed/>
    <w:rsid w:val="0024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75140">
      <w:bodyDiv w:val="1"/>
      <w:marLeft w:val="0"/>
      <w:marRight w:val="0"/>
      <w:marTop w:val="0"/>
      <w:marBottom w:val="0"/>
      <w:divBdr>
        <w:top w:val="none" w:sz="0" w:space="0" w:color="auto"/>
        <w:left w:val="none" w:sz="0" w:space="0" w:color="auto"/>
        <w:bottom w:val="none" w:sz="0" w:space="0" w:color="auto"/>
        <w:right w:val="none" w:sz="0" w:space="0" w:color="auto"/>
      </w:divBdr>
    </w:div>
    <w:div w:id="828059694">
      <w:bodyDiv w:val="1"/>
      <w:marLeft w:val="0"/>
      <w:marRight w:val="0"/>
      <w:marTop w:val="0"/>
      <w:marBottom w:val="0"/>
      <w:divBdr>
        <w:top w:val="none" w:sz="0" w:space="0" w:color="auto"/>
        <w:left w:val="none" w:sz="0" w:space="0" w:color="auto"/>
        <w:bottom w:val="none" w:sz="0" w:space="0" w:color="auto"/>
        <w:right w:val="none" w:sz="0" w:space="0" w:color="auto"/>
      </w:divBdr>
    </w:div>
    <w:div w:id="947398027">
      <w:bodyDiv w:val="1"/>
      <w:marLeft w:val="0"/>
      <w:marRight w:val="0"/>
      <w:marTop w:val="0"/>
      <w:marBottom w:val="0"/>
      <w:divBdr>
        <w:top w:val="none" w:sz="0" w:space="0" w:color="auto"/>
        <w:left w:val="none" w:sz="0" w:space="0" w:color="auto"/>
        <w:bottom w:val="none" w:sz="0" w:space="0" w:color="auto"/>
        <w:right w:val="none" w:sz="0" w:space="0" w:color="auto"/>
      </w:divBdr>
    </w:div>
    <w:div w:id="1160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st.mycv.te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kc9VZ0KTCHQ&amp;feature=sh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ing.com/images/search?view=detailV2&amp;ccid=Zcm0Z9%2bF&amp;id=CF5C6B768D75ACD1FDB9C442C083F5FB4FBA1641&amp;thid=OIP.Zcm0Z9-F5o2K3xbtEUj1FQHaE7&amp;mediaurl=http://upload.wikimedia.org/wikipedia/commons/thumb/1/1b/Dent_de_Crolles_-_2011.jpg/1280px-Dent_de_Crolles_-_2011.jpg&amp;exph=853&amp;expw=1280&amp;q=crolles&amp;simid=608054293851082057&amp;selectedIndex=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asquini@st.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WD\WORD%20template_blank.dotx" TargetMode="External"/></Relationships>
</file>

<file path=word/theme/theme1.xml><?xml version="1.0" encoding="utf-8"?>
<a:theme xmlns:a="http://schemas.openxmlformats.org/drawingml/2006/main" name="Theme1">
  <a:themeElements>
    <a:clrScheme name="ST template new">
      <a:dk1>
        <a:sysClr val="windowText" lastClr="000000"/>
      </a:dk1>
      <a:lt1>
        <a:sysClr val="window" lastClr="FFFFFF"/>
      </a:lt1>
      <a:dk2>
        <a:srgbClr val="BBCC00"/>
      </a:dk2>
      <a:lt2>
        <a:srgbClr val="003D14"/>
      </a:lt2>
      <a:accent1>
        <a:srgbClr val="39A9DC"/>
      </a:accent1>
      <a:accent2>
        <a:srgbClr val="002052"/>
      </a:accent2>
      <a:accent3>
        <a:srgbClr val="D4007A"/>
      </a:accent3>
      <a:accent4>
        <a:srgbClr val="590D58"/>
      </a:accent4>
      <a:accent5>
        <a:srgbClr val="FFD300"/>
      </a:accent5>
      <a:accent6>
        <a:srgbClr val="5C0915"/>
      </a:accent6>
      <a:hlink>
        <a:srgbClr val="4F5251"/>
      </a:hlink>
      <a:folHlink>
        <a:srgbClr val="90989E"/>
      </a:folHlink>
    </a:clrScheme>
    <a:fontScheme name="ST Template">
      <a:majorFont>
        <a:latin typeface="Arial"/>
        <a:ea typeface="Hiragino Sans GB"/>
        <a:cs typeface=""/>
      </a:majorFont>
      <a:minorFont>
        <a:latin typeface="Arial"/>
        <a:ea typeface="Hiragino Sans GB"/>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fd4f7438eb64b4fb2740c42c2d09f06 xmlns="964ac87d-ee9f-445a-856c-d1bb75df95c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7440dd85-48b0-4e78-88b2-15e4cd19a90a</TermId>
        </TermInfo>
      </Terms>
    </hfd4f7438eb64b4fb2740c42c2d09f06>
    <TaxKeywordTaxHTField xmlns="964ac87d-ee9f-445a-856c-d1bb75df95c2">
      <Terms xmlns="http://schemas.microsoft.com/office/infopath/2007/PartnerControls"/>
    </TaxKeywordTaxHTField>
    <ST_x0020_OrganizationTaxHTField0 xmlns="6582ad93-4aeb-4902-a4d4-27512afa6c03">
      <Terms xmlns="http://schemas.microsoft.com/office/infopath/2007/PartnerControls"/>
    </ST_x0020_OrganizationTaxHTField0>
    <TaxCatchAll xmlns="964ac87d-ee9f-445a-856c-d1bb75df95c2">
      <Value>1924</Value>
      <Value>3704</Value>
      <Value>370</Value>
    </TaxCatchAll>
    <Doc_x0020_Date xmlns="6582ad93-4aeb-4902-a4d4-27512afa6c03">2012-06-13T22:00:00+00:00</Doc_x0020_Date>
    <Sub_x0020_TopicTaxHTField0 xmlns="6582ad93-4aeb-4902-a4d4-27512afa6c03">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7490f855-a292-4b62-a7df-ddc0653ccc7d</TermId>
        </TermInfo>
      </Terms>
    </Sub_x0020_TopicTaxHTField0>
    <RoutingRuleDescription xmlns="http://schemas.microsoft.com/sharepoint/v3" xsi:nil="true"/>
    <TopicsTaxHTField0 xmlns="6582ad93-4aeb-4902-a4d4-27512afa6c03">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ade3b626-90ec-4a55-afa8-3dce1f1a774f</TermId>
        </TermInfo>
      </Terms>
    </TopicsTaxHTField0>
    <PublishingContact xmlns="http://schemas.microsoft.com/sharepoint/v3">
      <UserInfo>
        <DisplayName>Delphine RABASTE</DisplayName>
        <AccountId>93</AccountId>
        <AccountType/>
      </UserInfo>
    </PublishingContact>
    <AverageRating xmlns="http://schemas.microsoft.com/sharepoint/v3" xsi:nil="true"/>
    <Display_x0020_on_x0020_page xmlns="3f89eac4-a548-4f18-9b01-6aea538e80e1">Yes</Display_x0020_on_x0020_page>
    <ST_x0020_LocationTaxHTField0 xmlns="6582ad93-4aeb-4902-a4d4-27512afa6c03">
      <Terms xmlns="http://schemas.microsoft.com/office/infopath/2007/PartnerControls"/>
    </ST_x0020_LocationTaxHTField0>
  </documentManagement>
</p:properties>
</file>

<file path=customXml/item3.xml><?xml version="1.0" encoding="utf-8"?>
<ct:contentTypeSchema xmlns:ct="http://schemas.microsoft.com/office/2006/metadata/contentType" xmlns:ma="http://schemas.microsoft.com/office/2006/metadata/properties/metaAttributes" ct:_="" ma:_="" ma:contentTypeName="ST Document" ma:contentTypeID="0x01010039668769A69D98409B120A8F0C997A1300750D0261E1EFCC46A9FBC9BE55ECD7AB" ma:contentTypeVersion="88" ma:contentTypeDescription="Used to describe any document (pdf, word, excel...) uploaded in BeST." ma:contentTypeScope="" ma:versionID="b68ac48777b898565363b20612b14dac">
  <xsd:schema xmlns:xsd="http://www.w3.org/2001/XMLSchema" xmlns:xs="http://www.w3.org/2001/XMLSchema" xmlns:p="http://schemas.microsoft.com/office/2006/metadata/properties" xmlns:ns1="http://schemas.microsoft.com/sharepoint/v3" xmlns:ns2="964ac87d-ee9f-445a-856c-d1bb75df95c2" xmlns:ns3="6582ad93-4aeb-4902-a4d4-27512afa6c03" xmlns:ns4="3f89eac4-a548-4f18-9b01-6aea538e80e1" targetNamespace="http://schemas.microsoft.com/office/2006/metadata/properties" ma:root="true" ma:fieldsID="6a1cffcc2618f0db1040521ac672a989" ns1:_="" ns2:_="" ns3:_="" ns4:_="">
    <xsd:import namespace="http://schemas.microsoft.com/sharepoint/v3"/>
    <xsd:import namespace="964ac87d-ee9f-445a-856c-d1bb75df95c2"/>
    <xsd:import namespace="6582ad93-4aeb-4902-a4d4-27512afa6c03"/>
    <xsd:import namespace="3f89eac4-a548-4f18-9b01-6aea538e80e1"/>
    <xsd:element name="properties">
      <xsd:complexType>
        <xsd:sequence>
          <xsd:element name="documentManagement">
            <xsd:complexType>
              <xsd:all>
                <xsd:element ref="ns3:Doc_x0020_Date" minOccurs="0"/>
                <xsd:element ref="ns1:PublishingContact" minOccurs="0"/>
                <xsd:element ref="ns1:RatingCount" minOccurs="0"/>
                <xsd:element ref="ns3:TopicsTaxHTField0" minOccurs="0"/>
                <xsd:element ref="ns3:ST_x0020_OrganizationTaxHTField0" minOccurs="0"/>
                <xsd:element ref="ns2:TaxCatchAll" minOccurs="0"/>
                <xsd:element ref="ns2:TaxCatchAllLabel" minOccurs="0"/>
                <xsd:element ref="ns2:hfd4f7438eb64b4fb2740c42c2d09f06" minOccurs="0"/>
                <xsd:element ref="ns2:TaxKeywordTaxHTField" minOccurs="0"/>
                <xsd:element ref="ns3:Sub_x0020_TopicTaxHTField0" minOccurs="0"/>
                <xsd:element ref="ns1:RoutingRuleDescription" minOccurs="0"/>
                <xsd:element ref="ns1:AverageRating" minOccurs="0"/>
                <xsd:element ref="ns4:Display_x0020_on_x0020_page" minOccurs="0"/>
                <xsd:element ref="ns3:ST_x0020_Lo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4" nillable="true" ma:displayName="Contact" ma:description="Contact is the owner of this documen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Count" ma:index="10" nillable="true" ma:displayName="Number of Ratings" ma:decimals="0" ma:description="Number of ratings submitted" ma:internalName="RatingCount" ma:readOnly="true">
      <xsd:simpleType>
        <xsd:restriction base="dms:Number"/>
      </xsd:simpleType>
    </xsd:element>
    <xsd:element name="RoutingRuleDescription" ma:index="23" nillable="true" ma:displayName="Description" ma:hidden="true" ma:internalName="RoutingRuleDescription" ma:readOnly="false">
      <xsd:simpleType>
        <xsd:restriction base="dms:Text">
          <xsd:maxLength value="255"/>
        </xsd:restriction>
      </xsd:simpleType>
    </xsd:element>
    <xsd:element name="AverageRating" ma:index="24"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64ac87d-ee9f-445a-856c-d1bb75df95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bceff6-33bb-4733-a942-2cfb09fbfc9e}" ma:internalName="TaxCatchAll" ma:showField="CatchAllData" ma:web="6582ad93-4aeb-4902-a4d4-27512afa6c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6bceff6-33bb-4733-a942-2cfb09fbfc9e}" ma:internalName="TaxCatchAllLabel" ma:readOnly="true" ma:showField="CatchAllDataLabel" ma:web="6582ad93-4aeb-4902-a4d4-27512afa6c03">
      <xsd:complexType>
        <xsd:complexContent>
          <xsd:extension base="dms:MultiChoiceLookup">
            <xsd:sequence>
              <xsd:element name="Value" type="dms:Lookup" maxOccurs="unbounded" minOccurs="0" nillable="true"/>
            </xsd:sequence>
          </xsd:extension>
        </xsd:complexContent>
      </xsd:complexType>
    </xsd:element>
    <xsd:element name="hfd4f7438eb64b4fb2740c42c2d09f06" ma:index="20" nillable="true" ma:taxonomy="true" ma:internalName="hfd4f7438eb64b4fb2740c42c2d09f06" ma:taxonomyFieldName="DSDocumentType" ma:displayName="Document Type" ma:readOnly="false" ma:default="" ma:fieldId="{1fd4f743-8eb6-4b4f-b274-0c42c2d09f06}" ma:sspId="a12e1b27-6b38-47db-a67e-1057ebfcf6e5" ma:termSetId="98d0e228-a6d9-4875-9099-4af89339c456"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Free Keywords" ma:readOnly="false" ma:fieldId="{23f27201-bee3-471e-b2e7-b64fd8b7ca38}" ma:taxonomyMulti="true" ma:sspId="a12e1b27-6b38-47db-a67e-1057ebfcf6e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82ad93-4aeb-4902-a4d4-27512afa6c03" elementFormDefault="qualified">
    <xsd:import namespace="http://schemas.microsoft.com/office/2006/documentManagement/types"/>
    <xsd:import namespace="http://schemas.microsoft.com/office/infopath/2007/PartnerControls"/>
    <xsd:element name="Doc_x0020_Date" ma:index="3" nillable="true" ma:displayName="Doc Date" ma:default="[today]" ma:description="The date the document was created, may be before it was added to the intranet – Publish date by source" ma:format="DateOnly" ma:internalName="Doc_x0020_Date" ma:readOnly="false">
      <xsd:simpleType>
        <xsd:restriction base="dms:DateTime"/>
      </xsd:simpleType>
    </xsd:element>
    <xsd:element name="TopicsTaxHTField0" ma:index="11" nillable="true" ma:taxonomy="true" ma:internalName="TopicsTaxHTField0" ma:taxonomyFieldName="Topics" ma:displayName="Topics" ma:default="370;#Communications|ade3b626-90ec-4a55-afa8-3dce1f1a774f" ma:fieldId="{610ffa5b-5a6a-4efc-b4be-eb3b14757419}" ma:taxonomyMulti="true" ma:sspId="a12e1b27-6b38-47db-a67e-1057ebfcf6e5" ma:termSetId="dda47d19-ea03-4cd0-8c67-bf9c4d977c37" ma:anchorId="00000000-0000-0000-0000-000000000000" ma:open="false" ma:isKeyword="false">
      <xsd:complexType>
        <xsd:sequence>
          <xsd:element ref="pc:Terms" minOccurs="0" maxOccurs="1"/>
        </xsd:sequence>
      </xsd:complexType>
    </xsd:element>
    <xsd:element name="ST_x0020_OrganizationTaxHTField0" ma:index="14" nillable="true" ma:taxonomy="true" ma:internalName="ST_x0020_OrganizationTaxHTField0" ma:taxonomyFieldName="ST_x0020_Organization" ma:displayName="Organization" ma:default="213;#Corporate External Communication|d56e3934-ef99-4c87-917c-9bec4b0cde5e" ma:fieldId="{472e535c-1c33-4ec5-bdee-a8a50b1efb43}" ma:sspId="a12e1b27-6b38-47db-a67e-1057ebfcf6e5" ma:termSetId="5fb73391-bc73-403d-835d-9528267d581d" ma:anchorId="00000000-0000-0000-0000-000000000000" ma:open="false" ma:isKeyword="false">
      <xsd:complexType>
        <xsd:sequence>
          <xsd:element ref="pc:Terms" minOccurs="0" maxOccurs="1"/>
        </xsd:sequence>
      </xsd:complexType>
    </xsd:element>
    <xsd:element name="Sub_x0020_TopicTaxHTField0" ma:index="22" nillable="true" ma:taxonomy="true" ma:internalName="Sub_x0020_TopicTaxHTField0" ma:taxonomyFieldName="Sub_x0020_Topic" ma:displayName="Sub Topic" ma:default="1924;#Brand|7490f855-a292-4b62-a7df-ddc0653ccc7d" ma:fieldId="{bea9e6ae-f6d0-43d5-a2e9-c84cf8c5c0ac}" ma:taxonomyMulti="true" ma:sspId="a12e1b27-6b38-47db-a67e-1057ebfcf6e5" ma:termSetId="7d96229c-c735-45eb-8c34-e405a1ed61e8" ma:anchorId="00000000-0000-0000-0000-000000000000" ma:open="false" ma:isKeyword="false">
      <xsd:complexType>
        <xsd:sequence>
          <xsd:element ref="pc:Terms" minOccurs="0" maxOccurs="1"/>
        </xsd:sequence>
      </xsd:complexType>
    </xsd:element>
    <xsd:element name="ST_x0020_LocationTaxHTField0" ma:index="27" nillable="true" ma:taxonomy="true" ma:internalName="ST_x0020_LocationTaxHTField0" ma:taxonomyFieldName="ST_x0020_Location" ma:displayName="ST Location" ma:readOnly="false" ma:default="" ma:fieldId="{4e6b0feb-7548-4b75-854c-d9853709e867}" ma:taxonomyMulti="true" ma:sspId="a12e1b27-6b38-47db-a67e-1057ebfcf6e5" ma:termSetId="c2c89d8b-afae-42c7-94ac-5ea1221827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89eac4-a548-4f18-9b01-6aea538e80e1" elementFormDefault="qualified">
    <xsd:import namespace="http://schemas.microsoft.com/office/2006/documentManagement/types"/>
    <xsd:import namespace="http://schemas.microsoft.com/office/infopath/2007/PartnerControls"/>
    <xsd:element name="Display_x0020_on_x0020_page" ma:index="26" nillable="true" ma:displayName="Display on page" ma:format="Dropdown" ma:internalName="Display_x0020_on_x0020_pag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B9E5-1547-4AEC-BB06-4FAE6CD69F0A}">
  <ds:schemaRefs>
    <ds:schemaRef ds:uri="http://schemas.microsoft.com/sharepoint/v3/contenttype/forms"/>
  </ds:schemaRefs>
</ds:datastoreItem>
</file>

<file path=customXml/itemProps2.xml><?xml version="1.0" encoding="utf-8"?>
<ds:datastoreItem xmlns:ds="http://schemas.openxmlformats.org/officeDocument/2006/customXml" ds:itemID="{5CCD5209-D0B1-4A72-BCE4-E0E206E3E153}">
  <ds:schemaRefs>
    <ds:schemaRef ds:uri="http://schemas.microsoft.com/office/2006/metadata/properties"/>
    <ds:schemaRef ds:uri="http://schemas.microsoft.com/office/infopath/2007/PartnerControls"/>
    <ds:schemaRef ds:uri="964ac87d-ee9f-445a-856c-d1bb75df95c2"/>
    <ds:schemaRef ds:uri="6582ad93-4aeb-4902-a4d4-27512afa6c03"/>
    <ds:schemaRef ds:uri="http://schemas.microsoft.com/sharepoint/v3"/>
    <ds:schemaRef ds:uri="3f89eac4-a548-4f18-9b01-6aea538e80e1"/>
  </ds:schemaRefs>
</ds:datastoreItem>
</file>

<file path=customXml/itemProps3.xml><?xml version="1.0" encoding="utf-8"?>
<ds:datastoreItem xmlns:ds="http://schemas.openxmlformats.org/officeDocument/2006/customXml" ds:itemID="{FC124907-46C5-4EB1-B1CC-E25E5A95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ac87d-ee9f-445a-856c-d1bb75df95c2"/>
    <ds:schemaRef ds:uri="6582ad93-4aeb-4902-a4d4-27512afa6c03"/>
    <ds:schemaRef ds:uri="3f89eac4-a548-4f18-9b01-6aea538e8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FD9E5-5051-4EC4-96CD-770752FE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template_blank.dotx</Template>
  <TotalTime>1</TotalTime>
  <Pages>4</Pages>
  <Words>986</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 template WORD</vt:lpstr>
      <vt:lpstr>ST template WORD</vt:lpstr>
    </vt:vector>
  </TitlesOfParts>
  <Company>ST Microelectronics</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template WORD</dc:title>
  <dc:creator>Adelaide DOUILLET</dc:creator>
  <cp:keywords/>
  <cp:lastModifiedBy>Anna ASQUINI</cp:lastModifiedBy>
  <cp:revision>2</cp:revision>
  <cp:lastPrinted>2018-05-29T15:34:00Z</cp:lastPrinted>
  <dcterms:created xsi:type="dcterms:W3CDTF">2020-01-14T10:29:00Z</dcterms:created>
  <dcterms:modified xsi:type="dcterms:W3CDTF">2020-01-14T10:29:00Z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0x01010039668769A69D98409B120A8F0C997A1300750D0261E1EFCC46A9FBC9BE55ECD7AB</vt:lpwstr>
  </property>
  <property fmtid="{D5CDD505-2E9C-101B-9397-08002B2CF9AE}" pid="3" name="TaxKeyword">
    <vt:lpwstr/>
  </property>
  <property fmtid="{D5CDD505-2E9C-101B-9397-08002B2CF9AE}" pid="4" name="Sub Topic">
    <vt:lpwstr>1924;#Brand|7490f855-a292-4b62-a7df-ddc0653ccc7d</vt:lpwstr>
  </property>
  <property fmtid="{D5CDD505-2E9C-101B-9397-08002B2CF9AE}" pid="5" name="Topics">
    <vt:lpwstr>370;#Communications|ade3b626-90ec-4a55-afa8-3dce1f1a774f</vt:lpwstr>
  </property>
  <property fmtid="{D5CDD505-2E9C-101B-9397-08002B2CF9AE}" pid="6" name="DSDocumentType">
    <vt:lpwstr>3704;#Template|7440dd85-48b0-4e78-88b2-15e4cd19a90a</vt:lpwstr>
  </property>
</Properties>
</file>