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line="240" w:lineRule="auto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July 29, 2024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For Immediate Release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32"/>
          <w:szCs w:val="3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32"/>
          <w:szCs w:val="32"/>
          <w:rtl w:val="0"/>
        </w:rPr>
        <w:t xml:space="preserve">MJ Lenderman Releases New Single/Video, “</w:t>
      </w:r>
      <w:hyperlink r:id="rId6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32"/>
            <w:szCs w:val="32"/>
            <w:u w:val="single"/>
            <w:rtl w:val="0"/>
          </w:rPr>
          <w:t xml:space="preserve">Joker Lips</w:t>
        </w:r>
      </w:hyperlink>
      <w:r w:rsidDel="00000000" w:rsidR="00000000" w:rsidRPr="00000000">
        <w:rPr>
          <w:rFonts w:ascii="Source Sans Pro" w:cs="Source Sans Pro" w:eastAsia="Source Sans Pro" w:hAnsi="Source Sans Pro"/>
          <w:b w:val="1"/>
          <w:sz w:val="32"/>
          <w:szCs w:val="32"/>
          <w:rtl w:val="0"/>
        </w:rPr>
        <w:t xml:space="preserve">”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32"/>
          <w:szCs w:val="3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32"/>
          <w:szCs w:val="32"/>
          <w:rtl w:val="0"/>
        </w:rPr>
        <w:t xml:space="preserve">New Album,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32"/>
          <w:szCs w:val="32"/>
          <w:rtl w:val="0"/>
        </w:rPr>
        <w:t xml:space="preserve">Manning Fireworks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32"/>
          <w:szCs w:val="32"/>
          <w:rtl w:val="0"/>
        </w:rPr>
        <w:t xml:space="preserve">, Out September 6th Via ANTI-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32"/>
          <w:szCs w:val="3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32"/>
          <w:szCs w:val="32"/>
          <w:rtl w:val="0"/>
        </w:rPr>
        <w:t xml:space="preserve">Fall North American Tour On Sale Now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</w:rPr>
        <w:drawing>
          <wp:inline distB="114300" distT="114300" distL="114300" distR="114300">
            <wp:extent cx="5943600" cy="4762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Photo Credit: Sam Resetarits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“On ‘She’s Leaving You,’ Lenderman has never made failure sound so good…Cap it off with a coarse, Crazy Horse–esque guitar solo and you’ve got a winner of a song.” 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Vulture,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The Best Songs of 2024 (So Far)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“MJ Lenderman reliably writes with the wit and hindsight of someone at least double his age. The proof is in the slacker-country jam ‘She’s Leaving You.’” 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Stereogum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#1 Song of the Week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“‘She’s Leaving You,’ abounds with twangy, alt-country guitars, Lenderman’s reedy, emotive delivery…It’s a typical MJ Lenderman song, but typical Lenderman is always extraordinary.” —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UPROXX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Last month,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MJ Lenderman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— the North Carolina-based singer, songwriter, and musician — announced his new album,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4"/>
          <w:szCs w:val="24"/>
          <w:rtl w:val="0"/>
        </w:rPr>
        <w:t xml:space="preserve">Manning Fireworks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out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September 6th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via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ANTI-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and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released the “future fan favorite” (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Consequence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lead single/video, “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She’s Leaving You.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Today, Lenderman gives us another slice with the new single/video “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Joker Lips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.” A magnetic song about feeling pushed out by everyone else, Lenderman provides us a look at a renewed sincerity in his work, as he deadpans “Please don’t laugh / Only half of what I said was a joke.” Maybe you hear a tremble in his voice? That’s the frown behind the mask, finally slipping from Lenderman’s face. The video for “Joker Lips,” directed by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Ben Turok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features Lenderman and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The Wind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performing in an overgrown field clung to the side of a mountain in Western North Carolina as plants seemingly envelop the band.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hyperlink r:id="rId8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Watch the Video For “Joker Lips”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Manning Fireworks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is an instant classic of an LP — a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remarkable development in Lenderman’s story as an incisive singer songwriter, whose propensity for humor always points to some uneasy, disorienting darkness.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The punchlines from his previous albums are still here, as are the rusted-wire guitar solos that have made him a favorite for indie rock fans looking for an emerging guitar hero, with Lenderman letting us in on his frank observations on the intersection of wit and sadness.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Recorded at Asheville’s Drop of Sun Studios and co-produced with frequent collaborator Alex Farrar,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Lenderman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plays nearly every instrument on the album, routing sadness and shame through guitars that echo the sparkle of R.E.M and the insistence of Drive-By Truckers. Writing where the poetic clarity of William Carlos Williams and the economy of Raymond Carver meet the striking imagery of Harry Crews, there are feelings of self-doubt and world weariness present, but the conditions are rendered with a clarity and care that make his songs feel like short films, as Lenderman simply offers everyday anxieties and enthusiasms in uncanny ways.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Lenderman and his live band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The Wind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will be embarking on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a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North American headline tour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this coming fall, including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three sold-out shows in New York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and back-to-back nights in Chicago and Atlanta, alongside shows all over the Southeast, Midwest, and East Coast.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Ryan Davis &amp; the Roadhouse Band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will be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supporting on all dates, and tickets and more information can be found </w:t>
      </w:r>
      <w:hyperlink r:id="rId9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hyperlink r:id="rId10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Pre-order </w:t>
        </w:r>
      </w:hyperlink>
      <w:hyperlink r:id="rId11">
        <w:r w:rsidDel="00000000" w:rsidR="00000000" w:rsidRPr="00000000">
          <w:rPr>
            <w:rFonts w:ascii="Source Sans Pro" w:cs="Source Sans Pro" w:eastAsia="Source Sans Pro" w:hAnsi="Source Sans Pro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Manning Fireworks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hyperlink r:id="rId12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Watch the Video for “She’s Leaving You”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MJ Lenderman Tour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Sept. 5 - Sat. Sept. 7 - Raleigh, NC @ Hopscotch Music Festival</w:t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Wed. Sept. 18 - Nashville, TN @ Blue Room at Third Man % [SOLD OUT]</w:t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Sept. 19 - Nashville, TN @ Basement East (ANTI- Showcase at Americanafest)</w:t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Oct. 3 - Atlanta, GA @ Terminal West &amp;</w:t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Oct. 4 - Atlanta, GA @ Terminal West &amp; [SOLD OUT]</w:t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Oct. 5 - Nashville, TN @ Basement East &amp; [SOLD OUT]</w:t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Sun. Oct. 6 - Knoxville, TN @ Bijou Theater &amp;</w:t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Mon. Oct. 7 - Louisville, KY @ Whirling Tiger &amp;</w:t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Tue. Oct. 8 - St. Louis, MO @ Off Broadway &amp;</w:t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Oct. 10 - Omaha, NE @ Waiting Room &amp;</w:t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Oct. 11 - Iowa City, IA @ Gabe’s &amp;</w:t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Oct. 12 - Minneapolis, MN @ First Avenue &amp;</w:t>
      </w:r>
    </w:p>
    <w:p w:rsidR="00000000" w:rsidDel="00000000" w:rsidP="00000000" w:rsidRDefault="00000000" w:rsidRPr="00000000" w14:paraId="00000030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Sun. Oct. 13 - Eau Claire, WI @ Stones Throw &amp; [SOLD OUT]</w:t>
      </w:r>
    </w:p>
    <w:p w:rsidR="00000000" w:rsidDel="00000000" w:rsidP="00000000" w:rsidRDefault="00000000" w:rsidRPr="00000000" w14:paraId="00000031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Mon. Oct. 14 - Milwaukee, WI @ Turner Hall &amp;</w:t>
      </w:r>
    </w:p>
    <w:p w:rsidR="00000000" w:rsidDel="00000000" w:rsidP="00000000" w:rsidRDefault="00000000" w:rsidRPr="00000000" w14:paraId="00000032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Wed. Oct. 16 - Chicago, IL @ Thalia Hall &amp;</w:t>
      </w:r>
    </w:p>
    <w:p w:rsidR="00000000" w:rsidDel="00000000" w:rsidP="00000000" w:rsidRDefault="00000000" w:rsidRPr="00000000" w14:paraId="00000033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Oct. 17 - Chicago, IL @ Thalia Hall &amp;</w:t>
      </w:r>
    </w:p>
    <w:p w:rsidR="00000000" w:rsidDel="00000000" w:rsidP="00000000" w:rsidRDefault="00000000" w:rsidRPr="00000000" w14:paraId="00000034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Oct. 18 - Detroit, MI @ El Club &amp;</w:t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Oct. 19 - Toronto, ON @ Lee’s Palace &amp; [SOLD OUT]</w:t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Mon. Oct. 21 - Montreal, QC @ Theatre Fairmount &amp;</w:t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Tue. Oct. 22 - Boston, MA @ The Royale &amp;</w:t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Oct. 24 - Philadelphia, PA @ Union Transfer &amp;</w:t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Oct. 25 - Brooklyn, NY @ Music Hall of Williamsburg &amp; [SOLD OUT]</w:t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Oct. 26 - Brooklyn, NY @ Music Hall of Williamsburg &amp; [SOLD OUT]</w:t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Sun. Oct. 27 - Brooklyn, NY @ Music Hall of Williamsburg &amp; [SOLD OUT]</w:t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Tue. Oct. 29 - Pittsburgh, PA @ Thunderbird Music Hall &amp;</w:t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Wed. Oct. 30 - Washington, DC @ 9:30 Club &amp;</w:t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Nov. 1 - Asheville, NC @ The Orange Peel &amp;</w:t>
      </w:r>
    </w:p>
    <w:p w:rsidR="00000000" w:rsidDel="00000000" w:rsidP="00000000" w:rsidRDefault="00000000" w:rsidRPr="00000000" w14:paraId="0000003F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Mon. Nov. 11 - Berlin, DE @ Privatclub ~</w:t>
      </w:r>
    </w:p>
    <w:p w:rsidR="00000000" w:rsidDel="00000000" w:rsidP="00000000" w:rsidRDefault="00000000" w:rsidRPr="00000000" w14:paraId="00000040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Tues. Nov. 12 - Hamburg, DE @ Hafenklang ~</w:t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Nov. 14 - Amsterdam, NL @ Bitterzoet</w:t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Nov. 15 - Brussels, BE @ Botanique Witloof Bar</w:t>
      </w:r>
    </w:p>
    <w:p w:rsidR="00000000" w:rsidDel="00000000" w:rsidP="00000000" w:rsidRDefault="00000000" w:rsidRPr="00000000" w14:paraId="00000043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Nov. 16 - Paris, FR @ Point Ephemere ~</w:t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Mon. Nov. 18 - London, UK @ The Garage ~ [SOLD OUT]</w:t>
      </w:r>
    </w:p>
    <w:p w:rsidR="00000000" w:rsidDel="00000000" w:rsidP="00000000" w:rsidRDefault="00000000" w:rsidRPr="00000000" w14:paraId="00000045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Tue. Nov. 19 - London, UK @ The Garage ~ [SOLD OUT]</w:t>
      </w:r>
    </w:p>
    <w:p w:rsidR="00000000" w:rsidDel="00000000" w:rsidP="00000000" w:rsidRDefault="00000000" w:rsidRPr="00000000" w14:paraId="00000046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Nov. 21 - Manchester, UK @ YES Pink Room ~ [SOLD OUT]</w:t>
      </w:r>
    </w:p>
    <w:p w:rsidR="00000000" w:rsidDel="00000000" w:rsidP="00000000" w:rsidRDefault="00000000" w:rsidRPr="00000000" w14:paraId="00000047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Nov. 22 - Leeds, UK @ Brudenell Social Club ~</w:t>
      </w:r>
    </w:p>
    <w:p w:rsidR="00000000" w:rsidDel="00000000" w:rsidP="00000000" w:rsidRDefault="00000000" w:rsidRPr="00000000" w14:paraId="00000048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Nov. 23 - Dublin, IE @ Workman’s Club ~ [SOLD OUT]</w:t>
      </w:r>
    </w:p>
    <w:p w:rsidR="00000000" w:rsidDel="00000000" w:rsidP="00000000" w:rsidRDefault="00000000" w:rsidRPr="00000000" w14:paraId="00000049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Sun. Nov. 24 - Dublin, IE @ Whelan’s ~</w:t>
      </w:r>
    </w:p>
    <w:p w:rsidR="00000000" w:rsidDel="00000000" w:rsidP="00000000" w:rsidRDefault="00000000" w:rsidRPr="00000000" w14:paraId="0000004A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% Solo w/ Karly Hartzman</w:t>
      </w:r>
    </w:p>
    <w:p w:rsidR="00000000" w:rsidDel="00000000" w:rsidP="00000000" w:rsidRDefault="00000000" w:rsidRPr="00000000" w14:paraId="0000004C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&amp; w/ Ryan Davis &amp; the Roadhouse Band</w:t>
      </w:r>
    </w:p>
    <w:p w:rsidR="00000000" w:rsidDel="00000000" w:rsidP="00000000" w:rsidRDefault="00000000" w:rsidRPr="00000000" w14:paraId="0000004D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~ w/ Hollow Hand</w:t>
      </w:r>
    </w:p>
    <w:p w:rsidR="00000000" w:rsidDel="00000000" w:rsidP="00000000" w:rsidRDefault="00000000" w:rsidRPr="00000000" w14:paraId="0000004E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hyperlink r:id="rId13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Download hi-res images of MJ Lenderman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</w:rPr>
        <w:drawing>
          <wp:inline distB="114300" distT="114300" distL="114300" distR="114300">
            <wp:extent cx="4052888" cy="4052888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2888" cy="4052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center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sz w:val="20"/>
          <w:szCs w:val="20"/>
          <w:rtl w:val="0"/>
        </w:rPr>
        <w:t xml:space="preserve">Manning Fireworks </w:t>
      </w: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Album Artwork</w:t>
      </w:r>
    </w:p>
    <w:p w:rsidR="00000000" w:rsidDel="00000000" w:rsidP="00000000" w:rsidRDefault="00000000" w:rsidRPr="00000000" w14:paraId="00000053">
      <w:pPr>
        <w:spacing w:line="240" w:lineRule="auto"/>
        <w:jc w:val="center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hyperlink r:id="rId15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| </w:t>
      </w:r>
      <w:hyperlink r:id="rId16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Bandcamp</w:t>
        </w:r>
      </w:hyperlink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| </w:t>
      </w:r>
      <w:hyperlink r:id="rId17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| </w:t>
      </w:r>
      <w:hyperlink r:id="rId18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For more information, contact: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Jessica Linker &amp; Jacob Daneman | Pitch Perfect PR -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hyperlink r:id="rId19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jessica@pitchperfectpr.com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</w:t>
      </w:r>
      <w:hyperlink r:id="rId20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jacob@pitchperfectpr.com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center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/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###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Source Sans P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jacob@pitchperfectpr.com" TargetMode="External"/><Relationship Id="rId11" Type="http://schemas.openxmlformats.org/officeDocument/2006/relationships/hyperlink" Target="https://mjlenderman.ffm.to/manningfireworks" TargetMode="External"/><Relationship Id="rId10" Type="http://schemas.openxmlformats.org/officeDocument/2006/relationships/hyperlink" Target="https://mjlenderman.ffm.to/manningfireworks" TargetMode="External"/><Relationship Id="rId13" Type="http://schemas.openxmlformats.org/officeDocument/2006/relationships/hyperlink" Target="https://pitchperfectpr.com/mj-lenderman/" TargetMode="External"/><Relationship Id="rId12" Type="http://schemas.openxmlformats.org/officeDocument/2006/relationships/hyperlink" Target="https://www.youtube.com/watch?v=0rFVVzavii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jlenderman.com/tour" TargetMode="External"/><Relationship Id="rId15" Type="http://schemas.openxmlformats.org/officeDocument/2006/relationships/hyperlink" Target="https://www.mjlenderman.com/" TargetMode="External"/><Relationship Id="rId14" Type="http://schemas.openxmlformats.org/officeDocument/2006/relationships/image" Target="media/image2.jpg"/><Relationship Id="rId17" Type="http://schemas.openxmlformats.org/officeDocument/2006/relationships/hyperlink" Target="https://www.instagram.com/mjlenderman/" TargetMode="External"/><Relationship Id="rId16" Type="http://schemas.openxmlformats.org/officeDocument/2006/relationships/hyperlink" Target="https://mjlenderman.bandcamp.com/" TargetMode="External"/><Relationship Id="rId5" Type="http://schemas.openxmlformats.org/officeDocument/2006/relationships/styles" Target="styles.xml"/><Relationship Id="rId19" Type="http://schemas.openxmlformats.org/officeDocument/2006/relationships/hyperlink" Target="mailto:jessica@pitchperfectpr.com" TargetMode="External"/><Relationship Id="rId6" Type="http://schemas.openxmlformats.org/officeDocument/2006/relationships/hyperlink" Target="https://youtu.be/UTEpo9orjlg" TargetMode="External"/><Relationship Id="rId18" Type="http://schemas.openxmlformats.org/officeDocument/2006/relationships/hyperlink" Target="https://twitter.com/markjlenderman?lang=en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youtu.be/UTEpo9orj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