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July 9, 2024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0"/>
          <w:szCs w:val="3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0"/>
          <w:szCs w:val="30"/>
          <w:rtl w:val="0"/>
        </w:rPr>
        <w:t xml:space="preserve">MJ Lenderman &amp; The Wind Announce Fall North American Tour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0"/>
          <w:szCs w:val="3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0"/>
          <w:szCs w:val="30"/>
          <w:rtl w:val="0"/>
        </w:rPr>
        <w:t xml:space="preserve">In Support of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30"/>
          <w:szCs w:val="30"/>
          <w:rtl w:val="0"/>
        </w:rPr>
        <w:t xml:space="preserve">Manning Fireworks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30"/>
          <w:szCs w:val="30"/>
          <w:rtl w:val="0"/>
        </w:rPr>
        <w:t xml:space="preserve">, New Album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30"/>
          <w:szCs w:val="30"/>
          <w:rtl w:val="0"/>
        </w:rPr>
        <w:t xml:space="preserve">Out September 6th Via ANTI-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</w:rPr>
        <w:drawing>
          <wp:inline distB="114300" distT="114300" distL="114300" distR="114300">
            <wp:extent cx="6199141" cy="413503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9141" cy="4135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Photo Credit: Josh Darr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“[‘She’s Leaving You’] finds Lenderman flexing his characteristically clever and candid songwriting skills.” 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Rolling Stone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“MJ Lenderman reliably writes with the wit and hindsight of someone at least double his age. The proof is in the slacker-country jam ‘She’s Leaving You.’” 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Stereogum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#1 Song of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Manning Fireworks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seemingly aims to double down on Lenderman’s irresistible folk rock stylings and clever, frank lyricism.” 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Consequence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“The playfulness in Lenderman’s music makes for a damn fun live show" 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GQ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On the heels of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MJ Lenderman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announcing his 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Manning Fireworks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out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September 6th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via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ANTI-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and releasing lead single,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“She’s Leaving You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the North Carolina-based singer, songwriter, and musician announces a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fall North American headline tour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Featuring MJ’s live band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The Wind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the tour includes back-to-back nights in New York and Chicago, plus shows all over the Southeast, Midwest and East Coast with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Ryan Davis &amp; the Roadhouse Band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supporting on all dates.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 those unfamiliar with the MJ Lenderman live show, 2023’s “triumphant live album” (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Pitchfork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And The Wind (Live and Loose!)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perfectly documents why Lenderman is one of the most exhilarating live acts around,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and why critic Steven Hyden proclaimed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Live And Loose!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as “the definitive entry in his discography thus far” and the best album of the 2020s so far. Tickets for all dates will be on-sale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July 12th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10am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local time, and can be purchased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With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Manning Fireworks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Lenderman lets us in on his frank observations on the intersection of wit and sadness. The punchlines from his previous albums are still here, as are the rusted-wire guitar solos, but there’s a new sincerity, too, as Lenderman lets listeners clearly see the world through his warped lens.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Recorded at Asheville’s Drop of Sun Studios during multiple four-day stints whenever Lenderman had a break from the road, and co-produced with frequent collaborator Alex Farrar, Lenderman plays nearly every instrument on the album. It is a remarkable development in his story as an incredibly incisive singer-songwriter, whose propensity for humor always points to some uneasy, disorienting darkness.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Writing where the poetic clarity of William Carlos Williams and the economy of Raymond Carver meet the striking imagery of Harry Crews, there are feelings of self-doubt and world weariness present, but the conditions are rendered with a clarity and care that make his songs feel like short films, as Lenderman simply offers everyday anxieties and enthusiasms in uncanny ways.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Pre-order </w:t>
        </w:r>
      </w:hyperlink>
      <w:hyperlink r:id="rId9">
        <w:r w:rsidDel="00000000" w:rsidR="00000000" w:rsidRPr="00000000">
          <w:rPr>
            <w:rFonts w:ascii="Source Sans Pro" w:cs="Source Sans Pro" w:eastAsia="Source Sans Pro" w:hAnsi="Source Sans Pro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Manning Fireworks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hyperlink r:id="rId10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Watch the Video for “She’s Leaving You”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MJ Lenderman Tour Dates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(New Dates in Bold)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Sept. 5 - Sat. Sept. 7 - Raleigh, NC @ Hopscotch Music Festival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Sept. 18 - Nashville, TN @ Blue Room at Third Man % [SOLD OUT]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Sept. 19 - Nashville, TN @ Basement East (ANTI- Showcase at Americanafest)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Fri. Oct. 4 - Atlanta, GA @ Terminal West &amp;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Sat. Oct. 5 - Nashville, TN @ Basement East &amp;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Sun. Oct. 6 - Knoxville, TN @ Bijou Theater &amp;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Mon. Oct. 7 - Louisville, KY @ Whirling Tiger &amp;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Tue. Oct. 8 - St. Louis, MO @ Off Broadway &amp;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Thu. Oct. 10 - Omaha, NE @ Waiting Room &amp;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Fri. Oct. 11 - Iowa City, IA @ Gabe’s &amp;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Sat. Oct. 12 - Minneapolis, MN @ First Avenue &amp;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Sun. Oct. 13 - Eau Claire, WI @ Stones Throw &amp;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Mon. Oct. 14 - Milwaukee, WI @ Vivarium &amp;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Wed. Oct. 16 - Chicago, IL @ Thalia Hall &amp;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Thu. Oct. 17 - Chicago, IL @ Thalia Hall &amp;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Fri. Oct. 18 - Detroit, MI @ El Club &amp;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Sat. Oct. 19 - Toronto, ON @ Lee’s Palace &amp;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Mon. Oct. 21 - Montreal, QC @ Theatre Fairmount &amp;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Tue. Oct. 22 - Boston, MA @ The Royale &amp;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Thu. Oct. 24 - Philadelphia, PA @ Union Transfer &amp;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Fri. Oct. 25 - Brooklyn, NY @ Music Hall of Williamsburg &amp;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Sat. Oct. 26 - Brooklyn, NY @ Music Hall of Williamsburg &amp;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Tue. Oct. 29 - Pittsburgh, PA @ Thunderbird Music Hall &amp;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Wed. Oct. 30 - Washington, DC @ 9:30 Club &amp;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Fri. Nov. 1 - Asheville, NC @ The Orange Peel &amp;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Nov. 11 - Berlin, DE @ Privatclub ~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Tues. Nov. 12 - Hamburg, DE @ Hafenklang ~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Nov. 14 - Amsterdam, NL @ Bitterzoet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15 - Brussels, BE @ Botanique Witloof Bar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Nov. 16 - Paris, FR @ Point Ephemere ~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Mon. Nov. 18 - London, UK @ The Garage ~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Nov. 19 - London, UK @ The Garage ~ [SOLD OUT]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Nov. 21 - Manchester, UK @ YES Pink Room ~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22 - Leeds, UK @ Brudenell Social Club ~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Nov. 23 - Dublin, IE @ Workman’s Club ~ [SOLD OUT]</w:t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Nov. 24 - Dublin, IE @ Whelan’s ~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% Solo w/ Karly Hartzman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&amp; w/ Ryan Davis &amp; the Roadhouse Band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~ w/ Hollow Hand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1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Download hi-res images of MJ Lenderman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</w:rPr>
        <w:drawing>
          <wp:inline distB="114300" distT="114300" distL="114300" distR="114300">
            <wp:extent cx="4052888" cy="40528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2888" cy="4052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0"/>
          <w:szCs w:val="20"/>
          <w:rtl w:val="0"/>
        </w:rPr>
        <w:t xml:space="preserve">Manning Fireworks 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Album Artwork</w:t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| </w:t>
      </w:r>
      <w:hyperlink r:id="rId14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Bandcamp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| </w:t>
      </w:r>
      <w:hyperlink r:id="rId15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| </w:t>
      </w:r>
      <w:hyperlink r:id="rId16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 more information, contact: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Jessica Linker &amp; Jacob Daneman | Pitch Perfect PR -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hyperlink r:id="rId1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jessica@pitchperfectpr.com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</w:t>
      </w:r>
      <w:hyperlink r:id="rId1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jacob@pitchperfectpr.com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###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itchperfectpr.com/mj-lenderman/" TargetMode="External"/><Relationship Id="rId10" Type="http://schemas.openxmlformats.org/officeDocument/2006/relationships/hyperlink" Target="https://www.youtube.com/watch?v=0rFVVzavii0" TargetMode="External"/><Relationship Id="rId13" Type="http://schemas.openxmlformats.org/officeDocument/2006/relationships/hyperlink" Target="https://www.mjlenderman.com/" TargetMode="Externa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jlenderman.ffm.to/manningfireworks" TargetMode="External"/><Relationship Id="rId15" Type="http://schemas.openxmlformats.org/officeDocument/2006/relationships/hyperlink" Target="https://www.instagram.com/mjlenderman/" TargetMode="External"/><Relationship Id="rId14" Type="http://schemas.openxmlformats.org/officeDocument/2006/relationships/hyperlink" Target="https://mjlenderman.bandcamp.com/" TargetMode="External"/><Relationship Id="rId17" Type="http://schemas.openxmlformats.org/officeDocument/2006/relationships/hyperlink" Target="mailto:jessica@pitchperfectpr.com" TargetMode="External"/><Relationship Id="rId16" Type="http://schemas.openxmlformats.org/officeDocument/2006/relationships/hyperlink" Target="https://twitter.com/markjlenderman?lang=en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hyperlink" Target="mailto:jacob@pitchperfectpr.com" TargetMode="External"/><Relationship Id="rId7" Type="http://schemas.openxmlformats.org/officeDocument/2006/relationships/hyperlink" Target="https://www.mjlenderman.com/tour" TargetMode="External"/><Relationship Id="rId8" Type="http://schemas.openxmlformats.org/officeDocument/2006/relationships/hyperlink" Target="https://mjlenderman.ffm.to/manningfire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