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Onderwerp: Klacht over Week van de Lentekriebels</w:t>
      </w:r>
    </w:p>
    <w:p w:rsidR="00000000" w:rsidDel="00000000" w:rsidP="00000000" w:rsidRDefault="00000000" w:rsidRPr="00000000" w14:paraId="00000002">
      <w:pPr>
        <w:spacing w:line="276"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Beste heer/mevrouw </w:t>
      </w:r>
      <w:r w:rsidDel="00000000" w:rsidR="00000000" w:rsidRPr="00000000">
        <w:rPr>
          <w:rFonts w:ascii="Arial" w:cs="Arial" w:eastAsia="Arial" w:hAnsi="Arial"/>
          <w:color w:val="262626"/>
          <w:highlight w:val="yellow"/>
          <w:rtl w:val="0"/>
        </w:rPr>
        <w:t xml:space="preserve">[achternaam]</w:t>
      </w:r>
      <w:r w:rsidDel="00000000" w:rsidR="00000000" w:rsidRPr="00000000">
        <w:rPr>
          <w:rFonts w:ascii="Arial" w:cs="Arial" w:eastAsia="Arial" w:hAnsi="Arial"/>
          <w:color w:val="262626"/>
          <w:rtl w:val="0"/>
        </w:rPr>
        <w:t xml:space="preserve">,</w:t>
      </w:r>
    </w:p>
    <w:p w:rsidR="00000000" w:rsidDel="00000000" w:rsidP="00000000" w:rsidRDefault="00000000" w:rsidRPr="00000000" w14:paraId="00000004">
      <w:pPr>
        <w:spacing w:line="276"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In Nederland nemen maar liefst 2.800 basisscholen, waarin ook uw basisschool, deel aan Week van de Lentekriebels. Vanaf groep 1 worden kinderen blootgesteld aan allerlei lesmateriaal dat in het teken staat van seksualiteit. Op expliciete wijze wordt aan de basisschoolleerlingen onderwijs gegeven over onder andere seks, zelfbevrediging en genderidentiteit.</w:t>
      </w:r>
    </w:p>
    <w:p w:rsidR="00000000" w:rsidDel="00000000" w:rsidP="00000000" w:rsidRDefault="00000000" w:rsidRPr="00000000" w14:paraId="00000006">
      <w:pPr>
        <w:spacing w:line="276"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Wij zijn hierdoor overvallen en geschrokken van de voorbeelden van de lesmaterialen die op internet te vinden zijn.</w:t>
      </w:r>
    </w:p>
    <w:p w:rsidR="00000000" w:rsidDel="00000000" w:rsidP="00000000" w:rsidRDefault="00000000" w:rsidRPr="00000000" w14:paraId="00000008">
      <w:pPr>
        <w:spacing w:line="276"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09">
      <w:pPr>
        <w:spacing w:line="276" w:lineRule="auto"/>
        <w:ind w:left="0" w:firstLine="0"/>
        <w:jc w:val="both"/>
        <w:rPr>
          <w:rFonts w:ascii="Arial" w:cs="Arial" w:eastAsia="Arial" w:hAnsi="Arial"/>
          <w:b w:val="1"/>
          <w:color w:val="262626"/>
        </w:rPr>
      </w:pPr>
      <w:r w:rsidDel="00000000" w:rsidR="00000000" w:rsidRPr="00000000">
        <w:rPr>
          <w:rFonts w:ascii="Arial" w:cs="Arial" w:eastAsia="Arial" w:hAnsi="Arial"/>
          <w:b w:val="1"/>
          <w:color w:val="262626"/>
          <w:rtl w:val="0"/>
        </w:rPr>
        <w:t xml:space="preserve">Wij ontvangen dan ook graag per ommegaande een (mondelinge dan wel schriftelijke) verklaring van u waarin u exact aangeeft welke materialen u heeft gebruikt om de leerlingen over seksualiteit (in de breedste zin des woords) te onderwijzen en de reden waarom u hiervoor heeft gekozen zonder de ouders voorafgaand aan deze week in te lichten over de door u gekozen (omstreden) methode. Daarnaast verlangen wij zo spoedig mogelijk inzage in het gehele lespakket.</w:t>
      </w:r>
    </w:p>
    <w:p w:rsidR="00000000" w:rsidDel="00000000" w:rsidP="00000000" w:rsidRDefault="00000000" w:rsidRPr="00000000" w14:paraId="0000000A">
      <w:pPr>
        <w:spacing w:line="276"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Als ouders zijn wij ervan overtuigd dat het lesprogramma (</w:t>
      </w:r>
      <w:hyperlink r:id="rId7">
        <w:r w:rsidDel="00000000" w:rsidR="00000000" w:rsidRPr="00000000">
          <w:rPr>
            <w:rFonts w:ascii="Arial" w:cs="Arial" w:eastAsia="Arial" w:hAnsi="Arial"/>
            <w:color w:val="262626"/>
            <w:u w:val="single"/>
            <w:rtl w:val="0"/>
          </w:rPr>
          <w:t xml:space="preserve">SLO-richtlijnen</w:t>
        </w:r>
      </w:hyperlink>
      <w:r w:rsidDel="00000000" w:rsidR="00000000" w:rsidRPr="00000000">
        <w:rPr>
          <w:rFonts w:ascii="Arial" w:cs="Arial" w:eastAsia="Arial" w:hAnsi="Arial"/>
          <w:color w:val="262626"/>
          <w:rtl w:val="0"/>
        </w:rPr>
        <w:t xml:space="preserve">, thema ‘</w:t>
      </w:r>
      <w:hyperlink r:id="rId8">
        <w:r w:rsidDel="00000000" w:rsidR="00000000" w:rsidRPr="00000000">
          <w:rPr>
            <w:rFonts w:ascii="Arial" w:cs="Arial" w:eastAsia="Arial" w:hAnsi="Arial"/>
            <w:color w:val="262626"/>
            <w:u w:val="single"/>
            <w:rtl w:val="0"/>
          </w:rPr>
          <w:t xml:space="preserve">Leerlijn 7652</w:t>
        </w:r>
      </w:hyperlink>
      <w:r w:rsidDel="00000000" w:rsidR="00000000" w:rsidRPr="00000000">
        <w:rPr>
          <w:rFonts w:ascii="Arial" w:cs="Arial" w:eastAsia="Arial" w:hAnsi="Arial"/>
          <w:color w:val="262626"/>
          <w:rtl w:val="0"/>
        </w:rPr>
        <w:t xml:space="preserve">-thema-relaties-en-seksualiteit’) de natuurlijke ervaring en ontwikkeling van kinderen telkens in seksuele context trekt, met de nadruk op het bespreekbaar maken van geslachtsorganen vanaf groep 1. </w:t>
      </w:r>
    </w:p>
    <w:p w:rsidR="00000000" w:rsidDel="00000000" w:rsidP="00000000" w:rsidRDefault="00000000" w:rsidRPr="00000000" w14:paraId="0000000C">
      <w:pPr>
        <w:spacing w:line="276" w:lineRule="auto"/>
        <w:ind w:left="0" w:firstLine="0"/>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0D">
      <w:pPr>
        <w:spacing w:line="276" w:lineRule="auto"/>
        <w:ind w:left="0" w:firstLine="0"/>
        <w:jc w:val="both"/>
        <w:rPr>
          <w:rFonts w:ascii="Arial" w:cs="Arial" w:eastAsia="Arial" w:hAnsi="Arial"/>
          <w:color w:val="262626"/>
        </w:rPr>
      </w:pPr>
      <w:r w:rsidDel="00000000" w:rsidR="00000000" w:rsidRPr="00000000">
        <w:rPr>
          <w:rFonts w:ascii="Arial" w:cs="Arial" w:eastAsia="Arial" w:hAnsi="Arial"/>
          <w:color w:val="262626"/>
          <w:rtl w:val="0"/>
        </w:rPr>
        <w:t xml:space="preserve">Bijvoorbeeld, de </w:t>
      </w:r>
      <w:hyperlink r:id="rId9">
        <w:r w:rsidDel="00000000" w:rsidR="00000000" w:rsidRPr="00000000">
          <w:rPr>
            <w:rFonts w:ascii="Arial" w:cs="Arial" w:eastAsia="Arial" w:hAnsi="Arial"/>
            <w:color w:val="262626"/>
            <w:u w:val="single"/>
            <w:rtl w:val="0"/>
          </w:rPr>
          <w:t xml:space="preserve">'Richtlijn</w:t>
        </w:r>
      </w:hyperlink>
      <w:r w:rsidDel="00000000" w:rsidR="00000000" w:rsidRPr="00000000">
        <w:rPr>
          <w:rFonts w:ascii="Arial" w:cs="Arial" w:eastAsia="Arial" w:hAnsi="Arial"/>
          <w:color w:val="262626"/>
          <w:rtl w:val="0"/>
        </w:rPr>
        <w:t xml:space="preserve"> seksuele en relationele vorming' van de Rutgersstichting, beschrijft voor de leeftijdsfase 4 t/m 6 jaar vadertje en moedertje spelen als ‘seksspelletjes': </w:t>
      </w:r>
    </w:p>
    <w:p w:rsidR="00000000" w:rsidDel="00000000" w:rsidP="00000000" w:rsidRDefault="00000000" w:rsidRPr="00000000" w14:paraId="0000000E">
      <w:pPr>
        <w:spacing w:line="276" w:lineRule="auto"/>
        <w:ind w:left="720" w:firstLine="0"/>
        <w:jc w:val="both"/>
        <w:rPr>
          <w:rFonts w:ascii="Arial" w:cs="Arial" w:eastAsia="Arial" w:hAnsi="Arial"/>
          <w:color w:val="262626"/>
        </w:rPr>
      </w:pPr>
      <w:r w:rsidDel="00000000" w:rsidR="00000000" w:rsidRPr="00000000">
        <w:rPr>
          <w:rFonts w:ascii="Arial" w:cs="Arial" w:eastAsia="Arial" w:hAnsi="Arial"/>
          <w:i w:val="1"/>
          <w:color w:val="262626"/>
          <w:rtl w:val="0"/>
        </w:rPr>
        <w:t xml:space="preserve">"Ze ontdekken hun eigen lichaam en dat van anderen via spel (‘seksspelletjes’): kinderen gaan in deze fase ‘vadertje en moedertje’ en ‘doktertje’ spelen; eerst openlijk maar later ook stiekem, omdat zij leren dat jezelf naakt vertonen in het openbaar niet toegestaan is". </w:t>
      </w:r>
      <w:r w:rsidDel="00000000" w:rsidR="00000000" w:rsidRPr="00000000">
        <w:rPr>
          <w:rtl w:val="0"/>
        </w:rPr>
      </w:r>
    </w:p>
    <w:p w:rsidR="00000000" w:rsidDel="00000000" w:rsidP="00000000" w:rsidRDefault="00000000" w:rsidRPr="00000000" w14:paraId="0000000F">
      <w:pPr>
        <w:spacing w:line="276"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Iets wat heel normaal is – vadertje en moedertje spelen – wordt hiermee in dubieuze context getrokken. </w:t>
      </w:r>
    </w:p>
    <w:p w:rsidR="00000000" w:rsidDel="00000000" w:rsidP="00000000" w:rsidRDefault="00000000" w:rsidRPr="00000000" w14:paraId="00000010">
      <w:pPr>
        <w:spacing w:line="276"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11">
      <w:pPr>
        <w:spacing w:line="276"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Voorts worden oudere kinderen (groep 6 t/m 8) geconfronteerd met een 3D-clitoris. </w:t>
      </w:r>
    </w:p>
    <w:p w:rsidR="00000000" w:rsidDel="00000000" w:rsidP="00000000" w:rsidRDefault="00000000" w:rsidRPr="00000000" w14:paraId="00000012">
      <w:pPr>
        <w:spacing w:line="276"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Dit lesprogramma lijkt nota bene meer op seksles voor kinderen dan op voorlichting. </w:t>
      </w:r>
    </w:p>
    <w:p w:rsidR="00000000" w:rsidDel="00000000" w:rsidP="00000000" w:rsidRDefault="00000000" w:rsidRPr="00000000" w14:paraId="00000013">
      <w:pPr>
        <w:spacing w:line="276"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Door het normaal te maken geslachtsdelen en seksualiteit klassikaal te bespreken, in sommige van de lesmaterialen op een ronduit pornografische manier – en dan ook nog op een moment dat de meeste kinderen er niet aan toe zijn – worden natuurlijke en gezonde grenzen overschreden. </w:t>
      </w:r>
    </w:p>
    <w:p w:rsidR="00000000" w:rsidDel="00000000" w:rsidP="00000000" w:rsidRDefault="00000000" w:rsidRPr="00000000" w14:paraId="00000015">
      <w:pPr>
        <w:spacing w:line="276"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Bovendien wordt het bespreken van geslachtsdelen in de context van lichamelijke ervaring, emoties en relaties, door de docent vanaf groep 1 genormaliseerd en wordt uiteindelijk bereikt dat een kind niet zal schrikken wanneer een pedofiel dit gesprek aangaat.</w:t>
      </w:r>
    </w:p>
    <w:p w:rsidR="00000000" w:rsidDel="00000000" w:rsidP="00000000" w:rsidRDefault="00000000" w:rsidRPr="00000000" w14:paraId="00000017">
      <w:pPr>
        <w:spacing w:line="276"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Opmerkelijk is overigens dat enerzijds eerst natuurlijke grenzen vakkundig worden afgebroken (namelijk dat kinderen een natuurlijk gevoel van schroom, de behoefte alleen met vertrouwde mensen, één op één, te praten over naaktheid, schaamte, verliefdheid of andere gevoelens hebben) door het kind te overvallen met een groepsgesprek over seksualiteit. En vervolgens moet het kind ineens wel zijn grenzen leren aangeven! </w:t>
      </w:r>
    </w:p>
    <w:p w:rsidR="00000000" w:rsidDel="00000000" w:rsidP="00000000" w:rsidRDefault="00000000" w:rsidRPr="00000000" w14:paraId="00000019">
      <w:pPr>
        <w:spacing w:line="276"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i w:val="1"/>
          <w:color w:val="262626"/>
        </w:rPr>
      </w:pPr>
      <w:r w:rsidDel="00000000" w:rsidR="00000000" w:rsidRPr="00000000">
        <w:rPr>
          <w:rFonts w:ascii="Arial" w:cs="Arial" w:eastAsia="Arial" w:hAnsi="Arial"/>
          <w:color w:val="262626"/>
          <w:rtl w:val="0"/>
        </w:rPr>
        <w:t xml:space="preserve">Is het lesmateriaal eigenlijk wel zo 'normaal', 'veilig' en ‘niets om je over te schamen’? Kennelijk weet de Rutgers Stichting wel beter en raadt docenten aan om thuis ‘extra aandacht te hebben voor een veilige sfeer’, bijvoorbeeld:</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1"/>
          <w:smallCaps w:val="0"/>
          <w:strike w:val="0"/>
          <w:color w:val="262626"/>
          <w:sz w:val="22"/>
          <w:szCs w:val="22"/>
          <w:shd w:fill="auto" w:val="clear"/>
          <w:vertAlign w:val="baseline"/>
        </w:rPr>
      </w:pPr>
      <w:r w:rsidDel="00000000" w:rsidR="00000000" w:rsidRPr="00000000">
        <w:rPr>
          <w:rFonts w:ascii="Arial" w:cs="Arial" w:eastAsia="Arial" w:hAnsi="Arial"/>
          <w:i w:val="1"/>
          <w:smallCaps w:val="0"/>
          <w:strike w:val="0"/>
          <w:color w:val="262626"/>
          <w:sz w:val="22"/>
          <w:szCs w:val="22"/>
          <w:u w:val="none"/>
          <w:shd w:fill="auto" w:val="clear"/>
          <w:vertAlign w:val="baseline"/>
          <w:rtl w:val="0"/>
        </w:rPr>
        <w:t xml:space="preserve">Om te zorgen dat ouders, broertjes en zusjes niet mee kunnen luisteren, kun je kinderen oordopjes of een koptelefoon laten gebruiken. Vragen stellen kan dan in de chat” </w:t>
      </w:r>
    </w:p>
    <w:p w:rsidR="00000000" w:rsidDel="00000000" w:rsidP="00000000" w:rsidRDefault="00000000" w:rsidRPr="00000000" w14:paraId="0000001C">
      <w:pPr>
        <w:spacing w:line="276"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1D">
      <w:pPr>
        <w:spacing w:line="276"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Er zijn andere manieren om kinderen op een bij hun ontwikkeling en eigen ervaring passende manier te leren om grenzen aan te geven. Wij als ouders wensen daar voor het grootste gedeelte zelf invulling aan te geven en voor het overige, graag vooraf op de hoogte te worden gesteld door u over wanneer en hoe de school invulling zal geven aan kerndoel 38 uit het Besluit vernieuwde kerndoelen WPO. </w:t>
      </w:r>
      <w:r w:rsidDel="00000000" w:rsidR="00000000" w:rsidRPr="00000000">
        <w:rPr>
          <w:rtl w:val="0"/>
        </w:rPr>
      </w:r>
    </w:p>
    <w:p w:rsidR="00000000" w:rsidDel="00000000" w:rsidP="00000000" w:rsidRDefault="00000000" w:rsidRPr="00000000" w14:paraId="0000001E">
      <w:pPr>
        <w:spacing w:line="276"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1F">
      <w:pPr>
        <w:spacing w:line="276" w:lineRule="auto"/>
        <w:jc w:val="both"/>
        <w:rPr>
          <w:rFonts w:ascii="Arial" w:cs="Arial" w:eastAsia="Arial" w:hAnsi="Arial"/>
          <w:color w:val="262626"/>
        </w:rPr>
      </w:pPr>
      <w:r w:rsidDel="00000000" w:rsidR="00000000" w:rsidRPr="00000000">
        <w:rPr>
          <w:rFonts w:ascii="Arial" w:cs="Arial" w:eastAsia="Arial" w:hAnsi="Arial"/>
          <w:color w:val="262626"/>
          <w:rtl w:val="0"/>
        </w:rPr>
        <w:t xml:space="preserve">Met vriendelijke groet,</w:t>
      </w:r>
    </w:p>
    <w:p w:rsidR="00000000" w:rsidDel="00000000" w:rsidP="00000000" w:rsidRDefault="00000000" w:rsidRPr="00000000" w14:paraId="00000020">
      <w:pPr>
        <w:spacing w:line="276" w:lineRule="auto"/>
        <w:jc w:val="both"/>
        <w:rPr>
          <w:rFonts w:ascii="Arial" w:cs="Arial" w:eastAsia="Arial" w:hAnsi="Arial"/>
          <w:color w:val="262626"/>
        </w:rPr>
      </w:pP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color w:val="262626"/>
          <w:highlight w:val="yellow"/>
        </w:rPr>
      </w:pPr>
      <w:r w:rsidDel="00000000" w:rsidR="00000000" w:rsidRPr="00000000">
        <w:rPr>
          <w:rFonts w:ascii="Arial" w:cs="Arial" w:eastAsia="Arial" w:hAnsi="Arial"/>
          <w:color w:val="262626"/>
          <w:highlight w:val="yellow"/>
          <w:rtl w:val="0"/>
        </w:rPr>
        <w:t xml:space="preserve">[naam ouders]</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b w:val="1"/>
      <w:color w:val="0070c0"/>
      <w:sz w:val="24"/>
      <w:szCs w:val="24"/>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76F43"/>
    <w:pPr>
      <w:spacing w:line="240" w:lineRule="auto"/>
    </w:pPr>
  </w:style>
  <w:style w:type="paragraph" w:styleId="Heading1">
    <w:name w:val="heading 1"/>
    <w:basedOn w:val="Normal"/>
    <w:next w:val="Normal"/>
    <w:link w:val="Heading1Char"/>
    <w:uiPriority w:val="9"/>
    <w:qFormat w:val="1"/>
    <w:rsid w:val="00D76F43"/>
    <w:pPr>
      <w:spacing w:line="288" w:lineRule="auto"/>
      <w:outlineLvl w:val="0"/>
    </w:pPr>
    <w:rPr>
      <w:b w:val="1"/>
      <w:bCs w:val="1"/>
      <w:color w:val="0070c0"/>
      <w:sz w:val="24"/>
      <w:szCs w:val="24"/>
    </w:rPr>
  </w:style>
  <w:style w:type="paragraph" w:styleId="Heading2">
    <w:name w:val="heading 2"/>
    <w:basedOn w:val="Normal"/>
    <w:link w:val="Heading2Char"/>
    <w:uiPriority w:val="9"/>
    <w:qFormat w:val="1"/>
    <w:rsid w:val="00D76F43"/>
    <w:pPr>
      <w:spacing w:after="100" w:afterAutospacing="1" w:before="100" w:beforeAutospacing="1"/>
      <w:outlineLvl w:val="1"/>
    </w:pPr>
    <w:rPr>
      <w:rFonts w:ascii="Times New Roman" w:cs="Times New Roman" w:eastAsia="Times New Roman" w:hAnsi="Times New Roman"/>
      <w:b w:val="1"/>
      <w:bCs w:val="1"/>
      <w:sz w:val="36"/>
      <w:szCs w:val="36"/>
      <w:lang w:eastAsia="nl-N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76F43"/>
    <w:rPr>
      <w:b w:val="1"/>
      <w:bCs w:val="1"/>
      <w:color w:val="0070c0"/>
      <w:sz w:val="24"/>
      <w:szCs w:val="24"/>
    </w:rPr>
  </w:style>
  <w:style w:type="character" w:styleId="Heading2Char" w:customStyle="1">
    <w:name w:val="Heading 2 Char"/>
    <w:basedOn w:val="DefaultParagraphFont"/>
    <w:link w:val="Heading2"/>
    <w:uiPriority w:val="9"/>
    <w:rsid w:val="00D76F43"/>
    <w:rPr>
      <w:rFonts w:ascii="Times New Roman" w:cs="Times New Roman" w:eastAsia="Times New Roman" w:hAnsi="Times New Roman"/>
      <w:b w:val="1"/>
      <w:bCs w:val="1"/>
      <w:sz w:val="36"/>
      <w:szCs w:val="36"/>
      <w:lang w:eastAsia="nl-NL"/>
    </w:rPr>
  </w:style>
  <w:style w:type="character" w:styleId="Strong">
    <w:name w:val="Strong"/>
    <w:basedOn w:val="DefaultParagraphFont"/>
    <w:uiPriority w:val="22"/>
    <w:qFormat w:val="1"/>
    <w:rsid w:val="00D76F43"/>
    <w:rPr>
      <w:b w:val="1"/>
      <w:bCs w:val="1"/>
    </w:rPr>
  </w:style>
  <w:style w:type="paragraph" w:styleId="ListParagraph">
    <w:name w:val="List Paragraph"/>
    <w:basedOn w:val="Normal"/>
    <w:uiPriority w:val="34"/>
    <w:qFormat w:val="1"/>
    <w:rsid w:val="00D76F43"/>
    <w:pPr>
      <w:spacing w:line="288" w:lineRule="auto"/>
      <w:ind w:left="720"/>
      <w:contextualSpacing w:val="1"/>
    </w:pPr>
  </w:style>
  <w:style w:type="character" w:styleId="Hyperlink">
    <w:name w:val="Hyperlink"/>
    <w:basedOn w:val="DefaultParagraphFont"/>
    <w:uiPriority w:val="99"/>
    <w:unhideWhenUsed w:val="1"/>
    <w:rsid w:val="00782F62"/>
    <w:rPr>
      <w:color w:val="0563c1" w:themeColor="hyperlink"/>
      <w:u w:val="single"/>
    </w:rPr>
  </w:style>
  <w:style w:type="character" w:styleId="UnresolvedMention">
    <w:name w:val="Unresolved Mention"/>
    <w:basedOn w:val="DefaultParagraphFont"/>
    <w:uiPriority w:val="99"/>
    <w:semiHidden w:val="1"/>
    <w:unhideWhenUsed w:val="1"/>
    <w:rsid w:val="00782F62"/>
    <w:rPr>
      <w:color w:val="605e5c"/>
      <w:shd w:color="auto" w:fill="e1dfdd" w:val="clear"/>
    </w:rPr>
  </w:style>
  <w:style w:type="paragraph" w:styleId="Header">
    <w:name w:val="header"/>
    <w:basedOn w:val="Normal"/>
    <w:link w:val="HeaderChar"/>
    <w:uiPriority w:val="99"/>
    <w:unhideWhenUsed w:val="1"/>
    <w:rsid w:val="00782F62"/>
    <w:pPr>
      <w:tabs>
        <w:tab w:val="center" w:pos="4536"/>
        <w:tab w:val="right" w:pos="9072"/>
      </w:tabs>
    </w:pPr>
  </w:style>
  <w:style w:type="character" w:styleId="HeaderChar" w:customStyle="1">
    <w:name w:val="Header Char"/>
    <w:basedOn w:val="DefaultParagraphFont"/>
    <w:link w:val="Header"/>
    <w:uiPriority w:val="99"/>
    <w:rsid w:val="00782F62"/>
  </w:style>
  <w:style w:type="paragraph" w:styleId="Footer">
    <w:name w:val="footer"/>
    <w:basedOn w:val="Normal"/>
    <w:link w:val="FooterChar"/>
    <w:uiPriority w:val="99"/>
    <w:unhideWhenUsed w:val="1"/>
    <w:rsid w:val="00782F62"/>
    <w:pPr>
      <w:tabs>
        <w:tab w:val="center" w:pos="4536"/>
        <w:tab w:val="right" w:pos="9072"/>
      </w:tabs>
    </w:pPr>
  </w:style>
  <w:style w:type="character" w:styleId="FooterChar" w:customStyle="1">
    <w:name w:val="Footer Char"/>
    <w:basedOn w:val="DefaultParagraphFont"/>
    <w:link w:val="Footer"/>
    <w:uiPriority w:val="99"/>
    <w:rsid w:val="00782F62"/>
  </w:style>
  <w:style w:type="character" w:styleId="FollowedHyperlink">
    <w:name w:val="FollowedHyperlink"/>
    <w:basedOn w:val="DefaultParagraphFont"/>
    <w:uiPriority w:val="99"/>
    <w:semiHidden w:val="1"/>
    <w:unhideWhenUsed w:val="1"/>
    <w:rsid w:val="00801823"/>
    <w:rPr>
      <w:color w:val="954f72" w:themeColor="followedHyperlink"/>
      <w:u w:val="single"/>
    </w:rPr>
  </w:style>
  <w:style w:type="paragraph" w:styleId="NormalWeb">
    <w:name w:val="Normal (Web)"/>
    <w:basedOn w:val="Normal"/>
    <w:uiPriority w:val="99"/>
    <w:semiHidden w:val="1"/>
    <w:unhideWhenUsed w:val="1"/>
    <w:rsid w:val="00A72B72"/>
    <w:pPr>
      <w:spacing w:after="100" w:afterAutospacing="1" w:before="100" w:beforeAutospacing="1"/>
    </w:pPr>
    <w:rPr>
      <w:rFonts w:ascii="Times New Roman" w:cs="Times New Roman" w:eastAsia="Times New Roman" w:hAnsi="Times New Roman"/>
      <w:sz w:val="24"/>
      <w:szCs w:val="24"/>
      <w:lang w:eastAsia="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op.rutgers.nl/nl/webwinkel/richtlijn-seksuele-en-relationele-vorming/11008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lo.nl/sectoren/po/kerndoelen/" TargetMode="External"/><Relationship Id="rId8" Type="http://schemas.openxmlformats.org/officeDocument/2006/relationships/hyperlink" Target="https://slo.nl/publish/pages/3886/7652-thema-relaties-en-seksualitei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W+63uDcEkOGnCIpZRa+kGt2vg==">AMUW2mXDtFBfaFMKZh1TGK9xQEbFKnEvQ6RCUkllXsq5iQ+MPkPs2/jiA4wYnkoy8CZS+anr/BQHtSD70qJDT83jjGEvlL4Xbiki4db8O26V8Oi4A6p9u/o=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2023-03-07T08:26:00Z</dcterms:created>
  <dc:creator>Elze van Hamelen</dc:creator>
</cp:coreProperties>
</file>