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00BAF" w14:textId="77777777" w:rsidR="00D80425" w:rsidRPr="0058200A" w:rsidRDefault="004E0F59" w:rsidP="003F77F3">
      <w:pPr>
        <w:pStyle w:val="Title"/>
        <w:rPr>
          <w:smallCaps/>
          <w:sz w:val="44"/>
          <w:szCs w:val="44"/>
        </w:rPr>
      </w:pPr>
      <w:r w:rsidRPr="004E0F59">
        <w:rPr>
          <w:smallCaps/>
          <w:sz w:val="44"/>
          <w:szCs w:val="44"/>
        </w:rPr>
        <w:t>PHILIP NGUYEN</w:t>
      </w:r>
      <w:r w:rsidR="003B0411">
        <w:rPr>
          <w:smallCaps/>
          <w:sz w:val="44"/>
          <w:szCs w:val="44"/>
        </w:rPr>
        <w:t>,</w:t>
      </w:r>
      <w:r w:rsidR="00830EC6">
        <w:rPr>
          <w:smallCaps/>
          <w:sz w:val="44"/>
          <w:szCs w:val="44"/>
        </w:rPr>
        <w:t xml:space="preserve"> MBA</w:t>
      </w:r>
    </w:p>
    <w:p w14:paraId="1BA54FA8" w14:textId="6F7170BC" w:rsidR="00D80425" w:rsidRPr="0058200A" w:rsidRDefault="004E0F59" w:rsidP="003F77F3">
      <w:pPr>
        <w:pBdr>
          <w:bottom w:val="single" w:sz="8" w:space="5" w:color="auto"/>
        </w:pBdr>
        <w:spacing w:after="60"/>
        <w:jc w:val="center"/>
        <w:rPr>
          <w:sz w:val="21"/>
          <w:szCs w:val="21"/>
        </w:rPr>
      </w:pPr>
      <w:r w:rsidRPr="00830EC6">
        <w:rPr>
          <w:sz w:val="21"/>
          <w:szCs w:val="21"/>
        </w:rPr>
        <w:t>pnguyen230@</w:t>
      </w:r>
      <w:r w:rsidR="004B0A88">
        <w:rPr>
          <w:sz w:val="21"/>
          <w:szCs w:val="21"/>
        </w:rPr>
        <w:t>gmail.com</w:t>
      </w:r>
    </w:p>
    <w:p w14:paraId="2FEDACFC" w14:textId="1167268D" w:rsidR="003F77F3" w:rsidRPr="0058200A" w:rsidRDefault="00FF550F" w:rsidP="00D01DFA">
      <w:pPr>
        <w:spacing w:before="360" w:after="120"/>
        <w:jc w:val="center"/>
        <w:rPr>
          <w:b/>
          <w:smallCaps/>
          <w:sz w:val="32"/>
        </w:rPr>
      </w:pPr>
      <w:r>
        <w:rPr>
          <w:b/>
          <w:smallCaps/>
          <w:sz w:val="32"/>
        </w:rPr>
        <w:t xml:space="preserve">business </w:t>
      </w:r>
      <w:r w:rsidR="00EB234E">
        <w:rPr>
          <w:b/>
          <w:smallCaps/>
          <w:sz w:val="32"/>
        </w:rPr>
        <w:t xml:space="preserve">systems </w:t>
      </w:r>
      <w:r w:rsidR="00217603">
        <w:rPr>
          <w:b/>
          <w:smallCaps/>
          <w:sz w:val="32"/>
        </w:rPr>
        <w:t>p</w:t>
      </w:r>
      <w:r w:rsidR="00D01DFA">
        <w:rPr>
          <w:b/>
          <w:smallCaps/>
          <w:sz w:val="32"/>
        </w:rPr>
        <w:t>rofessional</w:t>
      </w:r>
    </w:p>
    <w:p w14:paraId="4C1207ED" w14:textId="35521A9F" w:rsidR="00830EC6" w:rsidRDefault="009460F9" w:rsidP="00DD2ED4">
      <w:pPr>
        <w:spacing w:after="120"/>
        <w:jc w:val="both"/>
        <w:rPr>
          <w:rFonts w:eastAsia="MS Mincho"/>
          <w:sz w:val="22"/>
        </w:rPr>
      </w:pPr>
      <w:r w:rsidRPr="00DD2ED4">
        <w:rPr>
          <w:rFonts w:eastAsia="MS Mincho"/>
          <w:sz w:val="22"/>
        </w:rPr>
        <w:t>Experienced</w:t>
      </w:r>
      <w:r w:rsidR="004E0F59" w:rsidRPr="00DD2ED4">
        <w:rPr>
          <w:rFonts w:eastAsia="MS Mincho"/>
          <w:sz w:val="22"/>
        </w:rPr>
        <w:t>,</w:t>
      </w:r>
      <w:r w:rsidRPr="00DD2ED4">
        <w:rPr>
          <w:rFonts w:eastAsia="MS Mincho"/>
          <w:sz w:val="22"/>
        </w:rPr>
        <w:t xml:space="preserve"> </w:t>
      </w:r>
      <w:r w:rsidR="005F719C" w:rsidRPr="00DD2ED4">
        <w:rPr>
          <w:rFonts w:eastAsia="MS Mincho"/>
          <w:sz w:val="22"/>
        </w:rPr>
        <w:t xml:space="preserve">versatile </w:t>
      </w:r>
      <w:r w:rsidR="004E0F59" w:rsidRPr="00DD2ED4">
        <w:rPr>
          <w:rFonts w:eastAsia="MS Mincho"/>
          <w:sz w:val="22"/>
        </w:rPr>
        <w:t xml:space="preserve">and motivated </w:t>
      </w:r>
      <w:r w:rsidR="000E6C5D">
        <w:rPr>
          <w:rFonts w:eastAsia="MS Mincho"/>
          <w:sz w:val="22"/>
        </w:rPr>
        <w:t xml:space="preserve">business </w:t>
      </w:r>
      <w:r w:rsidR="00217603">
        <w:rPr>
          <w:rFonts w:eastAsia="MS Mincho"/>
          <w:sz w:val="22"/>
        </w:rPr>
        <w:t>system</w:t>
      </w:r>
      <w:r w:rsidR="00EB234E">
        <w:rPr>
          <w:rFonts w:eastAsia="MS Mincho"/>
          <w:sz w:val="22"/>
        </w:rPr>
        <w:t xml:space="preserve">s </w:t>
      </w:r>
      <w:r w:rsidRPr="00DD2ED4">
        <w:rPr>
          <w:rFonts w:eastAsia="MS Mincho"/>
          <w:sz w:val="22"/>
        </w:rPr>
        <w:t xml:space="preserve">professional with </w:t>
      </w:r>
      <w:r w:rsidR="005F719C" w:rsidRPr="00DD2ED4">
        <w:rPr>
          <w:rFonts w:eastAsia="MS Mincho"/>
          <w:sz w:val="22"/>
        </w:rPr>
        <w:t xml:space="preserve">successful </w:t>
      </w:r>
      <w:r w:rsidR="00FF550F">
        <w:rPr>
          <w:rFonts w:eastAsia="MS Mincho"/>
          <w:sz w:val="22"/>
        </w:rPr>
        <w:t>background</w:t>
      </w:r>
      <w:r w:rsidR="005F719C" w:rsidRPr="00DD2ED4">
        <w:rPr>
          <w:rFonts w:eastAsia="MS Mincho"/>
          <w:sz w:val="22"/>
        </w:rPr>
        <w:t xml:space="preserve"> </w:t>
      </w:r>
      <w:r w:rsidRPr="00DD2ED4">
        <w:rPr>
          <w:rFonts w:eastAsia="MS Mincho"/>
          <w:sz w:val="22"/>
        </w:rPr>
        <w:t xml:space="preserve">in </w:t>
      </w:r>
      <w:r w:rsidR="00217603">
        <w:rPr>
          <w:rFonts w:eastAsia="MS Mincho"/>
          <w:sz w:val="22"/>
        </w:rPr>
        <w:t xml:space="preserve">information technology, </w:t>
      </w:r>
      <w:r w:rsidR="00B3794B" w:rsidRPr="00B3794B">
        <w:rPr>
          <w:rFonts w:eastAsia="MS Mincho"/>
          <w:sz w:val="22"/>
        </w:rPr>
        <w:t>research administration</w:t>
      </w:r>
      <w:r w:rsidR="00B3794B">
        <w:rPr>
          <w:rFonts w:eastAsia="MS Mincho"/>
          <w:sz w:val="22"/>
        </w:rPr>
        <w:t xml:space="preserve">, </w:t>
      </w:r>
      <w:r w:rsidRPr="00DD2ED4">
        <w:rPr>
          <w:rFonts w:eastAsia="MS Mincho"/>
          <w:sz w:val="22"/>
        </w:rPr>
        <w:t xml:space="preserve">procurement, </w:t>
      </w:r>
      <w:r w:rsidR="00DB3A57" w:rsidRPr="00620604">
        <w:rPr>
          <w:rFonts w:eastAsia="MS Mincho"/>
          <w:sz w:val="22"/>
        </w:rPr>
        <w:t xml:space="preserve">and </w:t>
      </w:r>
      <w:r w:rsidR="00217603">
        <w:rPr>
          <w:rFonts w:eastAsia="MS Mincho"/>
          <w:sz w:val="22"/>
        </w:rPr>
        <w:t>supply chain management</w:t>
      </w:r>
      <w:r w:rsidR="005F719C" w:rsidRPr="00DD2ED4">
        <w:rPr>
          <w:rFonts w:eastAsia="MS Mincho"/>
          <w:sz w:val="22"/>
        </w:rPr>
        <w:t>.</w:t>
      </w:r>
      <w:r w:rsidR="00830EC6">
        <w:rPr>
          <w:rFonts w:eastAsia="MS Mincho"/>
          <w:sz w:val="22"/>
        </w:rPr>
        <w:t xml:space="preserve"> MBA degree in Management and Leadership.</w:t>
      </w:r>
      <w:r w:rsidR="005F719C" w:rsidRPr="00DD2ED4">
        <w:rPr>
          <w:rFonts w:eastAsia="MS Mincho"/>
          <w:sz w:val="22"/>
        </w:rPr>
        <w:t xml:space="preserve"> </w:t>
      </w:r>
      <w:r w:rsidR="00830EC6">
        <w:rPr>
          <w:rFonts w:eastAsia="MS Mincho"/>
          <w:sz w:val="22"/>
        </w:rPr>
        <w:t xml:space="preserve"> </w:t>
      </w:r>
    </w:p>
    <w:p w14:paraId="6AC6FAC4" w14:textId="77777777" w:rsidR="00DD2ED4" w:rsidRPr="00830EC6" w:rsidRDefault="00830EC6" w:rsidP="00830EC6">
      <w:pPr>
        <w:pStyle w:val="ListParagraph"/>
        <w:numPr>
          <w:ilvl w:val="0"/>
          <w:numId w:val="11"/>
        </w:numPr>
        <w:spacing w:after="80"/>
        <w:contextualSpacing w:val="0"/>
        <w:jc w:val="both"/>
        <w:rPr>
          <w:rFonts w:eastAsia="MS Mincho"/>
          <w:sz w:val="22"/>
        </w:rPr>
      </w:pPr>
      <w:r w:rsidRPr="00830EC6">
        <w:rPr>
          <w:rFonts w:eastAsia="MS Mincho"/>
          <w:sz w:val="22"/>
        </w:rPr>
        <w:t>Adept at handling multiple responsibilities</w:t>
      </w:r>
      <w:r w:rsidR="003B0411">
        <w:rPr>
          <w:rFonts w:eastAsia="MS Mincho"/>
          <w:sz w:val="22"/>
        </w:rPr>
        <w:t xml:space="preserve"> </w:t>
      </w:r>
      <w:r w:rsidR="00D969CE">
        <w:rPr>
          <w:rFonts w:eastAsia="MS Mincho"/>
          <w:sz w:val="22"/>
        </w:rPr>
        <w:t xml:space="preserve">and </w:t>
      </w:r>
      <w:r w:rsidR="003B0411">
        <w:rPr>
          <w:rFonts w:eastAsia="MS Mincho"/>
          <w:sz w:val="22"/>
        </w:rPr>
        <w:t>managing projects</w:t>
      </w:r>
      <w:r>
        <w:rPr>
          <w:rFonts w:eastAsia="MS Mincho"/>
          <w:sz w:val="22"/>
        </w:rPr>
        <w:t xml:space="preserve"> in busy environments.</w:t>
      </w:r>
    </w:p>
    <w:p w14:paraId="6E8F3214" w14:textId="74C5D8D8" w:rsidR="005D2097" w:rsidRDefault="005F719C" w:rsidP="00DD2ED4">
      <w:pPr>
        <w:pStyle w:val="ListParagraph"/>
        <w:numPr>
          <w:ilvl w:val="0"/>
          <w:numId w:val="11"/>
        </w:numPr>
        <w:spacing w:after="80"/>
        <w:contextualSpacing w:val="0"/>
        <w:jc w:val="both"/>
        <w:rPr>
          <w:rFonts w:eastAsia="MS Mincho"/>
          <w:sz w:val="22"/>
        </w:rPr>
      </w:pPr>
      <w:r w:rsidRPr="00DD2ED4">
        <w:rPr>
          <w:rFonts w:eastAsia="MS Mincho"/>
          <w:sz w:val="22"/>
        </w:rPr>
        <w:t>Skilled at financial research and analysis</w:t>
      </w:r>
      <w:r w:rsidR="00DD2ED4">
        <w:rPr>
          <w:rFonts w:eastAsia="MS Mincho"/>
          <w:sz w:val="22"/>
        </w:rPr>
        <w:t>,</w:t>
      </w:r>
      <w:r w:rsidRPr="00DD2ED4">
        <w:rPr>
          <w:rFonts w:eastAsia="MS Mincho"/>
          <w:sz w:val="22"/>
        </w:rPr>
        <w:t xml:space="preserve"> </w:t>
      </w:r>
      <w:r w:rsidR="00DD2ED4">
        <w:rPr>
          <w:rFonts w:eastAsia="MS Mincho"/>
          <w:sz w:val="22"/>
        </w:rPr>
        <w:t xml:space="preserve">accounting, auditing and </w:t>
      </w:r>
      <w:r w:rsidRPr="00DD2ED4">
        <w:rPr>
          <w:rFonts w:eastAsia="MS Mincho"/>
          <w:sz w:val="22"/>
        </w:rPr>
        <w:t xml:space="preserve">problem solving. </w:t>
      </w:r>
    </w:p>
    <w:p w14:paraId="107FE789" w14:textId="1B14B39A" w:rsidR="00184C9D" w:rsidRPr="00184C9D" w:rsidRDefault="00184C9D" w:rsidP="00184C9D">
      <w:pPr>
        <w:pStyle w:val="ListParagraph"/>
        <w:numPr>
          <w:ilvl w:val="0"/>
          <w:numId w:val="11"/>
        </w:numPr>
        <w:spacing w:after="80"/>
        <w:contextualSpacing w:val="0"/>
        <w:jc w:val="both"/>
        <w:rPr>
          <w:rFonts w:eastAsia="MS Mincho"/>
          <w:sz w:val="22"/>
        </w:rPr>
      </w:pPr>
      <w:r>
        <w:rPr>
          <w:rFonts w:eastAsia="MS Mincho"/>
          <w:sz w:val="22"/>
        </w:rPr>
        <w:t>Knowledgeable in Procure-to-Pay concepts.</w:t>
      </w:r>
    </w:p>
    <w:p w14:paraId="651CD95E" w14:textId="4EA60386" w:rsidR="00217603" w:rsidRDefault="00EB234E" w:rsidP="00DD2ED4">
      <w:pPr>
        <w:pStyle w:val="ListParagraph"/>
        <w:numPr>
          <w:ilvl w:val="0"/>
          <w:numId w:val="11"/>
        </w:numPr>
        <w:spacing w:after="80"/>
        <w:contextualSpacing w:val="0"/>
        <w:jc w:val="both"/>
        <w:rPr>
          <w:rFonts w:eastAsia="MS Mincho"/>
          <w:sz w:val="22"/>
        </w:rPr>
      </w:pPr>
      <w:r>
        <w:rPr>
          <w:rFonts w:eastAsia="MS Mincho"/>
          <w:sz w:val="22"/>
        </w:rPr>
        <w:t>Experienced with trouble</w:t>
      </w:r>
      <w:r w:rsidR="00217603">
        <w:rPr>
          <w:rFonts w:eastAsia="MS Mincho"/>
          <w:sz w:val="22"/>
        </w:rPr>
        <w:t>shooting,</w:t>
      </w:r>
      <w:r>
        <w:rPr>
          <w:rFonts w:eastAsia="MS Mincho"/>
          <w:sz w:val="22"/>
        </w:rPr>
        <w:t xml:space="preserve"> </w:t>
      </w:r>
      <w:r w:rsidR="00217603">
        <w:rPr>
          <w:rFonts w:eastAsia="MS Mincho"/>
          <w:sz w:val="22"/>
        </w:rPr>
        <w:t>test planning</w:t>
      </w:r>
      <w:r w:rsidR="00184C9D">
        <w:rPr>
          <w:rFonts w:eastAsia="MS Mincho"/>
          <w:sz w:val="22"/>
        </w:rPr>
        <w:t>, and user testing of business systems</w:t>
      </w:r>
      <w:r w:rsidR="00DB3A57">
        <w:rPr>
          <w:rFonts w:eastAsia="MS Mincho"/>
          <w:sz w:val="22"/>
        </w:rPr>
        <w:t xml:space="preserve"> and software</w:t>
      </w:r>
      <w:r w:rsidR="00217603">
        <w:rPr>
          <w:rFonts w:eastAsia="MS Mincho"/>
          <w:sz w:val="22"/>
        </w:rPr>
        <w:t>.</w:t>
      </w:r>
    </w:p>
    <w:p w14:paraId="0681134B" w14:textId="6BFAE74B" w:rsidR="005D2097" w:rsidRPr="005D2097" w:rsidRDefault="005F719C" w:rsidP="008B5DB3">
      <w:pPr>
        <w:pStyle w:val="ListParagraph"/>
        <w:numPr>
          <w:ilvl w:val="0"/>
          <w:numId w:val="11"/>
        </w:numPr>
        <w:spacing w:after="80"/>
        <w:contextualSpacing w:val="0"/>
        <w:jc w:val="both"/>
        <w:rPr>
          <w:rFonts w:eastAsia="MS Mincho"/>
          <w:sz w:val="22"/>
        </w:rPr>
      </w:pPr>
      <w:r w:rsidRPr="005D2097">
        <w:rPr>
          <w:rFonts w:eastAsia="MS Mincho"/>
          <w:sz w:val="22"/>
        </w:rPr>
        <w:t xml:space="preserve">Detail-oriented with proficiency at data management, reporting systems, </w:t>
      </w:r>
      <w:r w:rsidR="00DD2ED4">
        <w:rPr>
          <w:rFonts w:eastAsia="MS Mincho"/>
          <w:sz w:val="22"/>
        </w:rPr>
        <w:t xml:space="preserve">documentation, </w:t>
      </w:r>
      <w:r w:rsidRPr="005D2097">
        <w:rPr>
          <w:rFonts w:eastAsia="MS Mincho"/>
          <w:sz w:val="22"/>
        </w:rPr>
        <w:t xml:space="preserve">and </w:t>
      </w:r>
      <w:r w:rsidR="00DD2ED4">
        <w:rPr>
          <w:rFonts w:eastAsia="MS Mincho"/>
          <w:sz w:val="22"/>
        </w:rPr>
        <w:t>procedural monitoring and verification</w:t>
      </w:r>
      <w:r w:rsidRPr="005D2097">
        <w:rPr>
          <w:rFonts w:eastAsia="MS Mincho"/>
          <w:sz w:val="22"/>
        </w:rPr>
        <w:t xml:space="preserve">. </w:t>
      </w:r>
      <w:r w:rsidR="00FA72A3">
        <w:rPr>
          <w:rFonts w:eastAsia="MS Mincho"/>
          <w:sz w:val="22"/>
        </w:rPr>
        <w:t xml:space="preserve">Proficient with </w:t>
      </w:r>
      <w:r w:rsidR="008B5DB3" w:rsidRPr="008B5DB3">
        <w:rPr>
          <w:rFonts w:eastAsia="MS Mincho"/>
          <w:sz w:val="22"/>
        </w:rPr>
        <w:t>SQL, PeopleSoft, JAGGAER (</w:t>
      </w:r>
      <w:proofErr w:type="spellStart"/>
      <w:r w:rsidR="008B5DB3" w:rsidRPr="008B5DB3">
        <w:rPr>
          <w:rFonts w:eastAsia="MS Mincho"/>
          <w:sz w:val="22"/>
        </w:rPr>
        <w:t>SciQuest</w:t>
      </w:r>
      <w:proofErr w:type="spellEnd"/>
      <w:r w:rsidR="008B5DB3" w:rsidRPr="008B5DB3">
        <w:rPr>
          <w:rFonts w:eastAsia="MS Mincho"/>
          <w:sz w:val="22"/>
        </w:rPr>
        <w:t>), Perceptive Content (</w:t>
      </w:r>
      <w:proofErr w:type="spellStart"/>
      <w:r w:rsidR="008B5DB3" w:rsidRPr="008B5DB3">
        <w:rPr>
          <w:rFonts w:eastAsia="MS Mincho"/>
          <w:sz w:val="22"/>
        </w:rPr>
        <w:t>ImageNow</w:t>
      </w:r>
      <w:proofErr w:type="spellEnd"/>
      <w:r w:rsidR="008B5DB3" w:rsidRPr="008B5DB3">
        <w:rPr>
          <w:rFonts w:eastAsia="MS Mincho"/>
          <w:sz w:val="22"/>
        </w:rPr>
        <w:t>), ServiceNow, Jira (</w:t>
      </w:r>
      <w:proofErr w:type="spellStart"/>
      <w:r w:rsidR="008B5DB3" w:rsidRPr="008B5DB3">
        <w:rPr>
          <w:rFonts w:eastAsia="MS Mincho"/>
          <w:sz w:val="22"/>
        </w:rPr>
        <w:t>Atlassian</w:t>
      </w:r>
      <w:proofErr w:type="spellEnd"/>
      <w:r w:rsidR="008B5DB3" w:rsidRPr="008B5DB3">
        <w:rPr>
          <w:rFonts w:eastAsia="MS Mincho"/>
          <w:sz w:val="22"/>
        </w:rPr>
        <w:t>), Microsoft S</w:t>
      </w:r>
      <w:r w:rsidR="00184C9D">
        <w:rPr>
          <w:rFonts w:eastAsia="MS Mincho"/>
          <w:sz w:val="22"/>
        </w:rPr>
        <w:t>uite, Google Suite</w:t>
      </w:r>
      <w:r w:rsidR="008B5DB3" w:rsidRPr="008B5DB3">
        <w:rPr>
          <w:rFonts w:eastAsia="MS Mincho"/>
          <w:sz w:val="22"/>
        </w:rPr>
        <w:t>,</w:t>
      </w:r>
      <w:r w:rsidR="00184C9D">
        <w:rPr>
          <w:rFonts w:eastAsia="MS Mincho"/>
          <w:sz w:val="22"/>
        </w:rPr>
        <w:t xml:space="preserve"> </w:t>
      </w:r>
      <w:r w:rsidR="008B5DB3" w:rsidRPr="008B5DB3">
        <w:rPr>
          <w:rFonts w:eastAsia="MS Mincho"/>
          <w:sz w:val="22"/>
        </w:rPr>
        <w:t>and other applications</w:t>
      </w:r>
      <w:r w:rsidR="00FA72A3">
        <w:rPr>
          <w:rFonts w:eastAsia="MS Mincho"/>
          <w:sz w:val="22"/>
        </w:rPr>
        <w:t>.</w:t>
      </w:r>
    </w:p>
    <w:p w14:paraId="20CDD8A0" w14:textId="77777777" w:rsidR="00DD2ED4" w:rsidRDefault="005F719C" w:rsidP="00DD2ED4">
      <w:pPr>
        <w:pStyle w:val="ListParagraph"/>
        <w:numPr>
          <w:ilvl w:val="0"/>
          <w:numId w:val="11"/>
        </w:numPr>
        <w:spacing w:after="80"/>
        <w:contextualSpacing w:val="0"/>
        <w:jc w:val="both"/>
        <w:rPr>
          <w:rFonts w:eastAsia="MS Mincho"/>
          <w:sz w:val="22"/>
        </w:rPr>
      </w:pPr>
      <w:r w:rsidRPr="005D2097">
        <w:rPr>
          <w:rFonts w:eastAsia="MS Mincho"/>
          <w:sz w:val="22"/>
        </w:rPr>
        <w:t>Personable</w:t>
      </w:r>
      <w:r w:rsidR="004E0F59" w:rsidRPr="005D2097">
        <w:rPr>
          <w:rFonts w:eastAsia="MS Mincho"/>
          <w:sz w:val="22"/>
        </w:rPr>
        <w:t>,</w:t>
      </w:r>
      <w:r w:rsidR="00830EC6">
        <w:rPr>
          <w:rFonts w:eastAsia="MS Mincho"/>
          <w:sz w:val="22"/>
        </w:rPr>
        <w:t xml:space="preserve"> with talent for </w:t>
      </w:r>
      <w:r w:rsidR="00DD2ED4">
        <w:rPr>
          <w:rFonts w:eastAsia="MS Mincho"/>
          <w:sz w:val="22"/>
        </w:rPr>
        <w:t xml:space="preserve">responsive </w:t>
      </w:r>
      <w:r w:rsidRPr="005D2097">
        <w:rPr>
          <w:rFonts w:eastAsia="MS Mincho"/>
          <w:sz w:val="22"/>
        </w:rPr>
        <w:t xml:space="preserve">customer service. </w:t>
      </w:r>
    </w:p>
    <w:p w14:paraId="13FC2454" w14:textId="77777777" w:rsidR="005F719C" w:rsidRPr="005D2097" w:rsidRDefault="005F719C" w:rsidP="00DD2ED4">
      <w:pPr>
        <w:pStyle w:val="ListParagraph"/>
        <w:numPr>
          <w:ilvl w:val="0"/>
          <w:numId w:val="11"/>
        </w:numPr>
        <w:spacing w:after="120"/>
        <w:contextualSpacing w:val="0"/>
        <w:jc w:val="both"/>
        <w:rPr>
          <w:rFonts w:eastAsia="MS Mincho"/>
          <w:sz w:val="22"/>
        </w:rPr>
      </w:pPr>
      <w:r w:rsidRPr="005D2097">
        <w:rPr>
          <w:rFonts w:eastAsia="MS Mincho"/>
          <w:sz w:val="22"/>
        </w:rPr>
        <w:t>Collaborative team member</w:t>
      </w:r>
      <w:r w:rsidR="003B0411">
        <w:rPr>
          <w:rFonts w:eastAsia="MS Mincho"/>
          <w:sz w:val="22"/>
        </w:rPr>
        <w:t xml:space="preserve">. Experienced in </w:t>
      </w:r>
      <w:r w:rsidRPr="005D2097">
        <w:rPr>
          <w:rFonts w:eastAsia="MS Mincho"/>
          <w:sz w:val="22"/>
        </w:rPr>
        <w:t>cross-functional interactions</w:t>
      </w:r>
      <w:r w:rsidR="003B0411">
        <w:rPr>
          <w:rFonts w:eastAsia="MS Mincho"/>
          <w:sz w:val="22"/>
        </w:rPr>
        <w:t>,</w:t>
      </w:r>
      <w:r w:rsidRPr="005D2097">
        <w:rPr>
          <w:rFonts w:eastAsia="MS Mincho"/>
          <w:sz w:val="22"/>
        </w:rPr>
        <w:t xml:space="preserve"> and </w:t>
      </w:r>
      <w:r w:rsidR="003B0411">
        <w:rPr>
          <w:rFonts w:eastAsia="MS Mincho"/>
          <w:sz w:val="22"/>
        </w:rPr>
        <w:t xml:space="preserve">providing </w:t>
      </w:r>
      <w:r w:rsidR="00DD2ED4">
        <w:rPr>
          <w:rFonts w:eastAsia="MS Mincho"/>
          <w:sz w:val="22"/>
        </w:rPr>
        <w:t xml:space="preserve">expert </w:t>
      </w:r>
      <w:r w:rsidRPr="005D2097">
        <w:rPr>
          <w:rFonts w:eastAsia="MS Mincho"/>
          <w:sz w:val="22"/>
        </w:rPr>
        <w:t xml:space="preserve">advisory </w:t>
      </w:r>
      <w:r w:rsidR="004E0F59" w:rsidRPr="005D2097">
        <w:rPr>
          <w:rFonts w:eastAsia="MS Mincho"/>
          <w:sz w:val="22"/>
        </w:rPr>
        <w:t>support</w:t>
      </w:r>
      <w:r w:rsidR="00830EC6">
        <w:rPr>
          <w:rFonts w:eastAsia="MS Mincho"/>
          <w:sz w:val="22"/>
        </w:rPr>
        <w:t xml:space="preserve"> to departments and colleagues.</w:t>
      </w:r>
      <w:r w:rsidRPr="005D2097">
        <w:rPr>
          <w:rFonts w:eastAsia="MS Mincho"/>
          <w:sz w:val="22"/>
        </w:rPr>
        <w:t xml:space="preserve">   </w:t>
      </w:r>
    </w:p>
    <w:p w14:paraId="4B0A78D1" w14:textId="77777777" w:rsidR="00D80425" w:rsidRPr="0058200A" w:rsidRDefault="00D80425" w:rsidP="009460F9">
      <w:pPr>
        <w:spacing w:after="120"/>
        <w:jc w:val="both"/>
        <w:rPr>
          <w:b/>
          <w:i/>
          <w:sz w:val="22"/>
        </w:rPr>
      </w:pPr>
      <w:r w:rsidRPr="0058200A">
        <w:rPr>
          <w:b/>
          <w:i/>
          <w:sz w:val="22"/>
        </w:rPr>
        <w:t>Core competencies include:</w:t>
      </w:r>
    </w:p>
    <w:tbl>
      <w:tblPr>
        <w:tblW w:w="0" w:type="auto"/>
        <w:jc w:val="center"/>
        <w:tblLook w:val="01E0" w:firstRow="1" w:lastRow="1" w:firstColumn="1" w:lastColumn="1" w:noHBand="0" w:noVBand="0"/>
      </w:tblPr>
      <w:tblGrid>
        <w:gridCol w:w="4357"/>
        <w:gridCol w:w="4358"/>
      </w:tblGrid>
      <w:tr w:rsidR="00997DF4" w:rsidRPr="0058200A" w14:paraId="60DF6068" w14:textId="77777777" w:rsidTr="00092A18">
        <w:trPr>
          <w:trHeight w:val="1062"/>
          <w:jc w:val="center"/>
        </w:trPr>
        <w:tc>
          <w:tcPr>
            <w:tcW w:w="4357" w:type="dxa"/>
          </w:tcPr>
          <w:p w14:paraId="6BC9BCA5" w14:textId="6162F1E5" w:rsidR="00997DF4" w:rsidRPr="0058200A" w:rsidRDefault="00DD2ED4" w:rsidP="00A14B32">
            <w:pPr>
              <w:numPr>
                <w:ilvl w:val="0"/>
                <w:numId w:val="2"/>
              </w:numPr>
              <w:rPr>
                <w:sz w:val="22"/>
              </w:rPr>
            </w:pPr>
            <w:r>
              <w:rPr>
                <w:sz w:val="22"/>
              </w:rPr>
              <w:t>Financial Analysis</w:t>
            </w:r>
            <w:r w:rsidR="000166BE">
              <w:rPr>
                <w:sz w:val="22"/>
              </w:rPr>
              <w:t xml:space="preserve"> &amp; Reporting</w:t>
            </w:r>
          </w:p>
          <w:p w14:paraId="20DA35EB" w14:textId="578D680E" w:rsidR="002B643D" w:rsidRDefault="002B643D" w:rsidP="002B643D">
            <w:pPr>
              <w:numPr>
                <w:ilvl w:val="0"/>
                <w:numId w:val="2"/>
              </w:numPr>
              <w:rPr>
                <w:sz w:val="22"/>
              </w:rPr>
            </w:pPr>
            <w:r w:rsidRPr="002B643D">
              <w:rPr>
                <w:sz w:val="22"/>
              </w:rPr>
              <w:t>Accounting &amp; Auditing</w:t>
            </w:r>
          </w:p>
          <w:p w14:paraId="66DDD765" w14:textId="679D36A0" w:rsidR="002B643D" w:rsidRPr="002B643D" w:rsidRDefault="002B643D" w:rsidP="002B643D">
            <w:pPr>
              <w:numPr>
                <w:ilvl w:val="0"/>
                <w:numId w:val="2"/>
              </w:numPr>
              <w:rPr>
                <w:sz w:val="22"/>
              </w:rPr>
            </w:pPr>
            <w:r>
              <w:rPr>
                <w:sz w:val="22"/>
              </w:rPr>
              <w:t>Regulatory Compliance</w:t>
            </w:r>
          </w:p>
          <w:p w14:paraId="634C4B09" w14:textId="50F16DA4" w:rsidR="00997DF4" w:rsidRPr="002B643D" w:rsidRDefault="00FE3D1A" w:rsidP="002B643D">
            <w:pPr>
              <w:numPr>
                <w:ilvl w:val="0"/>
                <w:numId w:val="2"/>
              </w:numPr>
              <w:rPr>
                <w:sz w:val="22"/>
              </w:rPr>
            </w:pPr>
            <w:r w:rsidRPr="0058200A">
              <w:rPr>
                <w:sz w:val="22"/>
              </w:rPr>
              <w:t>Account Relationship</w:t>
            </w:r>
            <w:r w:rsidR="00DD2ED4">
              <w:rPr>
                <w:sz w:val="22"/>
              </w:rPr>
              <w:t>s</w:t>
            </w:r>
          </w:p>
        </w:tc>
        <w:tc>
          <w:tcPr>
            <w:tcW w:w="4358" w:type="dxa"/>
          </w:tcPr>
          <w:p w14:paraId="0B491416" w14:textId="0D9454A1" w:rsidR="002B643D" w:rsidRDefault="002B643D" w:rsidP="00A14B32">
            <w:pPr>
              <w:numPr>
                <w:ilvl w:val="0"/>
                <w:numId w:val="2"/>
              </w:numPr>
              <w:rPr>
                <w:sz w:val="22"/>
              </w:rPr>
            </w:pPr>
            <w:r>
              <w:rPr>
                <w:sz w:val="22"/>
              </w:rPr>
              <w:t>Computer Applications</w:t>
            </w:r>
          </w:p>
          <w:p w14:paraId="00E77B8E" w14:textId="1FC95EDD" w:rsidR="00DD2ED4" w:rsidRDefault="00B83C3C" w:rsidP="00A14B32">
            <w:pPr>
              <w:numPr>
                <w:ilvl w:val="0"/>
                <w:numId w:val="2"/>
              </w:numPr>
              <w:rPr>
                <w:sz w:val="22"/>
              </w:rPr>
            </w:pPr>
            <w:r>
              <w:rPr>
                <w:sz w:val="22"/>
              </w:rPr>
              <w:t xml:space="preserve">Process </w:t>
            </w:r>
            <w:r w:rsidR="000166BE">
              <w:rPr>
                <w:sz w:val="22"/>
              </w:rPr>
              <w:t xml:space="preserve">Workflow </w:t>
            </w:r>
            <w:r>
              <w:rPr>
                <w:sz w:val="22"/>
              </w:rPr>
              <w:t>Improvement</w:t>
            </w:r>
          </w:p>
          <w:p w14:paraId="247BF746" w14:textId="054EAC85" w:rsidR="002B643D" w:rsidRPr="00CC3B00" w:rsidRDefault="002B643D" w:rsidP="002B643D">
            <w:pPr>
              <w:numPr>
                <w:ilvl w:val="0"/>
                <w:numId w:val="2"/>
              </w:numPr>
              <w:rPr>
                <w:b/>
                <w:i/>
                <w:color w:val="000000" w:themeColor="text1"/>
                <w:sz w:val="22"/>
              </w:rPr>
            </w:pPr>
            <w:r>
              <w:rPr>
                <w:color w:val="000000" w:themeColor="text1"/>
                <w:sz w:val="22"/>
              </w:rPr>
              <w:t>Change Management</w:t>
            </w:r>
          </w:p>
          <w:p w14:paraId="32938844" w14:textId="11455ED7" w:rsidR="00FE3D1A" w:rsidRPr="002B643D" w:rsidRDefault="002B643D" w:rsidP="002B643D">
            <w:pPr>
              <w:numPr>
                <w:ilvl w:val="0"/>
                <w:numId w:val="2"/>
              </w:numPr>
              <w:rPr>
                <w:sz w:val="22"/>
              </w:rPr>
            </w:pPr>
            <w:r>
              <w:rPr>
                <w:sz w:val="22"/>
              </w:rPr>
              <w:t>Training &amp; Development</w:t>
            </w:r>
          </w:p>
        </w:tc>
      </w:tr>
    </w:tbl>
    <w:p w14:paraId="74826F76" w14:textId="77777777" w:rsidR="00D80425" w:rsidRPr="0058200A" w:rsidRDefault="00D80425">
      <w:pPr>
        <w:rPr>
          <w:sz w:val="22"/>
          <w:szCs w:val="22"/>
        </w:rPr>
      </w:pPr>
    </w:p>
    <w:tbl>
      <w:tblPr>
        <w:tblW w:w="5000" w:type="pct"/>
        <w:jc w:val="center"/>
        <w:tblBorders>
          <w:insideH w:val="single" w:sz="4" w:space="0" w:color="auto"/>
        </w:tblBorders>
        <w:tblLook w:val="00A0" w:firstRow="1" w:lastRow="0" w:firstColumn="1" w:lastColumn="0" w:noHBand="0" w:noVBand="0"/>
      </w:tblPr>
      <w:tblGrid>
        <w:gridCol w:w="3179"/>
        <w:gridCol w:w="3577"/>
        <w:gridCol w:w="3180"/>
      </w:tblGrid>
      <w:tr w:rsidR="002A093D" w:rsidRPr="0058200A" w14:paraId="476C3E38" w14:textId="77777777" w:rsidTr="003B0067">
        <w:trPr>
          <w:trHeight w:val="288"/>
          <w:jc w:val="center"/>
        </w:trPr>
        <w:tc>
          <w:tcPr>
            <w:tcW w:w="1600" w:type="pct"/>
            <w:tcBorders>
              <w:top w:val="nil"/>
              <w:bottom w:val="single" w:sz="8" w:space="0" w:color="auto"/>
            </w:tcBorders>
          </w:tcPr>
          <w:p w14:paraId="4AFB0178" w14:textId="77777777" w:rsidR="002A093D" w:rsidRPr="0058200A" w:rsidRDefault="002A093D" w:rsidP="00A87653">
            <w:pPr>
              <w:rPr>
                <w:sz w:val="14"/>
                <w:szCs w:val="14"/>
              </w:rPr>
            </w:pPr>
          </w:p>
        </w:tc>
        <w:tc>
          <w:tcPr>
            <w:tcW w:w="1800" w:type="pct"/>
            <w:vMerge w:val="restart"/>
            <w:tcBorders>
              <w:top w:val="nil"/>
            </w:tcBorders>
            <w:vAlign w:val="center"/>
          </w:tcPr>
          <w:p w14:paraId="1A743F53" w14:textId="77777777" w:rsidR="002A093D" w:rsidRPr="0058200A" w:rsidRDefault="002A093D" w:rsidP="00A87653">
            <w:pPr>
              <w:jc w:val="center"/>
              <w:rPr>
                <w:b/>
                <w:smallCaps/>
                <w:sz w:val="28"/>
              </w:rPr>
            </w:pPr>
            <w:r w:rsidRPr="0058200A">
              <w:rPr>
                <w:b/>
                <w:smallCaps/>
                <w:sz w:val="28"/>
              </w:rPr>
              <w:t>Professional Experience</w:t>
            </w:r>
          </w:p>
        </w:tc>
        <w:tc>
          <w:tcPr>
            <w:tcW w:w="1600" w:type="pct"/>
            <w:tcBorders>
              <w:top w:val="nil"/>
              <w:bottom w:val="single" w:sz="8" w:space="0" w:color="auto"/>
            </w:tcBorders>
          </w:tcPr>
          <w:p w14:paraId="78AE07C0" w14:textId="77777777" w:rsidR="002A093D" w:rsidRPr="0058200A" w:rsidRDefault="002A093D" w:rsidP="00A87653">
            <w:pPr>
              <w:rPr>
                <w:sz w:val="14"/>
                <w:szCs w:val="14"/>
              </w:rPr>
            </w:pPr>
          </w:p>
        </w:tc>
      </w:tr>
      <w:tr w:rsidR="002A093D" w:rsidRPr="0058200A" w14:paraId="070E8FDC" w14:textId="77777777" w:rsidTr="00A87653">
        <w:trPr>
          <w:jc w:val="center"/>
        </w:trPr>
        <w:tc>
          <w:tcPr>
            <w:tcW w:w="1600" w:type="pct"/>
            <w:tcBorders>
              <w:top w:val="single" w:sz="8" w:space="0" w:color="auto"/>
              <w:bottom w:val="nil"/>
            </w:tcBorders>
          </w:tcPr>
          <w:p w14:paraId="1E9BD2B9" w14:textId="77777777" w:rsidR="002A093D" w:rsidRPr="0058200A" w:rsidRDefault="002A093D" w:rsidP="00A87653">
            <w:pPr>
              <w:rPr>
                <w:sz w:val="14"/>
                <w:szCs w:val="14"/>
              </w:rPr>
            </w:pPr>
          </w:p>
        </w:tc>
        <w:tc>
          <w:tcPr>
            <w:tcW w:w="1800" w:type="pct"/>
            <w:vMerge/>
            <w:tcBorders>
              <w:bottom w:val="nil"/>
            </w:tcBorders>
            <w:vAlign w:val="center"/>
          </w:tcPr>
          <w:p w14:paraId="5AEFB7A8" w14:textId="77777777" w:rsidR="002A093D" w:rsidRPr="0058200A" w:rsidRDefault="002A093D" w:rsidP="00A87653">
            <w:pPr>
              <w:pStyle w:val="Heading9"/>
            </w:pPr>
          </w:p>
        </w:tc>
        <w:tc>
          <w:tcPr>
            <w:tcW w:w="1600" w:type="pct"/>
            <w:tcBorders>
              <w:top w:val="single" w:sz="8" w:space="0" w:color="auto"/>
              <w:bottom w:val="nil"/>
            </w:tcBorders>
          </w:tcPr>
          <w:p w14:paraId="39658791" w14:textId="77777777" w:rsidR="002A093D" w:rsidRPr="0058200A" w:rsidRDefault="002A093D" w:rsidP="00A87653">
            <w:pPr>
              <w:rPr>
                <w:sz w:val="14"/>
                <w:szCs w:val="14"/>
              </w:rPr>
            </w:pPr>
          </w:p>
        </w:tc>
      </w:tr>
    </w:tbl>
    <w:p w14:paraId="6EDCC229" w14:textId="67D77EDD" w:rsidR="00BA2C04" w:rsidRPr="0058200A" w:rsidRDefault="00BA2C04" w:rsidP="00BA2C04">
      <w:pPr>
        <w:spacing w:before="120"/>
        <w:jc w:val="center"/>
        <w:rPr>
          <w:sz w:val="22"/>
        </w:rPr>
      </w:pPr>
      <w:r w:rsidRPr="009F194A">
        <w:rPr>
          <w:smallCaps/>
          <w:sz w:val="22"/>
        </w:rPr>
        <w:t xml:space="preserve">University of California, </w:t>
      </w:r>
      <w:r w:rsidR="00217603">
        <w:rPr>
          <w:smallCaps/>
          <w:sz w:val="22"/>
        </w:rPr>
        <w:t>San Francisco</w:t>
      </w:r>
      <w:r>
        <w:rPr>
          <w:sz w:val="22"/>
        </w:rPr>
        <w:t xml:space="preserve">, </w:t>
      </w:r>
      <w:r w:rsidR="00217603">
        <w:rPr>
          <w:sz w:val="22"/>
        </w:rPr>
        <w:t>San Francisco</w:t>
      </w:r>
      <w:r>
        <w:rPr>
          <w:sz w:val="22"/>
        </w:rPr>
        <w:t>, CA</w:t>
      </w:r>
    </w:p>
    <w:p w14:paraId="26118B2B" w14:textId="136EBE7C" w:rsidR="00BA2C04" w:rsidRPr="0058200A" w:rsidRDefault="00BA2C04" w:rsidP="00BA2C04">
      <w:pPr>
        <w:jc w:val="center"/>
        <w:rPr>
          <w:b/>
          <w:sz w:val="22"/>
        </w:rPr>
      </w:pPr>
      <w:r>
        <w:rPr>
          <w:b/>
          <w:smallCaps/>
          <w:sz w:val="22"/>
        </w:rPr>
        <w:t>Business Systems</w:t>
      </w:r>
      <w:r w:rsidRPr="00B3794B">
        <w:rPr>
          <w:b/>
          <w:smallCaps/>
          <w:sz w:val="22"/>
        </w:rPr>
        <w:t xml:space="preserve"> </w:t>
      </w:r>
      <w:r>
        <w:rPr>
          <w:b/>
          <w:smallCaps/>
          <w:sz w:val="22"/>
        </w:rPr>
        <w:t>(Operations) Analyst</w:t>
      </w:r>
      <w:r w:rsidRPr="009F194A">
        <w:rPr>
          <w:b/>
          <w:smallCaps/>
          <w:sz w:val="22"/>
        </w:rPr>
        <w:t xml:space="preserve"> </w:t>
      </w:r>
      <w:r w:rsidRPr="00BA2C04">
        <w:rPr>
          <w:smallCaps/>
          <w:sz w:val="22"/>
        </w:rPr>
        <w:t xml:space="preserve">(January </w:t>
      </w:r>
      <w:r w:rsidRPr="0058200A">
        <w:rPr>
          <w:sz w:val="22"/>
        </w:rPr>
        <w:t>20</w:t>
      </w:r>
      <w:r>
        <w:rPr>
          <w:sz w:val="22"/>
        </w:rPr>
        <w:t>19</w:t>
      </w:r>
      <w:r w:rsidRPr="0058200A">
        <w:rPr>
          <w:sz w:val="22"/>
        </w:rPr>
        <w:t xml:space="preserve"> – </w:t>
      </w:r>
      <w:r w:rsidR="00243728">
        <w:rPr>
          <w:sz w:val="22"/>
        </w:rPr>
        <w:t>PRESENT</w:t>
      </w:r>
      <w:r>
        <w:rPr>
          <w:sz w:val="22"/>
        </w:rPr>
        <w:t>)</w:t>
      </w:r>
    </w:p>
    <w:p w14:paraId="0A14B63C" w14:textId="4D24B582" w:rsidR="00BA2C04" w:rsidRPr="0073771A" w:rsidRDefault="00217603" w:rsidP="00BA2C04">
      <w:pPr>
        <w:spacing w:beforeLines="40" w:before="96"/>
        <w:jc w:val="both"/>
        <w:rPr>
          <w:sz w:val="22"/>
          <w:szCs w:val="22"/>
        </w:rPr>
      </w:pPr>
      <w:r>
        <w:rPr>
          <w:sz w:val="22"/>
          <w:szCs w:val="22"/>
        </w:rPr>
        <w:t>Business Systems Analyst II</w:t>
      </w:r>
      <w:r w:rsidR="00BA2C04" w:rsidRPr="0073771A">
        <w:rPr>
          <w:sz w:val="22"/>
          <w:szCs w:val="22"/>
        </w:rPr>
        <w:t xml:space="preserve"> with</w:t>
      </w:r>
      <w:r w:rsidR="003B0067">
        <w:rPr>
          <w:sz w:val="22"/>
          <w:szCs w:val="22"/>
        </w:rPr>
        <w:t>in</w:t>
      </w:r>
      <w:r w:rsidR="00BA2C04" w:rsidRPr="0073771A">
        <w:rPr>
          <w:sz w:val="22"/>
          <w:szCs w:val="22"/>
        </w:rPr>
        <w:t xml:space="preserve"> </w:t>
      </w:r>
      <w:r w:rsidR="00C9104F">
        <w:rPr>
          <w:sz w:val="22"/>
          <w:szCs w:val="22"/>
        </w:rPr>
        <w:t xml:space="preserve">the Operations team </w:t>
      </w:r>
      <w:r w:rsidR="003B0067">
        <w:rPr>
          <w:sz w:val="22"/>
          <w:szCs w:val="22"/>
        </w:rPr>
        <w:t xml:space="preserve">of </w:t>
      </w:r>
      <w:r>
        <w:rPr>
          <w:sz w:val="22"/>
          <w:szCs w:val="22"/>
        </w:rPr>
        <w:t>Supply Chain Management</w:t>
      </w:r>
      <w:r w:rsidR="00C9104F">
        <w:rPr>
          <w:sz w:val="22"/>
          <w:szCs w:val="22"/>
        </w:rPr>
        <w:t xml:space="preserve"> (SCM)</w:t>
      </w:r>
      <w:r w:rsidR="00BA2C04" w:rsidRPr="0073771A">
        <w:rPr>
          <w:sz w:val="22"/>
          <w:szCs w:val="22"/>
        </w:rPr>
        <w:t xml:space="preserve"> – Responsible for </w:t>
      </w:r>
      <w:r w:rsidR="00FF550F">
        <w:rPr>
          <w:sz w:val="22"/>
          <w:szCs w:val="22"/>
        </w:rPr>
        <w:t>supporting</w:t>
      </w:r>
      <w:r w:rsidR="00FF550F" w:rsidRPr="00FF550F">
        <w:rPr>
          <w:sz w:val="22"/>
          <w:szCs w:val="22"/>
        </w:rPr>
        <w:t xml:space="preserve"> </w:t>
      </w:r>
      <w:r w:rsidR="00FF550F">
        <w:rPr>
          <w:sz w:val="22"/>
          <w:szCs w:val="22"/>
        </w:rPr>
        <w:t>the U</w:t>
      </w:r>
      <w:r w:rsidR="00FF550F" w:rsidRPr="00217603">
        <w:rPr>
          <w:sz w:val="22"/>
          <w:szCs w:val="22"/>
        </w:rPr>
        <w:t>niversity’s eProcurement system</w:t>
      </w:r>
      <w:r w:rsidR="00FF550F">
        <w:rPr>
          <w:sz w:val="22"/>
          <w:szCs w:val="22"/>
        </w:rPr>
        <w:t xml:space="preserve"> and </w:t>
      </w:r>
      <w:r w:rsidR="007E64CB">
        <w:rPr>
          <w:sz w:val="22"/>
          <w:szCs w:val="22"/>
        </w:rPr>
        <w:t xml:space="preserve">perform root cause analysis to </w:t>
      </w:r>
      <w:r w:rsidR="00784C3F">
        <w:rPr>
          <w:sz w:val="22"/>
          <w:szCs w:val="22"/>
        </w:rPr>
        <w:t xml:space="preserve">create </w:t>
      </w:r>
      <w:r w:rsidR="007E64CB">
        <w:rPr>
          <w:sz w:val="22"/>
          <w:szCs w:val="22"/>
        </w:rPr>
        <w:t>solutions for</w:t>
      </w:r>
      <w:r w:rsidR="00C9104F">
        <w:rPr>
          <w:sz w:val="22"/>
          <w:szCs w:val="22"/>
        </w:rPr>
        <w:t xml:space="preserve"> </w:t>
      </w:r>
      <w:r w:rsidR="00FF550F">
        <w:rPr>
          <w:sz w:val="22"/>
          <w:szCs w:val="22"/>
        </w:rPr>
        <w:t>issues within the Procure-to-Pay business process</w:t>
      </w:r>
      <w:r w:rsidRPr="00217603">
        <w:rPr>
          <w:sz w:val="22"/>
          <w:szCs w:val="22"/>
        </w:rPr>
        <w:t>.</w:t>
      </w:r>
      <w:r>
        <w:rPr>
          <w:sz w:val="22"/>
          <w:szCs w:val="22"/>
        </w:rPr>
        <w:t xml:space="preserve"> </w:t>
      </w:r>
      <w:r w:rsidR="003B0067">
        <w:rPr>
          <w:sz w:val="22"/>
          <w:szCs w:val="22"/>
        </w:rPr>
        <w:t>Other duties include:</w:t>
      </w:r>
    </w:p>
    <w:p w14:paraId="1265AB26" w14:textId="7BC1A272" w:rsidR="00217603" w:rsidRDefault="00BA44F3" w:rsidP="00217603">
      <w:pPr>
        <w:pStyle w:val="ListParagraph"/>
        <w:numPr>
          <w:ilvl w:val="0"/>
          <w:numId w:val="3"/>
        </w:numPr>
        <w:spacing w:beforeLines="40" w:before="96"/>
        <w:jc w:val="both"/>
        <w:rPr>
          <w:sz w:val="22"/>
          <w:szCs w:val="22"/>
        </w:rPr>
      </w:pPr>
      <w:r>
        <w:rPr>
          <w:sz w:val="22"/>
          <w:szCs w:val="22"/>
        </w:rPr>
        <w:t xml:space="preserve">Assist </w:t>
      </w:r>
      <w:r w:rsidR="00C9104F">
        <w:rPr>
          <w:sz w:val="22"/>
          <w:szCs w:val="22"/>
        </w:rPr>
        <w:t>SCM</w:t>
      </w:r>
      <w:r>
        <w:rPr>
          <w:sz w:val="22"/>
          <w:szCs w:val="22"/>
        </w:rPr>
        <w:t xml:space="preserve"> with</w:t>
      </w:r>
      <w:r w:rsidR="00217603" w:rsidRPr="00217603">
        <w:rPr>
          <w:sz w:val="22"/>
          <w:szCs w:val="22"/>
        </w:rPr>
        <w:t xml:space="preserve"> identi</w:t>
      </w:r>
      <w:r>
        <w:rPr>
          <w:sz w:val="22"/>
          <w:szCs w:val="22"/>
        </w:rPr>
        <w:t>fying</w:t>
      </w:r>
      <w:r w:rsidR="00C9104F">
        <w:rPr>
          <w:sz w:val="22"/>
          <w:szCs w:val="22"/>
        </w:rPr>
        <w:t xml:space="preserve"> </w:t>
      </w:r>
      <w:r w:rsidR="00C9104F" w:rsidRPr="00217603">
        <w:rPr>
          <w:sz w:val="22"/>
          <w:szCs w:val="22"/>
        </w:rPr>
        <w:t>improvement</w:t>
      </w:r>
      <w:r>
        <w:rPr>
          <w:sz w:val="22"/>
          <w:szCs w:val="22"/>
        </w:rPr>
        <w:t xml:space="preserve"> opportunities </w:t>
      </w:r>
      <w:r w:rsidR="00FF550F">
        <w:rPr>
          <w:sz w:val="22"/>
          <w:szCs w:val="22"/>
        </w:rPr>
        <w:t>within the</w:t>
      </w:r>
      <w:r>
        <w:rPr>
          <w:sz w:val="22"/>
          <w:szCs w:val="22"/>
        </w:rPr>
        <w:t xml:space="preserve"> procure-to-</w:t>
      </w:r>
      <w:r w:rsidR="00217603" w:rsidRPr="00217603">
        <w:rPr>
          <w:sz w:val="22"/>
          <w:szCs w:val="22"/>
        </w:rPr>
        <w:t xml:space="preserve">pay process </w:t>
      </w:r>
      <w:r w:rsidR="00C9104F">
        <w:rPr>
          <w:sz w:val="22"/>
          <w:szCs w:val="22"/>
        </w:rPr>
        <w:t>in order to drive</w:t>
      </w:r>
      <w:r w:rsidR="00217603" w:rsidRPr="00217603">
        <w:rPr>
          <w:sz w:val="22"/>
          <w:szCs w:val="22"/>
        </w:rPr>
        <w:t xml:space="preserve"> operational efficiency. </w:t>
      </w:r>
    </w:p>
    <w:p w14:paraId="5CB49E1B" w14:textId="69BC5BBC" w:rsidR="00217603" w:rsidRDefault="0098328A" w:rsidP="00217603">
      <w:pPr>
        <w:pStyle w:val="ListParagraph"/>
        <w:numPr>
          <w:ilvl w:val="0"/>
          <w:numId w:val="3"/>
        </w:numPr>
        <w:spacing w:beforeLines="40" w:before="96"/>
        <w:jc w:val="both"/>
        <w:rPr>
          <w:sz w:val="22"/>
          <w:szCs w:val="22"/>
        </w:rPr>
      </w:pPr>
      <w:r>
        <w:rPr>
          <w:sz w:val="22"/>
          <w:szCs w:val="22"/>
        </w:rPr>
        <w:t>Participate in user</w:t>
      </w:r>
      <w:r w:rsidR="00217603" w:rsidRPr="00217603">
        <w:rPr>
          <w:sz w:val="22"/>
          <w:szCs w:val="22"/>
        </w:rPr>
        <w:t xml:space="preserve"> testing </w:t>
      </w:r>
      <w:r>
        <w:rPr>
          <w:sz w:val="22"/>
          <w:szCs w:val="22"/>
        </w:rPr>
        <w:t xml:space="preserve">to troubleshoot potential system issues </w:t>
      </w:r>
      <w:r w:rsidR="003527FF">
        <w:rPr>
          <w:sz w:val="22"/>
          <w:szCs w:val="22"/>
        </w:rPr>
        <w:t>caused</w:t>
      </w:r>
      <w:r>
        <w:rPr>
          <w:sz w:val="22"/>
          <w:szCs w:val="22"/>
        </w:rPr>
        <w:t xml:space="preserve"> by software </w:t>
      </w:r>
      <w:r w:rsidR="00217603" w:rsidRPr="00217603">
        <w:rPr>
          <w:sz w:val="22"/>
          <w:szCs w:val="22"/>
        </w:rPr>
        <w:t xml:space="preserve">updates. </w:t>
      </w:r>
    </w:p>
    <w:p w14:paraId="6A8BFD86" w14:textId="74703EC1" w:rsidR="0098328A" w:rsidRDefault="0098328A" w:rsidP="0098328A">
      <w:pPr>
        <w:pStyle w:val="ListParagraph"/>
        <w:numPr>
          <w:ilvl w:val="0"/>
          <w:numId w:val="3"/>
        </w:numPr>
        <w:spacing w:beforeLines="40" w:before="96"/>
        <w:jc w:val="both"/>
        <w:rPr>
          <w:sz w:val="22"/>
          <w:szCs w:val="22"/>
        </w:rPr>
      </w:pPr>
      <w:r w:rsidRPr="00217603">
        <w:rPr>
          <w:sz w:val="22"/>
          <w:szCs w:val="22"/>
        </w:rPr>
        <w:t xml:space="preserve">Create, maintain, and deliver </w:t>
      </w:r>
      <w:r w:rsidR="003527FF">
        <w:rPr>
          <w:sz w:val="22"/>
          <w:szCs w:val="22"/>
        </w:rPr>
        <w:t xml:space="preserve">end </w:t>
      </w:r>
      <w:r w:rsidRPr="00217603">
        <w:rPr>
          <w:sz w:val="22"/>
          <w:szCs w:val="22"/>
        </w:rPr>
        <w:t>user training</w:t>
      </w:r>
      <w:r w:rsidR="003B0067">
        <w:rPr>
          <w:sz w:val="22"/>
          <w:szCs w:val="22"/>
        </w:rPr>
        <w:t xml:space="preserve"> for </w:t>
      </w:r>
      <w:r>
        <w:rPr>
          <w:sz w:val="22"/>
          <w:szCs w:val="22"/>
        </w:rPr>
        <w:t>changes to Procure-to-Pay processes</w:t>
      </w:r>
      <w:r w:rsidRPr="00217603">
        <w:rPr>
          <w:sz w:val="22"/>
          <w:szCs w:val="22"/>
        </w:rPr>
        <w:t xml:space="preserve"> </w:t>
      </w:r>
      <w:r>
        <w:rPr>
          <w:sz w:val="22"/>
          <w:szCs w:val="22"/>
        </w:rPr>
        <w:t>via online resources, on-site training sessions, and webinars.</w:t>
      </w:r>
    </w:p>
    <w:p w14:paraId="37B89C96" w14:textId="48A9E57F" w:rsidR="003527FF" w:rsidRPr="0098328A" w:rsidRDefault="003527FF" w:rsidP="003527FF">
      <w:pPr>
        <w:pStyle w:val="ListParagraph"/>
        <w:numPr>
          <w:ilvl w:val="0"/>
          <w:numId w:val="3"/>
        </w:numPr>
        <w:spacing w:beforeLines="40" w:before="96"/>
        <w:jc w:val="both"/>
        <w:rPr>
          <w:sz w:val="22"/>
          <w:szCs w:val="22"/>
        </w:rPr>
      </w:pPr>
      <w:r>
        <w:rPr>
          <w:sz w:val="22"/>
          <w:szCs w:val="22"/>
        </w:rPr>
        <w:t>Aid in</w:t>
      </w:r>
      <w:r w:rsidR="008212D6">
        <w:rPr>
          <w:sz w:val="22"/>
          <w:szCs w:val="22"/>
        </w:rPr>
        <w:t xml:space="preserve"> researching and</w:t>
      </w:r>
      <w:r>
        <w:rPr>
          <w:sz w:val="22"/>
          <w:szCs w:val="22"/>
        </w:rPr>
        <w:t xml:space="preserve"> testing upcoming </w:t>
      </w:r>
      <w:r w:rsidR="008212D6">
        <w:rPr>
          <w:sz w:val="22"/>
          <w:szCs w:val="22"/>
        </w:rPr>
        <w:t>modules</w:t>
      </w:r>
      <w:r>
        <w:rPr>
          <w:sz w:val="22"/>
          <w:szCs w:val="22"/>
        </w:rPr>
        <w:t>, such as SAP Detect</w:t>
      </w:r>
      <w:r w:rsidR="006E0D4D">
        <w:rPr>
          <w:sz w:val="22"/>
          <w:szCs w:val="22"/>
        </w:rPr>
        <w:t xml:space="preserve"> and Concur Audit</w:t>
      </w:r>
      <w:r w:rsidR="008212D6">
        <w:rPr>
          <w:sz w:val="22"/>
          <w:szCs w:val="22"/>
        </w:rPr>
        <w:t xml:space="preserve">, </w:t>
      </w:r>
      <w:r>
        <w:rPr>
          <w:sz w:val="22"/>
          <w:szCs w:val="22"/>
        </w:rPr>
        <w:t xml:space="preserve">to determine if desired </w:t>
      </w:r>
      <w:r w:rsidRPr="003527FF">
        <w:rPr>
          <w:sz w:val="22"/>
          <w:szCs w:val="22"/>
        </w:rPr>
        <w:t>efficiency and effectiveness</w:t>
      </w:r>
      <w:r>
        <w:rPr>
          <w:sz w:val="22"/>
          <w:szCs w:val="22"/>
        </w:rPr>
        <w:t xml:space="preserve"> can be reached.</w:t>
      </w:r>
    </w:p>
    <w:p w14:paraId="78E7B803" w14:textId="64CED97D" w:rsidR="00217603" w:rsidRDefault="0098328A" w:rsidP="00217603">
      <w:pPr>
        <w:pStyle w:val="ListParagraph"/>
        <w:numPr>
          <w:ilvl w:val="0"/>
          <w:numId w:val="3"/>
        </w:numPr>
        <w:spacing w:beforeLines="40" w:before="96"/>
        <w:jc w:val="both"/>
        <w:rPr>
          <w:sz w:val="22"/>
          <w:szCs w:val="22"/>
        </w:rPr>
      </w:pPr>
      <w:r>
        <w:rPr>
          <w:sz w:val="22"/>
          <w:szCs w:val="22"/>
        </w:rPr>
        <w:t>Promote</w:t>
      </w:r>
      <w:r w:rsidR="00217603" w:rsidRPr="00217603">
        <w:rPr>
          <w:sz w:val="22"/>
          <w:szCs w:val="22"/>
        </w:rPr>
        <w:t xml:space="preserve"> knowledge about the ePr</w:t>
      </w:r>
      <w:r w:rsidR="00BA44F3">
        <w:rPr>
          <w:sz w:val="22"/>
          <w:szCs w:val="22"/>
        </w:rPr>
        <w:t>ocurement system usage, procure-to-</w:t>
      </w:r>
      <w:r w:rsidR="00217603" w:rsidRPr="00217603">
        <w:rPr>
          <w:sz w:val="22"/>
          <w:szCs w:val="22"/>
        </w:rPr>
        <w:t>pay processes, and best practices</w:t>
      </w:r>
      <w:r w:rsidR="00C9104F">
        <w:rPr>
          <w:sz w:val="22"/>
          <w:szCs w:val="22"/>
        </w:rPr>
        <w:t xml:space="preserve"> to </w:t>
      </w:r>
      <w:r>
        <w:rPr>
          <w:sz w:val="22"/>
          <w:szCs w:val="22"/>
        </w:rPr>
        <w:t xml:space="preserve">our campus </w:t>
      </w:r>
      <w:r w:rsidR="00C9104F">
        <w:rPr>
          <w:sz w:val="22"/>
          <w:szCs w:val="22"/>
        </w:rPr>
        <w:t>clients</w:t>
      </w:r>
      <w:r w:rsidR="003527FF">
        <w:rPr>
          <w:sz w:val="22"/>
          <w:szCs w:val="22"/>
        </w:rPr>
        <w:t xml:space="preserve"> and colleagues</w:t>
      </w:r>
      <w:r w:rsidR="00217603" w:rsidRPr="00217603">
        <w:rPr>
          <w:sz w:val="22"/>
          <w:szCs w:val="22"/>
        </w:rPr>
        <w:t xml:space="preserve">. </w:t>
      </w:r>
    </w:p>
    <w:p w14:paraId="1BF53C76" w14:textId="1DCA51FE" w:rsidR="00D36542" w:rsidRDefault="00BA44F3" w:rsidP="00D36542">
      <w:pPr>
        <w:pStyle w:val="ListParagraph"/>
        <w:numPr>
          <w:ilvl w:val="0"/>
          <w:numId w:val="3"/>
        </w:numPr>
        <w:rPr>
          <w:sz w:val="22"/>
          <w:szCs w:val="22"/>
        </w:rPr>
      </w:pPr>
      <w:r w:rsidRPr="00D36542">
        <w:rPr>
          <w:sz w:val="22"/>
          <w:szCs w:val="22"/>
        </w:rPr>
        <w:t xml:space="preserve">Collaborate </w:t>
      </w:r>
      <w:r w:rsidR="00063084" w:rsidRPr="00D36542">
        <w:rPr>
          <w:sz w:val="22"/>
          <w:szCs w:val="22"/>
        </w:rPr>
        <w:t xml:space="preserve">daily </w:t>
      </w:r>
      <w:r w:rsidR="00D36542">
        <w:rPr>
          <w:sz w:val="22"/>
          <w:szCs w:val="22"/>
        </w:rPr>
        <w:t>with Accounts Payable</w:t>
      </w:r>
      <w:r w:rsidR="00D36542" w:rsidRPr="00D36542">
        <w:rPr>
          <w:sz w:val="22"/>
          <w:szCs w:val="22"/>
        </w:rPr>
        <w:t>, specifically the Tier 2 AP Service Desk (Quality Assurance) team</w:t>
      </w:r>
      <w:r w:rsidR="00D36542">
        <w:rPr>
          <w:sz w:val="22"/>
          <w:szCs w:val="22"/>
        </w:rPr>
        <w:t>,</w:t>
      </w:r>
      <w:r w:rsidR="00D36542" w:rsidRPr="00D36542">
        <w:rPr>
          <w:sz w:val="22"/>
          <w:szCs w:val="22"/>
        </w:rPr>
        <w:t xml:space="preserve"> to </w:t>
      </w:r>
      <w:r w:rsidR="00F37827">
        <w:rPr>
          <w:sz w:val="22"/>
          <w:szCs w:val="22"/>
        </w:rPr>
        <w:t>resolve S</w:t>
      </w:r>
      <w:r w:rsidR="00D36542">
        <w:rPr>
          <w:sz w:val="22"/>
          <w:szCs w:val="22"/>
        </w:rPr>
        <w:t>ervice</w:t>
      </w:r>
      <w:r w:rsidR="00F37827">
        <w:rPr>
          <w:sz w:val="22"/>
          <w:szCs w:val="22"/>
        </w:rPr>
        <w:t>Now</w:t>
      </w:r>
      <w:r w:rsidR="00D36542">
        <w:rPr>
          <w:sz w:val="22"/>
          <w:szCs w:val="22"/>
        </w:rPr>
        <w:t xml:space="preserve"> tickets </w:t>
      </w:r>
      <w:r w:rsidR="00F37827">
        <w:rPr>
          <w:sz w:val="22"/>
          <w:szCs w:val="22"/>
        </w:rPr>
        <w:t>related to</w:t>
      </w:r>
      <w:r w:rsidR="00D36542">
        <w:rPr>
          <w:sz w:val="22"/>
          <w:szCs w:val="22"/>
        </w:rPr>
        <w:t xml:space="preserve"> </w:t>
      </w:r>
      <w:r w:rsidR="00D36542" w:rsidRPr="00D36542">
        <w:rPr>
          <w:sz w:val="22"/>
          <w:szCs w:val="22"/>
        </w:rPr>
        <w:t xml:space="preserve">complex </w:t>
      </w:r>
      <w:r w:rsidR="00F37827">
        <w:rPr>
          <w:sz w:val="22"/>
          <w:szCs w:val="22"/>
        </w:rPr>
        <w:t>issues that require</w:t>
      </w:r>
      <w:r w:rsidR="00D36542">
        <w:rPr>
          <w:sz w:val="22"/>
          <w:szCs w:val="22"/>
        </w:rPr>
        <w:t xml:space="preserve"> escalation</w:t>
      </w:r>
      <w:r w:rsidR="00CD26B1">
        <w:rPr>
          <w:sz w:val="22"/>
          <w:szCs w:val="22"/>
        </w:rPr>
        <w:t>.</w:t>
      </w:r>
    </w:p>
    <w:p w14:paraId="032301EF" w14:textId="2F2D52DD" w:rsidR="00C9104F" w:rsidRDefault="00C550CC" w:rsidP="005864D0">
      <w:pPr>
        <w:pStyle w:val="ListParagraph"/>
        <w:numPr>
          <w:ilvl w:val="0"/>
          <w:numId w:val="3"/>
        </w:numPr>
        <w:rPr>
          <w:sz w:val="22"/>
          <w:szCs w:val="22"/>
        </w:rPr>
      </w:pPr>
      <w:r w:rsidRPr="00A64536">
        <w:rPr>
          <w:sz w:val="22"/>
          <w:szCs w:val="22"/>
        </w:rPr>
        <w:t>Le</w:t>
      </w:r>
      <w:r w:rsidR="00F37827">
        <w:rPr>
          <w:sz w:val="22"/>
          <w:szCs w:val="22"/>
        </w:rPr>
        <w:t>ad and participate in various s</w:t>
      </w:r>
      <w:r w:rsidRPr="00A64536">
        <w:rPr>
          <w:sz w:val="22"/>
          <w:szCs w:val="22"/>
        </w:rPr>
        <w:t xml:space="preserve">crum meetings with </w:t>
      </w:r>
      <w:r>
        <w:rPr>
          <w:sz w:val="22"/>
          <w:szCs w:val="22"/>
        </w:rPr>
        <w:t>AP Service Desk</w:t>
      </w:r>
      <w:r w:rsidRPr="00A64536">
        <w:rPr>
          <w:sz w:val="22"/>
          <w:szCs w:val="22"/>
        </w:rPr>
        <w:t xml:space="preserve"> to review</w:t>
      </w:r>
      <w:r>
        <w:rPr>
          <w:sz w:val="22"/>
          <w:szCs w:val="22"/>
        </w:rPr>
        <w:t xml:space="preserve"> and discuss pending tickets that require expertise</w:t>
      </w:r>
      <w:r w:rsidR="000E6C5D">
        <w:rPr>
          <w:sz w:val="22"/>
          <w:szCs w:val="22"/>
        </w:rPr>
        <w:t xml:space="preserve"> and</w:t>
      </w:r>
      <w:r>
        <w:rPr>
          <w:sz w:val="22"/>
          <w:szCs w:val="22"/>
        </w:rPr>
        <w:t xml:space="preserve"> advice.</w:t>
      </w:r>
    </w:p>
    <w:p w14:paraId="283E0243" w14:textId="6DFECE1C" w:rsidR="005864D0" w:rsidRDefault="00E32F7F" w:rsidP="00E32F7F">
      <w:pPr>
        <w:pStyle w:val="ListParagraph"/>
        <w:numPr>
          <w:ilvl w:val="0"/>
          <w:numId w:val="3"/>
        </w:numPr>
        <w:rPr>
          <w:sz w:val="22"/>
          <w:szCs w:val="22"/>
        </w:rPr>
      </w:pPr>
      <w:r>
        <w:rPr>
          <w:sz w:val="22"/>
          <w:szCs w:val="22"/>
        </w:rPr>
        <w:t xml:space="preserve">Address external clients’ concerns with e-invoice submission process in </w:t>
      </w:r>
      <w:proofErr w:type="spellStart"/>
      <w:r>
        <w:rPr>
          <w:sz w:val="22"/>
          <w:szCs w:val="22"/>
        </w:rPr>
        <w:t>Transcepta</w:t>
      </w:r>
      <w:proofErr w:type="spellEnd"/>
      <w:r>
        <w:rPr>
          <w:sz w:val="22"/>
          <w:szCs w:val="22"/>
        </w:rPr>
        <w:t xml:space="preserve"> and </w:t>
      </w:r>
      <w:proofErr w:type="spellStart"/>
      <w:r>
        <w:rPr>
          <w:sz w:val="22"/>
          <w:szCs w:val="22"/>
        </w:rPr>
        <w:t>BearBuy</w:t>
      </w:r>
      <w:proofErr w:type="spellEnd"/>
      <w:r w:rsidR="00A67277">
        <w:rPr>
          <w:sz w:val="22"/>
          <w:szCs w:val="22"/>
        </w:rPr>
        <w:t>.</w:t>
      </w:r>
    </w:p>
    <w:p w14:paraId="63360513" w14:textId="77777777" w:rsidR="008F6B4D" w:rsidRDefault="008F6B4D" w:rsidP="008F6B4D">
      <w:pPr>
        <w:pStyle w:val="ListParagraph"/>
        <w:rPr>
          <w:sz w:val="22"/>
          <w:szCs w:val="22"/>
        </w:rPr>
      </w:pPr>
    </w:p>
    <w:p w14:paraId="458E51FC" w14:textId="77777777" w:rsidR="009430D3" w:rsidRPr="009430D3" w:rsidRDefault="009430D3" w:rsidP="009430D3">
      <w:pPr>
        <w:rPr>
          <w:sz w:val="22"/>
          <w:szCs w:val="22"/>
        </w:rPr>
      </w:pPr>
    </w:p>
    <w:p w14:paraId="54B197A7" w14:textId="77777777" w:rsidR="00D80425" w:rsidRPr="0058200A" w:rsidRDefault="009F194A" w:rsidP="006E0F68">
      <w:pPr>
        <w:spacing w:before="120"/>
        <w:jc w:val="center"/>
        <w:rPr>
          <w:sz w:val="22"/>
        </w:rPr>
      </w:pPr>
      <w:r w:rsidRPr="009F194A">
        <w:rPr>
          <w:smallCaps/>
          <w:sz w:val="22"/>
        </w:rPr>
        <w:lastRenderedPageBreak/>
        <w:t>University of California, Berkeley</w:t>
      </w:r>
      <w:r w:rsidR="007F6A3F">
        <w:rPr>
          <w:sz w:val="22"/>
        </w:rPr>
        <w:t xml:space="preserve">, </w:t>
      </w:r>
      <w:r>
        <w:rPr>
          <w:sz w:val="22"/>
        </w:rPr>
        <w:t>Berkley, CA</w:t>
      </w:r>
    </w:p>
    <w:p w14:paraId="3C13CC5E" w14:textId="0A3CBE1F" w:rsidR="006E0F68" w:rsidRPr="0058200A" w:rsidRDefault="00B3794B" w:rsidP="00FE3D1A">
      <w:pPr>
        <w:jc w:val="center"/>
        <w:rPr>
          <w:b/>
          <w:sz w:val="22"/>
        </w:rPr>
      </w:pPr>
      <w:r w:rsidRPr="00B3794B">
        <w:rPr>
          <w:b/>
          <w:smallCaps/>
          <w:sz w:val="22"/>
        </w:rPr>
        <w:t xml:space="preserve">Contracts and Grants </w:t>
      </w:r>
      <w:r>
        <w:rPr>
          <w:b/>
          <w:smallCaps/>
          <w:sz w:val="22"/>
        </w:rPr>
        <w:t xml:space="preserve">(Award) </w:t>
      </w:r>
      <w:r w:rsidR="000217E5">
        <w:rPr>
          <w:b/>
          <w:smallCaps/>
          <w:sz w:val="22"/>
        </w:rPr>
        <w:t>Analyst</w:t>
      </w:r>
      <w:r w:rsidR="000217E5" w:rsidRPr="009F194A">
        <w:rPr>
          <w:b/>
          <w:smallCaps/>
          <w:sz w:val="22"/>
        </w:rPr>
        <w:t xml:space="preserve"> </w:t>
      </w:r>
      <w:r w:rsidR="000217E5" w:rsidRPr="0085648E">
        <w:rPr>
          <w:smallCaps/>
          <w:sz w:val="22"/>
        </w:rPr>
        <w:t>(</w:t>
      </w:r>
      <w:r>
        <w:rPr>
          <w:smallCaps/>
          <w:sz w:val="22"/>
        </w:rPr>
        <w:t xml:space="preserve">August </w:t>
      </w:r>
      <w:r w:rsidR="007F6A3F" w:rsidRPr="0058200A">
        <w:rPr>
          <w:sz w:val="22"/>
        </w:rPr>
        <w:t>20</w:t>
      </w:r>
      <w:r>
        <w:rPr>
          <w:sz w:val="22"/>
        </w:rPr>
        <w:t>16</w:t>
      </w:r>
      <w:r w:rsidR="007F6A3F" w:rsidRPr="0058200A">
        <w:rPr>
          <w:sz w:val="22"/>
        </w:rPr>
        <w:t xml:space="preserve"> – </w:t>
      </w:r>
      <w:r w:rsidR="00243728">
        <w:rPr>
          <w:sz w:val="22"/>
        </w:rPr>
        <w:t>JANUARY 2019</w:t>
      </w:r>
      <w:r w:rsidR="007F6A3F">
        <w:rPr>
          <w:sz w:val="22"/>
        </w:rPr>
        <w:t>)</w:t>
      </w:r>
    </w:p>
    <w:p w14:paraId="39129E03" w14:textId="6114EF1A" w:rsidR="00E86E7C" w:rsidRPr="0073771A" w:rsidRDefault="00E86E7C" w:rsidP="00E86E7C">
      <w:pPr>
        <w:spacing w:beforeLines="40" w:before="96"/>
        <w:jc w:val="both"/>
        <w:rPr>
          <w:sz w:val="22"/>
          <w:szCs w:val="22"/>
        </w:rPr>
      </w:pPr>
      <w:r w:rsidRPr="0073771A">
        <w:rPr>
          <w:sz w:val="22"/>
          <w:szCs w:val="22"/>
        </w:rPr>
        <w:t>Research Administrator</w:t>
      </w:r>
      <w:r>
        <w:rPr>
          <w:sz w:val="22"/>
          <w:szCs w:val="22"/>
        </w:rPr>
        <w:t xml:space="preserve"> III</w:t>
      </w:r>
      <w:r w:rsidRPr="0073771A">
        <w:rPr>
          <w:sz w:val="22"/>
          <w:szCs w:val="22"/>
        </w:rPr>
        <w:t xml:space="preserve"> with Contracts and Grants A</w:t>
      </w:r>
      <w:r>
        <w:rPr>
          <w:sz w:val="22"/>
          <w:szCs w:val="22"/>
        </w:rPr>
        <w:t xml:space="preserve">ccounting </w:t>
      </w:r>
      <w:r w:rsidRPr="0073771A">
        <w:rPr>
          <w:sz w:val="22"/>
          <w:szCs w:val="22"/>
        </w:rPr>
        <w:t xml:space="preserve">at the Controller's Office – Responsible for fiscal control, accounting, billing, financial reporting and administrative functions of individual grants and contracts </w:t>
      </w:r>
      <w:r>
        <w:rPr>
          <w:sz w:val="22"/>
          <w:szCs w:val="22"/>
        </w:rPr>
        <w:t xml:space="preserve">within a portfolio that is </w:t>
      </w:r>
      <w:r w:rsidRPr="0073771A">
        <w:rPr>
          <w:sz w:val="22"/>
          <w:szCs w:val="22"/>
        </w:rPr>
        <w:t xml:space="preserve">awarded by Federal, State, and other agencies for the support of sponsored research, training, and public service programs. </w:t>
      </w:r>
      <w:r w:rsidR="003B0067">
        <w:rPr>
          <w:sz w:val="22"/>
          <w:szCs w:val="22"/>
        </w:rPr>
        <w:t>Other duties include:</w:t>
      </w:r>
    </w:p>
    <w:p w14:paraId="1A44B57B" w14:textId="6B304EC7" w:rsidR="00E86E7C" w:rsidRPr="0073771A" w:rsidRDefault="003B0067" w:rsidP="00E86E7C">
      <w:pPr>
        <w:pStyle w:val="ListParagraph"/>
        <w:numPr>
          <w:ilvl w:val="0"/>
          <w:numId w:val="3"/>
        </w:numPr>
        <w:rPr>
          <w:sz w:val="22"/>
          <w:szCs w:val="22"/>
        </w:rPr>
      </w:pPr>
      <w:r>
        <w:rPr>
          <w:sz w:val="22"/>
          <w:szCs w:val="22"/>
        </w:rPr>
        <w:t>Work</w:t>
      </w:r>
      <w:r w:rsidR="00E86E7C">
        <w:rPr>
          <w:sz w:val="22"/>
          <w:szCs w:val="22"/>
        </w:rPr>
        <w:t xml:space="preserve"> independently to p</w:t>
      </w:r>
      <w:r w:rsidR="00E86E7C" w:rsidRPr="0073771A">
        <w:rPr>
          <w:sz w:val="22"/>
          <w:szCs w:val="22"/>
        </w:rPr>
        <w:t xml:space="preserve">rovide post-award financial administration and management for </w:t>
      </w:r>
      <w:r w:rsidR="00E86E7C" w:rsidRPr="00C53869">
        <w:rPr>
          <w:sz w:val="22"/>
          <w:szCs w:val="22"/>
        </w:rPr>
        <w:t xml:space="preserve">complex and multifaceted </w:t>
      </w:r>
      <w:r w:rsidR="00E86E7C" w:rsidRPr="0073771A">
        <w:rPr>
          <w:sz w:val="22"/>
          <w:szCs w:val="22"/>
        </w:rPr>
        <w:t>contracts and grants awards</w:t>
      </w:r>
      <w:r w:rsidR="00E86E7C">
        <w:rPr>
          <w:sz w:val="22"/>
          <w:szCs w:val="22"/>
        </w:rPr>
        <w:t>, including memberships,</w:t>
      </w:r>
      <w:r w:rsidR="00E86E7C" w:rsidRPr="0073771A">
        <w:rPr>
          <w:sz w:val="22"/>
          <w:szCs w:val="22"/>
        </w:rPr>
        <w:t xml:space="preserve"> in accordance </w:t>
      </w:r>
      <w:r w:rsidR="00E86E7C">
        <w:rPr>
          <w:sz w:val="22"/>
          <w:szCs w:val="22"/>
        </w:rPr>
        <w:t xml:space="preserve">with Federal </w:t>
      </w:r>
      <w:r w:rsidR="00E86E7C" w:rsidRPr="0073771A">
        <w:rPr>
          <w:sz w:val="22"/>
          <w:szCs w:val="22"/>
        </w:rPr>
        <w:t>guidelines</w:t>
      </w:r>
      <w:r w:rsidR="00E86E7C">
        <w:rPr>
          <w:sz w:val="22"/>
          <w:szCs w:val="22"/>
        </w:rPr>
        <w:t xml:space="preserve">, </w:t>
      </w:r>
      <w:r w:rsidR="00E86E7C" w:rsidRPr="0073771A">
        <w:rPr>
          <w:sz w:val="22"/>
          <w:szCs w:val="22"/>
        </w:rPr>
        <w:t>University policies, procedures, terms and conditions prescribed by sponsoring agencies, and generally accepted accounting principles.</w:t>
      </w:r>
    </w:p>
    <w:p w14:paraId="58F2E1BC" w14:textId="77777777" w:rsidR="00E86E7C" w:rsidRPr="0073771A" w:rsidRDefault="00E86E7C" w:rsidP="00E86E7C">
      <w:pPr>
        <w:pStyle w:val="ListParagraph"/>
        <w:numPr>
          <w:ilvl w:val="0"/>
          <w:numId w:val="3"/>
        </w:numPr>
        <w:spacing w:beforeLines="40" w:before="96"/>
        <w:jc w:val="both"/>
        <w:rPr>
          <w:sz w:val="22"/>
          <w:szCs w:val="22"/>
        </w:rPr>
      </w:pPr>
      <w:r w:rsidRPr="0073771A">
        <w:rPr>
          <w:sz w:val="22"/>
          <w:szCs w:val="22"/>
        </w:rPr>
        <w:t>Perform financial reporting, invoicing</w:t>
      </w:r>
      <w:r>
        <w:rPr>
          <w:sz w:val="22"/>
          <w:szCs w:val="22"/>
        </w:rPr>
        <w:t>,</w:t>
      </w:r>
      <w:r w:rsidRPr="0073771A">
        <w:rPr>
          <w:sz w:val="22"/>
          <w:szCs w:val="22"/>
        </w:rPr>
        <w:t xml:space="preserve"> reconciliation of revenue and expenditures, program income, cost share review and reporting, intercampus administration, and award monitoring and compliance.</w:t>
      </w:r>
    </w:p>
    <w:p w14:paraId="78CAD005" w14:textId="77777777" w:rsidR="00E86E7C" w:rsidRPr="00590214" w:rsidRDefault="00E86E7C" w:rsidP="00E86E7C">
      <w:pPr>
        <w:pStyle w:val="ListParagraph"/>
        <w:numPr>
          <w:ilvl w:val="0"/>
          <w:numId w:val="3"/>
        </w:numPr>
        <w:spacing w:beforeLines="40" w:before="96"/>
        <w:jc w:val="both"/>
        <w:rPr>
          <w:sz w:val="22"/>
          <w:szCs w:val="22"/>
        </w:rPr>
      </w:pPr>
      <w:r w:rsidRPr="0073771A">
        <w:rPr>
          <w:sz w:val="22"/>
          <w:szCs w:val="22"/>
        </w:rPr>
        <w:t>Provide advice and counsel regarding sponsored projects administration, including compliance regulations, to department administrators and principal investigators. Work as a liaison to the Sponsored Projects Office, department, and agency administrators to answer questions, investigate, and resolve problems on new, existing, or terminated contract and grant awards. </w:t>
      </w:r>
    </w:p>
    <w:p w14:paraId="179B5125" w14:textId="77777777" w:rsidR="00E86E7C" w:rsidRDefault="00E86E7C" w:rsidP="00E86E7C">
      <w:pPr>
        <w:pStyle w:val="ListParagraph"/>
        <w:numPr>
          <w:ilvl w:val="0"/>
          <w:numId w:val="3"/>
        </w:numPr>
        <w:spacing w:beforeLines="40" w:before="96"/>
        <w:jc w:val="both"/>
        <w:rPr>
          <w:sz w:val="22"/>
          <w:szCs w:val="22"/>
        </w:rPr>
      </w:pPr>
      <w:r w:rsidRPr="0073771A">
        <w:rPr>
          <w:sz w:val="22"/>
          <w:szCs w:val="22"/>
        </w:rPr>
        <w:t xml:space="preserve">Conduct award closeout </w:t>
      </w:r>
      <w:r>
        <w:rPr>
          <w:sz w:val="22"/>
          <w:szCs w:val="22"/>
        </w:rPr>
        <w:t xml:space="preserve">activities </w:t>
      </w:r>
      <w:r w:rsidRPr="0073771A">
        <w:rPr>
          <w:sz w:val="22"/>
          <w:szCs w:val="22"/>
        </w:rPr>
        <w:t>including various reconciliations, foll</w:t>
      </w:r>
      <w:r>
        <w:rPr>
          <w:sz w:val="22"/>
          <w:szCs w:val="22"/>
        </w:rPr>
        <w:t>ow-up with departments, and preparation and submission of financial status reports. I</w:t>
      </w:r>
      <w:r w:rsidRPr="0073771A">
        <w:rPr>
          <w:sz w:val="22"/>
          <w:szCs w:val="22"/>
        </w:rPr>
        <w:t xml:space="preserve">ssues credit memos and </w:t>
      </w:r>
      <w:r>
        <w:rPr>
          <w:sz w:val="22"/>
          <w:szCs w:val="22"/>
        </w:rPr>
        <w:t>initiate credit balance transfers, if required.</w:t>
      </w:r>
    </w:p>
    <w:p w14:paraId="3C84BFB3" w14:textId="77777777" w:rsidR="00E86E7C" w:rsidRDefault="00E86E7C" w:rsidP="00E86E7C">
      <w:pPr>
        <w:pStyle w:val="ListParagraph"/>
        <w:numPr>
          <w:ilvl w:val="0"/>
          <w:numId w:val="3"/>
        </w:numPr>
        <w:spacing w:beforeLines="40" w:before="96"/>
        <w:jc w:val="both"/>
        <w:rPr>
          <w:sz w:val="22"/>
          <w:szCs w:val="22"/>
        </w:rPr>
      </w:pPr>
      <w:r>
        <w:rPr>
          <w:sz w:val="22"/>
          <w:szCs w:val="22"/>
        </w:rPr>
        <w:t xml:space="preserve">Participate in system enhancement and process improvement projects. Recommend and review potential enhancements to business systems and provide feedback. Coordinate and conduct test simulations in order to collect data for process integration. </w:t>
      </w:r>
    </w:p>
    <w:p w14:paraId="4BBB05E7" w14:textId="60DE3A85" w:rsidR="00E86E7C" w:rsidRDefault="00E86E7C" w:rsidP="00E86E7C">
      <w:pPr>
        <w:pStyle w:val="ListParagraph"/>
        <w:numPr>
          <w:ilvl w:val="0"/>
          <w:numId w:val="3"/>
        </w:numPr>
        <w:spacing w:beforeLines="40" w:before="96"/>
        <w:jc w:val="both"/>
        <w:rPr>
          <w:sz w:val="22"/>
          <w:szCs w:val="22"/>
        </w:rPr>
      </w:pPr>
      <w:r>
        <w:rPr>
          <w:sz w:val="22"/>
          <w:szCs w:val="22"/>
        </w:rPr>
        <w:t xml:space="preserve">Demonstrate leadership and provide guidance to new and less experienced staff via training and employee development programs. Create resource documents in order to aid in learning fundamental processes. </w:t>
      </w:r>
    </w:p>
    <w:p w14:paraId="4877E4B8" w14:textId="77777777" w:rsidR="00E86E7C" w:rsidRDefault="00E86E7C" w:rsidP="00E86E7C">
      <w:pPr>
        <w:pStyle w:val="ListParagraph"/>
        <w:spacing w:beforeLines="40" w:before="96"/>
        <w:jc w:val="both"/>
        <w:rPr>
          <w:sz w:val="22"/>
          <w:szCs w:val="22"/>
        </w:rPr>
      </w:pPr>
    </w:p>
    <w:p w14:paraId="3061E465" w14:textId="77777777" w:rsidR="00B3794B" w:rsidRPr="0058200A" w:rsidRDefault="00B3794B" w:rsidP="00B3794B">
      <w:pPr>
        <w:spacing w:before="120"/>
        <w:jc w:val="center"/>
        <w:rPr>
          <w:sz w:val="22"/>
        </w:rPr>
      </w:pPr>
      <w:r w:rsidRPr="009F194A">
        <w:rPr>
          <w:smallCaps/>
          <w:sz w:val="22"/>
        </w:rPr>
        <w:t>University of California, Berkeley</w:t>
      </w:r>
      <w:r>
        <w:rPr>
          <w:sz w:val="22"/>
        </w:rPr>
        <w:t>, Berkley, CA</w:t>
      </w:r>
    </w:p>
    <w:p w14:paraId="3683D69A" w14:textId="4B42EE64" w:rsidR="00B3794B" w:rsidRPr="0058200A" w:rsidRDefault="00B3794B" w:rsidP="00B3794B">
      <w:pPr>
        <w:jc w:val="center"/>
        <w:rPr>
          <w:b/>
          <w:sz w:val="22"/>
        </w:rPr>
      </w:pPr>
      <w:r w:rsidRPr="009F194A">
        <w:rPr>
          <w:b/>
          <w:smallCaps/>
          <w:sz w:val="22"/>
        </w:rPr>
        <w:t xml:space="preserve">Financial Services </w:t>
      </w:r>
      <w:r>
        <w:rPr>
          <w:b/>
          <w:smallCaps/>
          <w:sz w:val="22"/>
        </w:rPr>
        <w:t>Analyst (Team Lead)</w:t>
      </w:r>
      <w:r w:rsidRPr="009F194A">
        <w:rPr>
          <w:b/>
          <w:smallCaps/>
          <w:sz w:val="22"/>
        </w:rPr>
        <w:t xml:space="preserve"> </w:t>
      </w:r>
      <w:r w:rsidRPr="0085648E">
        <w:rPr>
          <w:smallCaps/>
          <w:sz w:val="22"/>
        </w:rPr>
        <w:t>(</w:t>
      </w:r>
      <w:r>
        <w:rPr>
          <w:smallCaps/>
          <w:sz w:val="22"/>
        </w:rPr>
        <w:t xml:space="preserve">May </w:t>
      </w:r>
      <w:r w:rsidRPr="0058200A">
        <w:rPr>
          <w:sz w:val="22"/>
        </w:rPr>
        <w:t>20</w:t>
      </w:r>
      <w:r>
        <w:rPr>
          <w:sz w:val="22"/>
        </w:rPr>
        <w:t>14</w:t>
      </w:r>
      <w:r w:rsidRPr="0058200A">
        <w:rPr>
          <w:sz w:val="22"/>
        </w:rPr>
        <w:t xml:space="preserve"> – </w:t>
      </w:r>
      <w:r w:rsidR="00243728">
        <w:rPr>
          <w:sz w:val="22"/>
        </w:rPr>
        <w:t>AUGUST</w:t>
      </w:r>
      <w:r>
        <w:rPr>
          <w:sz w:val="22"/>
        </w:rPr>
        <w:t xml:space="preserve"> 2016)</w:t>
      </w:r>
    </w:p>
    <w:p w14:paraId="5605BFCB" w14:textId="77777777" w:rsidR="00E86E7C" w:rsidRDefault="00E86E7C" w:rsidP="00E86E7C">
      <w:pPr>
        <w:spacing w:beforeLines="40" w:before="96"/>
        <w:jc w:val="both"/>
        <w:rPr>
          <w:sz w:val="22"/>
        </w:rPr>
      </w:pPr>
      <w:r>
        <w:rPr>
          <w:sz w:val="22"/>
        </w:rPr>
        <w:t>Financial Services Analyst II responsible with overseeing departmental</w:t>
      </w:r>
      <w:r w:rsidRPr="00EA08D7">
        <w:rPr>
          <w:sz w:val="22"/>
        </w:rPr>
        <w:t xml:space="preserve"> procurement </w:t>
      </w:r>
      <w:r>
        <w:rPr>
          <w:sz w:val="22"/>
        </w:rPr>
        <w:t>activities to ensure accuracy and adherence</w:t>
      </w:r>
      <w:r w:rsidRPr="00EA08D7">
        <w:rPr>
          <w:sz w:val="22"/>
        </w:rPr>
        <w:t xml:space="preserve"> to Un</w:t>
      </w:r>
      <w:r>
        <w:rPr>
          <w:sz w:val="22"/>
        </w:rPr>
        <w:t>iversity policies and standards. Aids supervisor with delegating daily tasks. Responsible for the review and approval of</w:t>
      </w:r>
      <w:r w:rsidRPr="00EA08D7">
        <w:rPr>
          <w:sz w:val="22"/>
        </w:rPr>
        <w:t xml:space="preserve"> purchase orders, procurement card</w:t>
      </w:r>
      <w:r>
        <w:rPr>
          <w:sz w:val="22"/>
        </w:rPr>
        <w:t xml:space="preserve"> payments,</w:t>
      </w:r>
      <w:r w:rsidRPr="00EA08D7">
        <w:rPr>
          <w:sz w:val="22"/>
        </w:rPr>
        <w:t xml:space="preserve"> and oth</w:t>
      </w:r>
      <w:r>
        <w:rPr>
          <w:sz w:val="22"/>
        </w:rPr>
        <w:t xml:space="preserve">er acquisitions submitted by the department. </w:t>
      </w:r>
      <w:r w:rsidRPr="00EA08D7">
        <w:rPr>
          <w:sz w:val="22"/>
        </w:rPr>
        <w:t xml:space="preserve">Perform detailed analysis and evaluation </w:t>
      </w:r>
      <w:r>
        <w:rPr>
          <w:sz w:val="22"/>
        </w:rPr>
        <w:t>of payment vouchers and other account receivable activities</w:t>
      </w:r>
      <w:r w:rsidRPr="00EA08D7">
        <w:rPr>
          <w:sz w:val="22"/>
        </w:rPr>
        <w:t xml:space="preserve">. </w:t>
      </w:r>
    </w:p>
    <w:p w14:paraId="359BB480" w14:textId="77777777" w:rsidR="00E86E7C" w:rsidRDefault="00E86E7C" w:rsidP="00E86E7C">
      <w:pPr>
        <w:pStyle w:val="ListParagraph"/>
        <w:numPr>
          <w:ilvl w:val="0"/>
          <w:numId w:val="3"/>
        </w:numPr>
        <w:spacing w:beforeLines="40" w:before="96"/>
        <w:contextualSpacing w:val="0"/>
        <w:jc w:val="both"/>
        <w:rPr>
          <w:sz w:val="22"/>
        </w:rPr>
      </w:pPr>
      <w:r w:rsidRPr="00EA08D7">
        <w:rPr>
          <w:sz w:val="22"/>
        </w:rPr>
        <w:t>Prepare reports, analyses and summaries of financial transactions</w:t>
      </w:r>
      <w:r>
        <w:rPr>
          <w:sz w:val="22"/>
        </w:rPr>
        <w:t xml:space="preserve"> utilizing</w:t>
      </w:r>
      <w:r>
        <w:rPr>
          <w:color w:val="000000" w:themeColor="text1"/>
          <w:sz w:val="22"/>
        </w:rPr>
        <w:t xml:space="preserve"> </w:t>
      </w:r>
      <w:r w:rsidRPr="00DA3B1F">
        <w:rPr>
          <w:color w:val="000000" w:themeColor="text1"/>
          <w:sz w:val="22"/>
        </w:rPr>
        <w:t>Excel and other computer applications</w:t>
      </w:r>
      <w:r>
        <w:rPr>
          <w:sz w:val="22"/>
        </w:rPr>
        <w:t>.</w:t>
      </w:r>
    </w:p>
    <w:p w14:paraId="31685F9A" w14:textId="77777777" w:rsidR="00E86E7C" w:rsidRPr="009F194A" w:rsidRDefault="00E86E7C" w:rsidP="00E86E7C">
      <w:pPr>
        <w:pStyle w:val="ListParagraph"/>
        <w:numPr>
          <w:ilvl w:val="0"/>
          <w:numId w:val="3"/>
        </w:numPr>
        <w:spacing w:beforeLines="40" w:before="96"/>
        <w:contextualSpacing w:val="0"/>
        <w:jc w:val="both"/>
        <w:rPr>
          <w:sz w:val="22"/>
        </w:rPr>
      </w:pPr>
      <w:r>
        <w:rPr>
          <w:sz w:val="22"/>
        </w:rPr>
        <w:t xml:space="preserve">Identify and resolve process </w:t>
      </w:r>
      <w:r w:rsidRPr="009F194A">
        <w:rPr>
          <w:sz w:val="22"/>
        </w:rPr>
        <w:t>exceptions according to policy</w:t>
      </w:r>
      <w:r>
        <w:rPr>
          <w:sz w:val="22"/>
        </w:rPr>
        <w:t>.</w:t>
      </w:r>
    </w:p>
    <w:p w14:paraId="0C286D44" w14:textId="77777777" w:rsidR="00E86E7C" w:rsidRDefault="00E86E7C" w:rsidP="00E86E7C">
      <w:pPr>
        <w:pStyle w:val="ListParagraph"/>
        <w:numPr>
          <w:ilvl w:val="0"/>
          <w:numId w:val="3"/>
        </w:numPr>
        <w:spacing w:beforeLines="40" w:before="96"/>
        <w:contextualSpacing w:val="0"/>
        <w:jc w:val="both"/>
        <w:rPr>
          <w:sz w:val="22"/>
        </w:rPr>
      </w:pPr>
      <w:r>
        <w:rPr>
          <w:sz w:val="22"/>
        </w:rPr>
        <w:t>Support other University staff on procurement and s</w:t>
      </w:r>
      <w:r w:rsidRPr="005D2097">
        <w:rPr>
          <w:sz w:val="22"/>
        </w:rPr>
        <w:t>erve as resource to</w:t>
      </w:r>
      <w:r>
        <w:rPr>
          <w:sz w:val="22"/>
        </w:rPr>
        <w:t xml:space="preserve"> changing policies</w:t>
      </w:r>
    </w:p>
    <w:p w14:paraId="05F486C6" w14:textId="77777777" w:rsidR="00E86E7C" w:rsidRDefault="00E86E7C" w:rsidP="00E86E7C">
      <w:pPr>
        <w:pStyle w:val="ListParagraph"/>
        <w:numPr>
          <w:ilvl w:val="0"/>
          <w:numId w:val="3"/>
        </w:numPr>
        <w:spacing w:beforeLines="40" w:before="96"/>
        <w:contextualSpacing w:val="0"/>
        <w:jc w:val="both"/>
        <w:rPr>
          <w:sz w:val="22"/>
        </w:rPr>
      </w:pPr>
      <w:r w:rsidRPr="005D2097">
        <w:rPr>
          <w:sz w:val="22"/>
        </w:rPr>
        <w:t>Research</w:t>
      </w:r>
      <w:r>
        <w:rPr>
          <w:sz w:val="22"/>
        </w:rPr>
        <w:t xml:space="preserve"> and identify </w:t>
      </w:r>
      <w:r w:rsidRPr="005D2097">
        <w:rPr>
          <w:sz w:val="22"/>
        </w:rPr>
        <w:t>complex financial discrepancies</w:t>
      </w:r>
      <w:r w:rsidRPr="00527E42">
        <w:rPr>
          <w:sz w:val="22"/>
        </w:rPr>
        <w:t xml:space="preserve"> </w:t>
      </w:r>
      <w:r>
        <w:rPr>
          <w:sz w:val="22"/>
        </w:rPr>
        <w:t xml:space="preserve">and </w:t>
      </w:r>
      <w:r w:rsidRPr="009F194A">
        <w:rPr>
          <w:sz w:val="22"/>
        </w:rPr>
        <w:t>tax implications</w:t>
      </w:r>
      <w:r>
        <w:rPr>
          <w:sz w:val="22"/>
        </w:rPr>
        <w:t>.</w:t>
      </w:r>
    </w:p>
    <w:p w14:paraId="10E30ED5" w14:textId="77777777" w:rsidR="00E86E7C" w:rsidRPr="005D2097" w:rsidRDefault="00E86E7C" w:rsidP="00E86E7C">
      <w:pPr>
        <w:pStyle w:val="ListParagraph"/>
        <w:numPr>
          <w:ilvl w:val="0"/>
          <w:numId w:val="3"/>
        </w:numPr>
        <w:spacing w:beforeLines="40" w:before="96"/>
        <w:contextualSpacing w:val="0"/>
        <w:jc w:val="both"/>
        <w:rPr>
          <w:sz w:val="22"/>
        </w:rPr>
      </w:pPr>
      <w:r>
        <w:rPr>
          <w:sz w:val="22"/>
        </w:rPr>
        <w:t xml:space="preserve">Research, </w:t>
      </w:r>
      <w:r w:rsidRPr="005D2097">
        <w:rPr>
          <w:sz w:val="22"/>
        </w:rPr>
        <w:t xml:space="preserve">develop, </w:t>
      </w:r>
      <w:r>
        <w:rPr>
          <w:sz w:val="22"/>
        </w:rPr>
        <w:t xml:space="preserve">and </w:t>
      </w:r>
      <w:r w:rsidRPr="005D2097">
        <w:rPr>
          <w:sz w:val="22"/>
        </w:rPr>
        <w:t>recommend business processes</w:t>
      </w:r>
      <w:r>
        <w:rPr>
          <w:sz w:val="22"/>
        </w:rPr>
        <w:t xml:space="preserve"> improvements for implementation</w:t>
      </w:r>
      <w:r w:rsidRPr="005D2097">
        <w:rPr>
          <w:sz w:val="22"/>
        </w:rPr>
        <w:t>.</w:t>
      </w:r>
    </w:p>
    <w:p w14:paraId="71BCBDFE" w14:textId="77777777" w:rsidR="00E86E7C" w:rsidRDefault="00E86E7C" w:rsidP="00E86E7C">
      <w:pPr>
        <w:pStyle w:val="ListParagraph"/>
        <w:numPr>
          <w:ilvl w:val="0"/>
          <w:numId w:val="3"/>
        </w:numPr>
        <w:spacing w:beforeLines="40" w:before="96"/>
        <w:contextualSpacing w:val="0"/>
        <w:jc w:val="both"/>
        <w:rPr>
          <w:sz w:val="22"/>
        </w:rPr>
      </w:pPr>
      <w:r>
        <w:rPr>
          <w:sz w:val="22"/>
        </w:rPr>
        <w:t>Review escalated customer-</w:t>
      </w:r>
      <w:r w:rsidRPr="005D2097">
        <w:rPr>
          <w:sz w:val="22"/>
        </w:rPr>
        <w:t xml:space="preserve">service </w:t>
      </w:r>
      <w:r>
        <w:rPr>
          <w:sz w:val="22"/>
        </w:rPr>
        <w:t>issues</w:t>
      </w:r>
      <w:r w:rsidRPr="005D2097">
        <w:rPr>
          <w:sz w:val="22"/>
        </w:rPr>
        <w:t xml:space="preserve"> and vendor concerns. </w:t>
      </w:r>
    </w:p>
    <w:p w14:paraId="70D1B773" w14:textId="77777777" w:rsidR="00E86E7C" w:rsidRPr="00527E42" w:rsidRDefault="00E86E7C" w:rsidP="00E86E7C">
      <w:pPr>
        <w:pStyle w:val="ListParagraph"/>
        <w:numPr>
          <w:ilvl w:val="0"/>
          <w:numId w:val="3"/>
        </w:numPr>
        <w:spacing w:beforeLines="40" w:before="96"/>
        <w:contextualSpacing w:val="0"/>
        <w:jc w:val="both"/>
        <w:rPr>
          <w:sz w:val="22"/>
        </w:rPr>
      </w:pPr>
      <w:r w:rsidRPr="009F194A">
        <w:rPr>
          <w:sz w:val="22"/>
        </w:rPr>
        <w:t>Participate</w:t>
      </w:r>
      <w:r>
        <w:rPr>
          <w:sz w:val="22"/>
        </w:rPr>
        <w:t xml:space="preserve"> </w:t>
      </w:r>
      <w:r w:rsidRPr="009F194A">
        <w:rPr>
          <w:sz w:val="22"/>
        </w:rPr>
        <w:t>in audits of internal records and processes</w:t>
      </w:r>
      <w:r>
        <w:rPr>
          <w:sz w:val="22"/>
        </w:rPr>
        <w:t>.</w:t>
      </w:r>
    </w:p>
    <w:p w14:paraId="3ABF9562" w14:textId="78771109" w:rsidR="009430D3" w:rsidRDefault="00E86E7C" w:rsidP="00243728">
      <w:pPr>
        <w:pStyle w:val="ListParagraph"/>
        <w:numPr>
          <w:ilvl w:val="0"/>
          <w:numId w:val="3"/>
        </w:numPr>
        <w:spacing w:beforeLines="40" w:before="96"/>
        <w:contextualSpacing w:val="0"/>
        <w:jc w:val="both"/>
        <w:rPr>
          <w:sz w:val="22"/>
        </w:rPr>
      </w:pPr>
      <w:r>
        <w:rPr>
          <w:sz w:val="22"/>
        </w:rPr>
        <w:t xml:space="preserve">UC Berkeley </w:t>
      </w:r>
      <w:r w:rsidRPr="003057B8">
        <w:rPr>
          <w:i/>
          <w:sz w:val="22"/>
        </w:rPr>
        <w:t>STAR Achievement Award</w:t>
      </w:r>
      <w:r>
        <w:rPr>
          <w:sz w:val="22"/>
        </w:rPr>
        <w:t xml:space="preserve"> recipient in recognition for contributions made to streamline procurement processes and successfully transition over 200 clients in the Bioscience Division.</w:t>
      </w:r>
    </w:p>
    <w:p w14:paraId="0AD58D5E" w14:textId="77777777" w:rsidR="008F6B4D" w:rsidRPr="00243728" w:rsidRDefault="008F6B4D" w:rsidP="00243728">
      <w:pPr>
        <w:pStyle w:val="ListParagraph"/>
        <w:numPr>
          <w:ilvl w:val="0"/>
          <w:numId w:val="3"/>
        </w:numPr>
        <w:spacing w:beforeLines="40" w:before="96"/>
        <w:contextualSpacing w:val="0"/>
        <w:jc w:val="both"/>
        <w:rPr>
          <w:sz w:val="22"/>
        </w:rPr>
      </w:pPr>
    </w:p>
    <w:p w14:paraId="5DC36DF6" w14:textId="77777777" w:rsidR="00B3794B" w:rsidRPr="0058200A" w:rsidRDefault="00B3794B" w:rsidP="00B3794B">
      <w:pPr>
        <w:spacing w:before="120"/>
        <w:jc w:val="center"/>
        <w:rPr>
          <w:sz w:val="22"/>
        </w:rPr>
      </w:pPr>
      <w:r w:rsidRPr="009F194A">
        <w:rPr>
          <w:smallCaps/>
          <w:sz w:val="22"/>
        </w:rPr>
        <w:lastRenderedPageBreak/>
        <w:t>University of California, Berkeley</w:t>
      </w:r>
      <w:r>
        <w:rPr>
          <w:sz w:val="22"/>
        </w:rPr>
        <w:t>, Berkley, CA</w:t>
      </w:r>
    </w:p>
    <w:p w14:paraId="2D5E554E" w14:textId="77777777" w:rsidR="00B3794B" w:rsidRPr="0058200A" w:rsidRDefault="00B3794B" w:rsidP="00B3794B">
      <w:pPr>
        <w:jc w:val="center"/>
        <w:rPr>
          <w:b/>
          <w:sz w:val="22"/>
        </w:rPr>
      </w:pPr>
      <w:r w:rsidRPr="009F194A">
        <w:rPr>
          <w:b/>
          <w:smallCaps/>
          <w:sz w:val="22"/>
        </w:rPr>
        <w:t xml:space="preserve">Financial Services </w:t>
      </w:r>
      <w:r>
        <w:rPr>
          <w:b/>
          <w:smallCaps/>
          <w:sz w:val="22"/>
        </w:rPr>
        <w:t>Assistant</w:t>
      </w:r>
      <w:r w:rsidRPr="009F194A">
        <w:rPr>
          <w:b/>
          <w:smallCaps/>
          <w:sz w:val="22"/>
        </w:rPr>
        <w:t xml:space="preserve"> </w:t>
      </w:r>
      <w:r w:rsidRPr="0085648E">
        <w:rPr>
          <w:smallCaps/>
          <w:sz w:val="22"/>
        </w:rPr>
        <w:t>(</w:t>
      </w:r>
      <w:r>
        <w:rPr>
          <w:smallCaps/>
          <w:sz w:val="22"/>
        </w:rPr>
        <w:t xml:space="preserve">September </w:t>
      </w:r>
      <w:r w:rsidRPr="0058200A">
        <w:rPr>
          <w:sz w:val="22"/>
        </w:rPr>
        <w:t>20</w:t>
      </w:r>
      <w:r>
        <w:rPr>
          <w:sz w:val="22"/>
        </w:rPr>
        <w:t>13</w:t>
      </w:r>
      <w:r w:rsidRPr="0058200A">
        <w:rPr>
          <w:sz w:val="22"/>
        </w:rPr>
        <w:t xml:space="preserve"> – </w:t>
      </w:r>
      <w:r w:rsidR="00722970">
        <w:rPr>
          <w:smallCaps/>
          <w:sz w:val="22"/>
        </w:rPr>
        <w:t>May</w:t>
      </w:r>
      <w:r>
        <w:rPr>
          <w:smallCaps/>
          <w:sz w:val="22"/>
        </w:rPr>
        <w:t xml:space="preserve"> 2014</w:t>
      </w:r>
      <w:r>
        <w:rPr>
          <w:sz w:val="22"/>
        </w:rPr>
        <w:t>)</w:t>
      </w:r>
    </w:p>
    <w:p w14:paraId="16FB6123" w14:textId="2D330F16" w:rsidR="00B3794B" w:rsidRDefault="00B3794B" w:rsidP="00B3794B">
      <w:pPr>
        <w:spacing w:beforeLines="40" w:before="96"/>
        <w:jc w:val="both"/>
        <w:rPr>
          <w:sz w:val="22"/>
        </w:rPr>
      </w:pPr>
      <w:r w:rsidRPr="00B3794B">
        <w:rPr>
          <w:sz w:val="22"/>
        </w:rPr>
        <w:t xml:space="preserve">Administrative Assistant </w:t>
      </w:r>
      <w:r w:rsidR="005F1486">
        <w:rPr>
          <w:sz w:val="22"/>
        </w:rPr>
        <w:t xml:space="preserve">III </w:t>
      </w:r>
      <w:r w:rsidRPr="00B3794B">
        <w:rPr>
          <w:sz w:val="22"/>
        </w:rPr>
        <w:t>with the Campus Shared Services, Business &amp; Financial Services team that is responsible for providing campus-wide procurement services, in accordance with University policy. Responsible for creating and reviewing low-dollar department orders via purchase orders, procurement card or other means and ensure that all necessary documentation is provided.</w:t>
      </w:r>
    </w:p>
    <w:p w14:paraId="44CA4059" w14:textId="77777777" w:rsidR="00B3794B" w:rsidRPr="00B3794B" w:rsidRDefault="00B3794B" w:rsidP="00B3794B">
      <w:pPr>
        <w:pStyle w:val="ListParagraph"/>
        <w:numPr>
          <w:ilvl w:val="0"/>
          <w:numId w:val="3"/>
        </w:numPr>
        <w:spacing w:beforeLines="40" w:before="96"/>
        <w:jc w:val="both"/>
        <w:rPr>
          <w:sz w:val="22"/>
        </w:rPr>
      </w:pPr>
      <w:r>
        <w:rPr>
          <w:sz w:val="22"/>
        </w:rPr>
        <w:t>Ensure</w:t>
      </w:r>
      <w:r w:rsidRPr="00B3794B">
        <w:rPr>
          <w:sz w:val="22"/>
        </w:rPr>
        <w:t xml:space="preserve"> that financial processing functions including include </w:t>
      </w:r>
      <w:proofErr w:type="spellStart"/>
      <w:r w:rsidRPr="00B3794B">
        <w:rPr>
          <w:sz w:val="22"/>
        </w:rPr>
        <w:t>BearBuy</w:t>
      </w:r>
      <w:proofErr w:type="spellEnd"/>
      <w:r w:rsidRPr="00B3794B">
        <w:rPr>
          <w:sz w:val="22"/>
        </w:rPr>
        <w:t xml:space="preserve"> review and approval of procurement requests are performed with accuracy and that transactions meet policy requirements</w:t>
      </w:r>
      <w:r>
        <w:rPr>
          <w:sz w:val="22"/>
        </w:rPr>
        <w:t>.</w:t>
      </w:r>
    </w:p>
    <w:p w14:paraId="1E137EDC" w14:textId="77777777" w:rsidR="00B3794B" w:rsidRPr="00B3794B" w:rsidRDefault="00B3794B" w:rsidP="00B3794B">
      <w:pPr>
        <w:pStyle w:val="ListParagraph"/>
        <w:numPr>
          <w:ilvl w:val="0"/>
          <w:numId w:val="3"/>
        </w:numPr>
        <w:spacing w:beforeLines="40" w:before="96"/>
        <w:jc w:val="both"/>
        <w:rPr>
          <w:sz w:val="22"/>
        </w:rPr>
      </w:pPr>
      <w:r w:rsidRPr="00B3794B">
        <w:rPr>
          <w:sz w:val="22"/>
        </w:rPr>
        <w:t>For all transactions, identifying exceptions and resolve process exceptions according to policy and in a timely manner</w:t>
      </w:r>
      <w:r>
        <w:rPr>
          <w:sz w:val="22"/>
        </w:rPr>
        <w:t>.</w:t>
      </w:r>
    </w:p>
    <w:p w14:paraId="6CF6804E" w14:textId="34BC843A" w:rsidR="000E6CEC" w:rsidRDefault="00B3794B" w:rsidP="000E6CEC">
      <w:pPr>
        <w:pStyle w:val="ListParagraph"/>
        <w:numPr>
          <w:ilvl w:val="0"/>
          <w:numId w:val="3"/>
        </w:numPr>
        <w:spacing w:beforeLines="40" w:before="96"/>
        <w:jc w:val="both"/>
        <w:rPr>
          <w:sz w:val="22"/>
        </w:rPr>
      </w:pPr>
      <w:r w:rsidRPr="00B3794B">
        <w:rPr>
          <w:sz w:val="22"/>
        </w:rPr>
        <w:t>Functions as a resource to support staff on issues such as researching complex financial discrepancies, escalated customer service problems and vendor concern</w:t>
      </w:r>
      <w:r w:rsidR="003057B8">
        <w:rPr>
          <w:sz w:val="22"/>
        </w:rPr>
        <w:t>s.</w:t>
      </w:r>
    </w:p>
    <w:p w14:paraId="3F2984AE" w14:textId="77777777" w:rsidR="00E86E7C" w:rsidRPr="00527E42" w:rsidRDefault="00E86E7C" w:rsidP="00E86E7C">
      <w:pPr>
        <w:pStyle w:val="ListParagraph"/>
        <w:spacing w:beforeLines="40" w:before="96"/>
        <w:jc w:val="both"/>
        <w:rPr>
          <w:sz w:val="22"/>
        </w:rPr>
      </w:pPr>
    </w:p>
    <w:p w14:paraId="6624C210" w14:textId="77777777" w:rsidR="00D80425" w:rsidRPr="0058200A" w:rsidRDefault="00D80425">
      <w:pPr>
        <w:rPr>
          <w:sz w:val="22"/>
          <w:szCs w:val="22"/>
        </w:rPr>
      </w:pPr>
      <w:bookmarkStart w:id="0" w:name="_GoBack"/>
      <w:bookmarkEnd w:id="0"/>
    </w:p>
    <w:tbl>
      <w:tblPr>
        <w:tblW w:w="5000" w:type="pct"/>
        <w:jc w:val="center"/>
        <w:tblBorders>
          <w:insideH w:val="single" w:sz="4" w:space="0" w:color="auto"/>
        </w:tblBorders>
        <w:tblLook w:val="00A0" w:firstRow="1" w:lastRow="0" w:firstColumn="1" w:lastColumn="0" w:noHBand="0" w:noVBand="0"/>
      </w:tblPr>
      <w:tblGrid>
        <w:gridCol w:w="3179"/>
        <w:gridCol w:w="3577"/>
        <w:gridCol w:w="3180"/>
      </w:tblGrid>
      <w:tr w:rsidR="003F77F3" w:rsidRPr="0058200A" w14:paraId="3C30F600" w14:textId="77777777" w:rsidTr="0037472A">
        <w:trPr>
          <w:jc w:val="center"/>
        </w:trPr>
        <w:tc>
          <w:tcPr>
            <w:tcW w:w="1600" w:type="pct"/>
            <w:tcBorders>
              <w:top w:val="nil"/>
              <w:bottom w:val="single" w:sz="8" w:space="0" w:color="auto"/>
            </w:tcBorders>
          </w:tcPr>
          <w:p w14:paraId="2B35DDEB" w14:textId="77777777" w:rsidR="003F77F3" w:rsidRPr="0058200A" w:rsidRDefault="003F77F3">
            <w:pPr>
              <w:rPr>
                <w:sz w:val="14"/>
                <w:szCs w:val="14"/>
              </w:rPr>
            </w:pPr>
          </w:p>
        </w:tc>
        <w:tc>
          <w:tcPr>
            <w:tcW w:w="1800" w:type="pct"/>
            <w:vMerge w:val="restart"/>
            <w:tcBorders>
              <w:top w:val="nil"/>
            </w:tcBorders>
            <w:vAlign w:val="center"/>
          </w:tcPr>
          <w:p w14:paraId="4C8F4EBF" w14:textId="77777777" w:rsidR="0037472A" w:rsidRPr="0058200A" w:rsidRDefault="0037472A" w:rsidP="0037472A">
            <w:pPr>
              <w:jc w:val="center"/>
              <w:rPr>
                <w:b/>
                <w:smallCaps/>
                <w:sz w:val="28"/>
              </w:rPr>
            </w:pPr>
            <w:r w:rsidRPr="0058200A">
              <w:rPr>
                <w:b/>
                <w:smallCaps/>
                <w:sz w:val="28"/>
              </w:rPr>
              <w:t>Education &amp; Credentials</w:t>
            </w:r>
          </w:p>
        </w:tc>
        <w:tc>
          <w:tcPr>
            <w:tcW w:w="1600" w:type="pct"/>
            <w:tcBorders>
              <w:top w:val="nil"/>
              <w:bottom w:val="single" w:sz="8" w:space="0" w:color="auto"/>
            </w:tcBorders>
          </w:tcPr>
          <w:p w14:paraId="30CCCF14" w14:textId="77777777" w:rsidR="003F77F3" w:rsidRPr="0058200A" w:rsidRDefault="003F77F3">
            <w:pPr>
              <w:rPr>
                <w:sz w:val="14"/>
                <w:szCs w:val="14"/>
              </w:rPr>
            </w:pPr>
          </w:p>
        </w:tc>
      </w:tr>
      <w:tr w:rsidR="003F77F3" w:rsidRPr="0058200A" w14:paraId="75C5DFE2" w14:textId="77777777" w:rsidTr="0037472A">
        <w:trPr>
          <w:jc w:val="center"/>
        </w:trPr>
        <w:tc>
          <w:tcPr>
            <w:tcW w:w="1600" w:type="pct"/>
            <w:tcBorders>
              <w:top w:val="single" w:sz="8" w:space="0" w:color="auto"/>
              <w:bottom w:val="nil"/>
            </w:tcBorders>
          </w:tcPr>
          <w:p w14:paraId="3D5A3FA2" w14:textId="77777777" w:rsidR="003F77F3" w:rsidRPr="0058200A" w:rsidRDefault="003F77F3">
            <w:pPr>
              <w:rPr>
                <w:sz w:val="14"/>
                <w:szCs w:val="14"/>
              </w:rPr>
            </w:pPr>
          </w:p>
        </w:tc>
        <w:tc>
          <w:tcPr>
            <w:tcW w:w="1800" w:type="pct"/>
            <w:vMerge/>
            <w:tcBorders>
              <w:bottom w:val="nil"/>
            </w:tcBorders>
            <w:vAlign w:val="center"/>
          </w:tcPr>
          <w:p w14:paraId="4A47F754" w14:textId="77777777" w:rsidR="003F77F3" w:rsidRPr="0058200A" w:rsidRDefault="003F77F3" w:rsidP="009820FD">
            <w:pPr>
              <w:pStyle w:val="Heading9"/>
            </w:pPr>
          </w:p>
        </w:tc>
        <w:tc>
          <w:tcPr>
            <w:tcW w:w="1600" w:type="pct"/>
            <w:tcBorders>
              <w:top w:val="single" w:sz="8" w:space="0" w:color="auto"/>
              <w:bottom w:val="nil"/>
            </w:tcBorders>
          </w:tcPr>
          <w:p w14:paraId="45E82450" w14:textId="77777777" w:rsidR="003F77F3" w:rsidRPr="0058200A" w:rsidRDefault="003F77F3">
            <w:pPr>
              <w:rPr>
                <w:sz w:val="14"/>
                <w:szCs w:val="14"/>
              </w:rPr>
            </w:pPr>
          </w:p>
        </w:tc>
      </w:tr>
    </w:tbl>
    <w:p w14:paraId="432AE49A" w14:textId="77777777" w:rsidR="00EA08D7" w:rsidRDefault="00EA08D7" w:rsidP="00B52827">
      <w:pPr>
        <w:widowControl w:val="0"/>
        <w:spacing w:before="240"/>
        <w:jc w:val="center"/>
        <w:rPr>
          <w:snapToGrid w:val="0"/>
          <w:sz w:val="22"/>
          <w:szCs w:val="22"/>
        </w:rPr>
      </w:pPr>
      <w:r w:rsidRPr="00EA08D7">
        <w:rPr>
          <w:b/>
          <w:snapToGrid w:val="0"/>
          <w:sz w:val="22"/>
          <w:szCs w:val="22"/>
        </w:rPr>
        <w:t>Master of Business Administration (MBA) - Management and Leadership</w:t>
      </w:r>
      <w:r>
        <w:rPr>
          <w:snapToGrid w:val="0"/>
          <w:sz w:val="22"/>
          <w:szCs w:val="22"/>
        </w:rPr>
        <w:t xml:space="preserve"> (201</w:t>
      </w:r>
      <w:r w:rsidR="005F719C">
        <w:rPr>
          <w:snapToGrid w:val="0"/>
          <w:sz w:val="22"/>
          <w:szCs w:val="22"/>
        </w:rPr>
        <w:t>6</w:t>
      </w:r>
      <w:r>
        <w:rPr>
          <w:snapToGrid w:val="0"/>
          <w:sz w:val="22"/>
          <w:szCs w:val="22"/>
        </w:rPr>
        <w:t>)</w:t>
      </w:r>
    </w:p>
    <w:p w14:paraId="5F90B964" w14:textId="77777777" w:rsidR="00EA08D7" w:rsidRPr="00EA08D7" w:rsidRDefault="00EA08D7" w:rsidP="00EA08D7">
      <w:pPr>
        <w:widowControl w:val="0"/>
        <w:jc w:val="center"/>
        <w:rPr>
          <w:bCs/>
          <w:iCs/>
          <w:snapToGrid w:val="0"/>
          <w:sz w:val="22"/>
          <w:szCs w:val="22"/>
        </w:rPr>
      </w:pPr>
      <w:r w:rsidRPr="00EA08D7">
        <w:rPr>
          <w:bCs/>
          <w:iCs/>
          <w:snapToGrid w:val="0"/>
          <w:sz w:val="22"/>
          <w:szCs w:val="22"/>
        </w:rPr>
        <w:t>Holy Names University</w:t>
      </w:r>
      <w:r w:rsidR="005D2097">
        <w:rPr>
          <w:bCs/>
          <w:iCs/>
          <w:snapToGrid w:val="0"/>
          <w:sz w:val="22"/>
          <w:szCs w:val="22"/>
        </w:rPr>
        <w:t>, Oakland, CA</w:t>
      </w:r>
    </w:p>
    <w:p w14:paraId="4E251C2D" w14:textId="77777777" w:rsidR="00EA08D7" w:rsidRDefault="00EA08D7" w:rsidP="005D2097">
      <w:pPr>
        <w:widowControl w:val="0"/>
        <w:ind w:left="1080"/>
        <w:rPr>
          <w:i/>
          <w:snapToGrid w:val="0"/>
          <w:sz w:val="22"/>
          <w:szCs w:val="22"/>
        </w:rPr>
      </w:pPr>
      <w:r w:rsidRPr="00EA08D7">
        <w:rPr>
          <w:i/>
          <w:snapToGrid w:val="0"/>
          <w:sz w:val="22"/>
          <w:szCs w:val="22"/>
        </w:rPr>
        <w:t>Sigma Delta Beta International Honor Society for Business, Management and Administration</w:t>
      </w:r>
    </w:p>
    <w:p w14:paraId="00B6C4F1" w14:textId="77777777" w:rsidR="002F650A" w:rsidRDefault="002F650A" w:rsidP="002F650A">
      <w:pPr>
        <w:widowControl w:val="0"/>
        <w:spacing w:before="240"/>
        <w:jc w:val="center"/>
        <w:rPr>
          <w:snapToGrid w:val="0"/>
          <w:sz w:val="22"/>
          <w:szCs w:val="22"/>
        </w:rPr>
      </w:pPr>
      <w:r>
        <w:rPr>
          <w:b/>
          <w:snapToGrid w:val="0"/>
          <w:sz w:val="22"/>
          <w:szCs w:val="22"/>
        </w:rPr>
        <w:t>Procurement Training Certification</w:t>
      </w:r>
      <w:r>
        <w:rPr>
          <w:snapToGrid w:val="0"/>
          <w:sz w:val="22"/>
          <w:szCs w:val="22"/>
        </w:rPr>
        <w:t xml:space="preserve"> (2014)</w:t>
      </w:r>
    </w:p>
    <w:p w14:paraId="7EADF5D0" w14:textId="77777777" w:rsidR="002F650A" w:rsidRPr="002F650A" w:rsidRDefault="002F650A" w:rsidP="002F650A">
      <w:pPr>
        <w:widowControl w:val="0"/>
        <w:jc w:val="center"/>
        <w:rPr>
          <w:bCs/>
          <w:iCs/>
          <w:snapToGrid w:val="0"/>
          <w:sz w:val="22"/>
          <w:szCs w:val="22"/>
        </w:rPr>
      </w:pPr>
      <w:r>
        <w:rPr>
          <w:bCs/>
          <w:iCs/>
          <w:snapToGrid w:val="0"/>
          <w:sz w:val="22"/>
          <w:szCs w:val="22"/>
        </w:rPr>
        <w:t>University of California, Berkeley, CA</w:t>
      </w:r>
    </w:p>
    <w:p w14:paraId="72BC2977" w14:textId="77777777" w:rsidR="00EA08D7" w:rsidRDefault="00EA08D7" w:rsidP="00EA08D7">
      <w:pPr>
        <w:widowControl w:val="0"/>
        <w:spacing w:before="240"/>
        <w:jc w:val="center"/>
        <w:rPr>
          <w:snapToGrid w:val="0"/>
          <w:sz w:val="22"/>
          <w:szCs w:val="22"/>
        </w:rPr>
      </w:pPr>
      <w:r w:rsidRPr="00EA08D7">
        <w:rPr>
          <w:b/>
          <w:snapToGrid w:val="0"/>
          <w:sz w:val="22"/>
          <w:szCs w:val="22"/>
        </w:rPr>
        <w:t>Bachelor of Science in Business Management</w:t>
      </w:r>
      <w:r>
        <w:rPr>
          <w:snapToGrid w:val="0"/>
          <w:sz w:val="22"/>
          <w:szCs w:val="22"/>
        </w:rPr>
        <w:t xml:space="preserve"> (201</w:t>
      </w:r>
      <w:r w:rsidR="005F719C">
        <w:rPr>
          <w:snapToGrid w:val="0"/>
          <w:sz w:val="22"/>
          <w:szCs w:val="22"/>
        </w:rPr>
        <w:t>2</w:t>
      </w:r>
      <w:r>
        <w:rPr>
          <w:snapToGrid w:val="0"/>
          <w:sz w:val="22"/>
          <w:szCs w:val="22"/>
        </w:rPr>
        <w:t>)</w:t>
      </w:r>
    </w:p>
    <w:p w14:paraId="5FE66F6E" w14:textId="171F77B2" w:rsidR="00EA08D7" w:rsidRDefault="00EA08D7" w:rsidP="00217603">
      <w:pPr>
        <w:widowControl w:val="0"/>
        <w:jc w:val="center"/>
        <w:rPr>
          <w:bCs/>
          <w:iCs/>
          <w:snapToGrid w:val="0"/>
          <w:sz w:val="22"/>
          <w:szCs w:val="22"/>
        </w:rPr>
      </w:pPr>
      <w:r>
        <w:rPr>
          <w:bCs/>
          <w:iCs/>
          <w:snapToGrid w:val="0"/>
          <w:sz w:val="22"/>
          <w:szCs w:val="22"/>
        </w:rPr>
        <w:t>University of California, Merced, CA</w:t>
      </w:r>
    </w:p>
    <w:p w14:paraId="2D3FAED9" w14:textId="77777777" w:rsidR="00217603" w:rsidRPr="00217603" w:rsidRDefault="00217603" w:rsidP="00217603">
      <w:pPr>
        <w:widowControl w:val="0"/>
        <w:jc w:val="center"/>
        <w:rPr>
          <w:bCs/>
          <w:iCs/>
          <w:snapToGrid w:val="0"/>
          <w:sz w:val="22"/>
          <w:szCs w:val="22"/>
        </w:rPr>
      </w:pPr>
    </w:p>
    <w:sectPr w:rsidR="00217603" w:rsidRPr="00217603" w:rsidSect="00257B75">
      <w:headerReference w:type="even" r:id="rId7"/>
      <w:headerReference w:type="default" r:id="rId8"/>
      <w:footerReference w:type="even" r:id="rId9"/>
      <w:footerReference w:type="default" r:id="rId10"/>
      <w:footerReference w:type="first" r:id="rId11"/>
      <w:type w:val="continuous"/>
      <w:pgSz w:w="12240" w:h="15840" w:code="1"/>
      <w:pgMar w:top="720" w:right="1152" w:bottom="1152" w:left="1152"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3E31E" w14:textId="77777777" w:rsidR="00F316C6" w:rsidRDefault="00F316C6">
      <w:r>
        <w:separator/>
      </w:r>
    </w:p>
  </w:endnote>
  <w:endnote w:type="continuationSeparator" w:id="0">
    <w:p w14:paraId="65DA8D3E" w14:textId="77777777" w:rsidR="00F316C6" w:rsidRDefault="00F3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FE57" w14:textId="77777777" w:rsidR="00CC3B00" w:rsidRDefault="003057B8" w:rsidP="003057B8">
    <w:pPr>
      <w:tabs>
        <w:tab w:val="left" w:pos="-720"/>
      </w:tabs>
      <w:spacing w:before="80"/>
      <w:jc w:val="center"/>
      <w:rPr>
        <w:i/>
        <w:sz w:val="20"/>
      </w:rPr>
    </w:pPr>
    <w:r w:rsidRPr="002A093D">
      <w:rPr>
        <w:i/>
        <w:sz w:val="20"/>
      </w:rPr>
      <w:t>…continued…</w:t>
    </w:r>
  </w:p>
  <w:p w14:paraId="4A5F1118" w14:textId="77777777" w:rsidR="003057B8" w:rsidRDefault="003057B8" w:rsidP="003057B8">
    <w:pPr>
      <w:tabs>
        <w:tab w:val="left" w:pos="-720"/>
      </w:tabs>
      <w:spacing w:before="80"/>
      <w:jc w:val="center"/>
      <w:rPr>
        <w:i/>
        <w:sz w:val="20"/>
      </w:rPr>
    </w:pPr>
  </w:p>
  <w:p w14:paraId="24F60223" w14:textId="410F0672" w:rsidR="003057B8" w:rsidRPr="003057B8" w:rsidRDefault="003057B8" w:rsidP="003057B8">
    <w:pPr>
      <w:spacing w:after="60"/>
      <w:jc w:val="center"/>
      <w:rPr>
        <w:sz w:val="21"/>
        <w:szCs w:val="21"/>
      </w:rPr>
    </w:pPr>
    <w:r w:rsidRPr="00830EC6">
      <w:rPr>
        <w:sz w:val="21"/>
        <w:szCs w:val="21"/>
      </w:rPr>
      <w:t>pnguyen230@</w:t>
    </w:r>
    <w:r w:rsidR="00A22F37">
      <w:rPr>
        <w:sz w:val="21"/>
        <w:szCs w:val="21"/>
      </w:rPr>
      <w:t>gmail</w:t>
    </w:r>
    <w:r w:rsidRPr="00830EC6">
      <w:rPr>
        <w:sz w:val="21"/>
        <w:szCs w:val="21"/>
      </w:rPr>
      <w:t>.com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8002" w14:textId="4C394887" w:rsidR="003057B8" w:rsidRPr="003057B8" w:rsidRDefault="003057B8" w:rsidP="003057B8">
    <w:pPr>
      <w:spacing w:after="60"/>
      <w:jc w:val="center"/>
      <w:rPr>
        <w:sz w:val="21"/>
        <w:szCs w:val="21"/>
      </w:rPr>
    </w:pPr>
    <w:r w:rsidRPr="00830EC6">
      <w:rPr>
        <w:sz w:val="21"/>
        <w:szCs w:val="21"/>
      </w:rPr>
      <w:t>pnguyen230@</w:t>
    </w:r>
    <w:r w:rsidR="00A22F37">
      <w:rPr>
        <w:sz w:val="21"/>
        <w:szCs w:val="21"/>
      </w:rPr>
      <w:t>gmail</w:t>
    </w:r>
    <w:r w:rsidRPr="00830EC6">
      <w:rPr>
        <w:sz w:val="21"/>
        <w:szCs w:val="21"/>
      </w:rPr>
      <w:t>.com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B819" w14:textId="77777777" w:rsidR="005379BB" w:rsidRPr="002A093D" w:rsidRDefault="005379BB" w:rsidP="005379BB">
    <w:pPr>
      <w:tabs>
        <w:tab w:val="left" w:pos="-720"/>
      </w:tabs>
      <w:spacing w:before="80"/>
      <w:jc w:val="center"/>
      <w:rPr>
        <w:i/>
        <w:sz w:val="20"/>
      </w:rPr>
    </w:pPr>
    <w:r w:rsidRPr="002A093D">
      <w:rPr>
        <w:i/>
        <w:sz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77AF" w14:textId="77777777" w:rsidR="00F316C6" w:rsidRDefault="00F316C6">
      <w:r>
        <w:separator/>
      </w:r>
    </w:p>
  </w:footnote>
  <w:footnote w:type="continuationSeparator" w:id="0">
    <w:p w14:paraId="3498ABEB" w14:textId="77777777" w:rsidR="00F316C6" w:rsidRDefault="00F3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9A31" w14:textId="77777777" w:rsidR="005379BB" w:rsidRPr="002507B3" w:rsidRDefault="005D2097" w:rsidP="002507B3">
    <w:pPr>
      <w:pStyle w:val="PlainText"/>
      <w:pBdr>
        <w:bottom w:val="single" w:sz="8" w:space="1" w:color="auto"/>
      </w:pBdr>
      <w:tabs>
        <w:tab w:val="right" w:pos="9900"/>
      </w:tabs>
      <w:spacing w:before="120" w:after="360"/>
      <w:rPr>
        <w:rFonts w:ascii="Times New Roman" w:hAnsi="Times New Roman"/>
        <w:sz w:val="22"/>
        <w:szCs w:val="22"/>
      </w:rPr>
    </w:pPr>
    <w:r w:rsidRPr="005D2097">
      <w:rPr>
        <w:rFonts w:ascii="Times New Roman" w:hAnsi="Times New Roman"/>
        <w:b/>
        <w:smallCaps/>
        <w:sz w:val="32"/>
      </w:rPr>
      <w:t>PHILIP NGUYEN</w:t>
    </w:r>
    <w:r w:rsidR="00092A18">
      <w:rPr>
        <w:rFonts w:ascii="Times New Roman" w:hAnsi="Times New Roman"/>
        <w:b/>
        <w:smallCaps/>
        <w:sz w:val="32"/>
      </w:rPr>
      <w:t>, MBA</w:t>
    </w:r>
    <w:r w:rsidR="00F233E1">
      <w:rPr>
        <w:smallCaps/>
        <w:sz w:val="32"/>
      </w:rPr>
      <w:tab/>
    </w:r>
    <w:r w:rsidR="00F233E1">
      <w:rPr>
        <w:rFonts w:ascii="Times New Roman" w:hAnsi="Times New Roman"/>
        <w:sz w:val="22"/>
        <w:szCs w:val="22"/>
      </w:rPr>
      <w:t>Pa</w:t>
    </w:r>
    <w:r w:rsidR="00F233E1" w:rsidRPr="00276D23">
      <w:rPr>
        <w:rFonts w:ascii="Times New Roman" w:hAnsi="Times New Roman"/>
        <w:sz w:val="22"/>
        <w:szCs w:val="22"/>
      </w:rPr>
      <w:t>ge Two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64BB" w14:textId="77777777" w:rsidR="003057B8" w:rsidRPr="003057B8" w:rsidRDefault="003057B8" w:rsidP="003057B8">
    <w:pPr>
      <w:pStyle w:val="PlainText"/>
      <w:pBdr>
        <w:bottom w:val="single" w:sz="8" w:space="1" w:color="auto"/>
      </w:pBdr>
      <w:tabs>
        <w:tab w:val="right" w:pos="9900"/>
      </w:tabs>
      <w:spacing w:before="120" w:after="360"/>
      <w:rPr>
        <w:rFonts w:ascii="Times New Roman" w:hAnsi="Times New Roman"/>
        <w:sz w:val="22"/>
        <w:szCs w:val="22"/>
      </w:rPr>
    </w:pPr>
    <w:r w:rsidRPr="005D2097">
      <w:rPr>
        <w:rFonts w:ascii="Times New Roman" w:hAnsi="Times New Roman"/>
        <w:b/>
        <w:smallCaps/>
        <w:sz w:val="32"/>
      </w:rPr>
      <w:t>PHILIP NGUYEN</w:t>
    </w:r>
    <w:r>
      <w:rPr>
        <w:rFonts w:ascii="Times New Roman" w:hAnsi="Times New Roman"/>
        <w:b/>
        <w:smallCaps/>
        <w:sz w:val="32"/>
      </w:rPr>
      <w:t>, MBA</w:t>
    </w:r>
    <w:r>
      <w:rPr>
        <w:smallCaps/>
        <w:sz w:val="32"/>
      </w:rPr>
      <w:tab/>
    </w:r>
    <w:r>
      <w:rPr>
        <w:rFonts w:ascii="Times New Roman" w:hAnsi="Times New Roman"/>
        <w:sz w:val="22"/>
        <w:szCs w:val="22"/>
      </w:rPr>
      <w:t>Page Three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C07310"/>
    <w:multiLevelType w:val="hybridMultilevel"/>
    <w:tmpl w:val="145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33032"/>
    <w:multiLevelType w:val="hybridMultilevel"/>
    <w:tmpl w:val="5E90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84283"/>
    <w:multiLevelType w:val="hybridMultilevel"/>
    <w:tmpl w:val="6688ED3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0005C"/>
    <w:multiLevelType w:val="hybridMultilevel"/>
    <w:tmpl w:val="283E3986"/>
    <w:lvl w:ilvl="0" w:tplc="08090001">
      <w:start w:val="1"/>
      <w:numFmt w:val="bullet"/>
      <w:lvlText w:val=""/>
      <w:lvlJc w:val="left"/>
      <w:pPr>
        <w:ind w:left="720" w:hanging="360"/>
      </w:pPr>
      <w:rPr>
        <w:rFonts w:ascii="Symbol" w:hAnsi="Symbol" w:hint="default"/>
      </w:rPr>
    </w:lvl>
    <w:lvl w:ilvl="1" w:tplc="5420C5D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86314A"/>
    <w:multiLevelType w:val="hybridMultilevel"/>
    <w:tmpl w:val="2F7A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92B75"/>
    <w:multiLevelType w:val="hybridMultilevel"/>
    <w:tmpl w:val="EA26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64A6D"/>
    <w:multiLevelType w:val="hybridMultilevel"/>
    <w:tmpl w:val="ED08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CB7083"/>
    <w:multiLevelType w:val="hybridMultilevel"/>
    <w:tmpl w:val="D1A09E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DFD1C33"/>
    <w:multiLevelType w:val="hybridMultilevel"/>
    <w:tmpl w:val="0ED0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7"/>
  </w:num>
  <w:num w:numId="7">
    <w:abstractNumId w:val="1"/>
  </w:num>
  <w:num w:numId="8">
    <w:abstractNumId w:val="4"/>
  </w:num>
  <w:num w:numId="9">
    <w:abstractNumId w:val="8"/>
  </w:num>
  <w:num w:numId="10">
    <w:abstractNumId w:val="2"/>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64" w:dllVersion="6" w:nlCheck="1" w:checkStyle="0"/>
  <w:activeWritingStyle w:appName="MSWord" w:lang="en-CA"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25"/>
    <w:rsid w:val="000033A0"/>
    <w:rsid w:val="00006901"/>
    <w:rsid w:val="0001218E"/>
    <w:rsid w:val="000166BE"/>
    <w:rsid w:val="000217E5"/>
    <w:rsid w:val="00040C8E"/>
    <w:rsid w:val="00044BC4"/>
    <w:rsid w:val="00046212"/>
    <w:rsid w:val="00062977"/>
    <w:rsid w:val="00063084"/>
    <w:rsid w:val="000661B4"/>
    <w:rsid w:val="00072D00"/>
    <w:rsid w:val="000778FE"/>
    <w:rsid w:val="000813E7"/>
    <w:rsid w:val="00092A18"/>
    <w:rsid w:val="000D3CB5"/>
    <w:rsid w:val="000E6C5D"/>
    <w:rsid w:val="000E6CEC"/>
    <w:rsid w:val="00100D4C"/>
    <w:rsid w:val="00114769"/>
    <w:rsid w:val="00184C9D"/>
    <w:rsid w:val="00190325"/>
    <w:rsid w:val="001A4F61"/>
    <w:rsid w:val="001B1C0C"/>
    <w:rsid w:val="001C4465"/>
    <w:rsid w:val="00217603"/>
    <w:rsid w:val="002401C2"/>
    <w:rsid w:val="00243728"/>
    <w:rsid w:val="002507B3"/>
    <w:rsid w:val="00257B75"/>
    <w:rsid w:val="00262E2B"/>
    <w:rsid w:val="00276D23"/>
    <w:rsid w:val="002813CB"/>
    <w:rsid w:val="002A093D"/>
    <w:rsid w:val="002B643D"/>
    <w:rsid w:val="002D467E"/>
    <w:rsid w:val="002E636A"/>
    <w:rsid w:val="002F650A"/>
    <w:rsid w:val="00301137"/>
    <w:rsid w:val="00302946"/>
    <w:rsid w:val="003057B8"/>
    <w:rsid w:val="0033354D"/>
    <w:rsid w:val="00341BDD"/>
    <w:rsid w:val="003527FF"/>
    <w:rsid w:val="00370A38"/>
    <w:rsid w:val="0037472A"/>
    <w:rsid w:val="003804F8"/>
    <w:rsid w:val="00381430"/>
    <w:rsid w:val="003A25D9"/>
    <w:rsid w:val="003B0067"/>
    <w:rsid w:val="003B0411"/>
    <w:rsid w:val="003B48EC"/>
    <w:rsid w:val="003C5A2A"/>
    <w:rsid w:val="003C7F0C"/>
    <w:rsid w:val="003D41DD"/>
    <w:rsid w:val="003E5195"/>
    <w:rsid w:val="003F77F3"/>
    <w:rsid w:val="00404A3D"/>
    <w:rsid w:val="004179B4"/>
    <w:rsid w:val="0043038A"/>
    <w:rsid w:val="00453A9E"/>
    <w:rsid w:val="004712D7"/>
    <w:rsid w:val="004875CB"/>
    <w:rsid w:val="00497F9A"/>
    <w:rsid w:val="004B0A88"/>
    <w:rsid w:val="004E0F59"/>
    <w:rsid w:val="004F3F17"/>
    <w:rsid w:val="00525D2A"/>
    <w:rsid w:val="00527E42"/>
    <w:rsid w:val="005340F2"/>
    <w:rsid w:val="005379BB"/>
    <w:rsid w:val="00554404"/>
    <w:rsid w:val="00566F6C"/>
    <w:rsid w:val="00567ABC"/>
    <w:rsid w:val="00572148"/>
    <w:rsid w:val="0058200A"/>
    <w:rsid w:val="005864D0"/>
    <w:rsid w:val="00590214"/>
    <w:rsid w:val="005D2097"/>
    <w:rsid w:val="005E1AA7"/>
    <w:rsid w:val="005F1486"/>
    <w:rsid w:val="005F719C"/>
    <w:rsid w:val="0060629F"/>
    <w:rsid w:val="00620604"/>
    <w:rsid w:val="006437FA"/>
    <w:rsid w:val="00653996"/>
    <w:rsid w:val="00666B72"/>
    <w:rsid w:val="00682D31"/>
    <w:rsid w:val="006908BD"/>
    <w:rsid w:val="006A5295"/>
    <w:rsid w:val="006E0D4D"/>
    <w:rsid w:val="006E0F68"/>
    <w:rsid w:val="006F60FF"/>
    <w:rsid w:val="0070403B"/>
    <w:rsid w:val="007125D9"/>
    <w:rsid w:val="00722970"/>
    <w:rsid w:val="00724F3E"/>
    <w:rsid w:val="0073771A"/>
    <w:rsid w:val="00754461"/>
    <w:rsid w:val="00775C76"/>
    <w:rsid w:val="00784C3F"/>
    <w:rsid w:val="007C0808"/>
    <w:rsid w:val="007C14F1"/>
    <w:rsid w:val="007D2C51"/>
    <w:rsid w:val="007D699B"/>
    <w:rsid w:val="007E64CB"/>
    <w:rsid w:val="007F2DDA"/>
    <w:rsid w:val="007F6A3F"/>
    <w:rsid w:val="00801366"/>
    <w:rsid w:val="00816A05"/>
    <w:rsid w:val="008212D6"/>
    <w:rsid w:val="00830EC6"/>
    <w:rsid w:val="008329FE"/>
    <w:rsid w:val="00845AD8"/>
    <w:rsid w:val="0085648E"/>
    <w:rsid w:val="008679FD"/>
    <w:rsid w:val="00876328"/>
    <w:rsid w:val="00891AE9"/>
    <w:rsid w:val="008A6394"/>
    <w:rsid w:val="008B56D1"/>
    <w:rsid w:val="008B5DB3"/>
    <w:rsid w:val="008E0375"/>
    <w:rsid w:val="008F6B4D"/>
    <w:rsid w:val="00903333"/>
    <w:rsid w:val="00905EB0"/>
    <w:rsid w:val="00924D24"/>
    <w:rsid w:val="009430D3"/>
    <w:rsid w:val="009460F9"/>
    <w:rsid w:val="00955FF9"/>
    <w:rsid w:val="009820FD"/>
    <w:rsid w:val="0098328A"/>
    <w:rsid w:val="00997DF4"/>
    <w:rsid w:val="009E7CEA"/>
    <w:rsid w:val="009F194A"/>
    <w:rsid w:val="00A1238A"/>
    <w:rsid w:val="00A14B32"/>
    <w:rsid w:val="00A22F37"/>
    <w:rsid w:val="00A56BC8"/>
    <w:rsid w:val="00A67277"/>
    <w:rsid w:val="00A87653"/>
    <w:rsid w:val="00AD531B"/>
    <w:rsid w:val="00B043FA"/>
    <w:rsid w:val="00B26114"/>
    <w:rsid w:val="00B3794B"/>
    <w:rsid w:val="00B52827"/>
    <w:rsid w:val="00B83C3C"/>
    <w:rsid w:val="00B86812"/>
    <w:rsid w:val="00B950D1"/>
    <w:rsid w:val="00BA0021"/>
    <w:rsid w:val="00BA2C04"/>
    <w:rsid w:val="00BA43E4"/>
    <w:rsid w:val="00BA44F3"/>
    <w:rsid w:val="00BE423E"/>
    <w:rsid w:val="00C038DC"/>
    <w:rsid w:val="00C26CE5"/>
    <w:rsid w:val="00C372CD"/>
    <w:rsid w:val="00C411CE"/>
    <w:rsid w:val="00C540EB"/>
    <w:rsid w:val="00C550CC"/>
    <w:rsid w:val="00C9104F"/>
    <w:rsid w:val="00C91802"/>
    <w:rsid w:val="00CB65E5"/>
    <w:rsid w:val="00CC3B00"/>
    <w:rsid w:val="00CD26B1"/>
    <w:rsid w:val="00CE0646"/>
    <w:rsid w:val="00CE09A2"/>
    <w:rsid w:val="00CE76A0"/>
    <w:rsid w:val="00D01DFA"/>
    <w:rsid w:val="00D05093"/>
    <w:rsid w:val="00D3524B"/>
    <w:rsid w:val="00D36542"/>
    <w:rsid w:val="00D80425"/>
    <w:rsid w:val="00D84B13"/>
    <w:rsid w:val="00D969CE"/>
    <w:rsid w:val="00DA1231"/>
    <w:rsid w:val="00DA3B1F"/>
    <w:rsid w:val="00DB3A57"/>
    <w:rsid w:val="00DD2ED4"/>
    <w:rsid w:val="00DF0C1A"/>
    <w:rsid w:val="00E103CF"/>
    <w:rsid w:val="00E16BF8"/>
    <w:rsid w:val="00E226CB"/>
    <w:rsid w:val="00E32F7F"/>
    <w:rsid w:val="00E56E79"/>
    <w:rsid w:val="00E71DF7"/>
    <w:rsid w:val="00E8680C"/>
    <w:rsid w:val="00E86E7C"/>
    <w:rsid w:val="00E944C1"/>
    <w:rsid w:val="00EA08D7"/>
    <w:rsid w:val="00EB234E"/>
    <w:rsid w:val="00F11AE1"/>
    <w:rsid w:val="00F123AB"/>
    <w:rsid w:val="00F233E1"/>
    <w:rsid w:val="00F316C6"/>
    <w:rsid w:val="00F3386B"/>
    <w:rsid w:val="00F37827"/>
    <w:rsid w:val="00F46C62"/>
    <w:rsid w:val="00F52756"/>
    <w:rsid w:val="00F756BE"/>
    <w:rsid w:val="00F96926"/>
    <w:rsid w:val="00FA42AC"/>
    <w:rsid w:val="00FA72A3"/>
    <w:rsid w:val="00FE3D1A"/>
    <w:rsid w:val="00FF3D6C"/>
    <w:rsid w:val="00FF4ADB"/>
    <w:rsid w:val="00FF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F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sz w:val="26"/>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ind w:left="1800" w:firstLine="360"/>
      <w:outlineLvl w:val="2"/>
    </w:pPr>
    <w:rPr>
      <w:b/>
      <w:i/>
      <w:sz w:val="23"/>
    </w:rPr>
  </w:style>
  <w:style w:type="paragraph" w:styleId="Heading4">
    <w:name w:val="heading 4"/>
    <w:basedOn w:val="Normal"/>
    <w:next w:val="Normal"/>
    <w:qFormat/>
    <w:pPr>
      <w:keepNext/>
      <w:jc w:val="center"/>
      <w:outlineLvl w:val="3"/>
    </w:pPr>
    <w:rPr>
      <w:i/>
      <w:sz w:val="23"/>
    </w:rPr>
  </w:style>
  <w:style w:type="paragraph" w:styleId="Heading5">
    <w:name w:val="heading 5"/>
    <w:basedOn w:val="Normal"/>
    <w:next w:val="Normal"/>
    <w:qFormat/>
    <w:pPr>
      <w:keepNext/>
      <w:outlineLvl w:val="4"/>
    </w:pPr>
    <w:rPr>
      <w:i/>
      <w:sz w:val="23"/>
    </w:rPr>
  </w:style>
  <w:style w:type="paragraph" w:styleId="Heading6">
    <w:name w:val="heading 6"/>
    <w:basedOn w:val="Normal"/>
    <w:next w:val="Normal"/>
    <w:qFormat/>
    <w:pPr>
      <w:keepNext/>
      <w:outlineLvl w:val="5"/>
    </w:pPr>
    <w:rPr>
      <w:b/>
      <w:sz w:val="23"/>
    </w:rPr>
  </w:style>
  <w:style w:type="paragraph" w:styleId="Heading7">
    <w:name w:val="heading 7"/>
    <w:basedOn w:val="Normal"/>
    <w:next w:val="Normal"/>
    <w:qFormat/>
    <w:pPr>
      <w:keepNext/>
      <w:jc w:val="center"/>
      <w:outlineLvl w:val="6"/>
    </w:pPr>
    <w:rPr>
      <w:b/>
      <w:sz w:val="23"/>
    </w:rPr>
  </w:style>
  <w:style w:type="paragraph" w:styleId="Heading8">
    <w:name w:val="heading 8"/>
    <w:basedOn w:val="Normal"/>
    <w:next w:val="Normal"/>
    <w:qFormat/>
    <w:pPr>
      <w:keepNext/>
      <w:widowControl w:val="0"/>
      <w:outlineLvl w:val="7"/>
    </w:pPr>
    <w:rPr>
      <w:b/>
      <w:smallCaps/>
      <w:sz w:val="20"/>
    </w:rPr>
  </w:style>
  <w:style w:type="paragraph" w:styleId="Heading9">
    <w:name w:val="heading 9"/>
    <w:basedOn w:val="Normal"/>
    <w:next w:val="Normal"/>
    <w:qFormat/>
    <w:pPr>
      <w:keepNext/>
      <w:jc w:val="center"/>
      <w:outlineLvl w:val="8"/>
    </w:pPr>
    <w:rPr>
      <w:b/>
      <w:smallCaps/>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Title">
    <w:name w:val="Title"/>
    <w:basedOn w:val="Normal"/>
    <w:qFormat/>
    <w:pPr>
      <w:jc w:val="center"/>
    </w:pPr>
    <w:rPr>
      <w:b/>
      <w:sz w:val="28"/>
    </w:rPr>
  </w:style>
  <w:style w:type="character" w:styleId="FollowedHyperlink">
    <w:name w:val="FollowedHyperlink"/>
    <w:basedOn w:val="DefaultParagraphFont"/>
    <w:rPr>
      <w:color w:val="800080"/>
      <w:u w:val="single"/>
    </w:rPr>
  </w:style>
  <w:style w:type="paragraph" w:styleId="BodyText">
    <w:name w:val="Body Text"/>
    <w:basedOn w:val="Normal"/>
    <w:pPr>
      <w:spacing w:before="120"/>
    </w:pPr>
    <w:rPr>
      <w:sz w:val="23"/>
    </w:rPr>
  </w:style>
  <w:style w:type="paragraph" w:styleId="PlainText">
    <w:name w:val="Plain Text"/>
    <w:basedOn w:val="Normal"/>
    <w:rPr>
      <w:rFonts w:ascii="Courier" w:hAnsi="Courier"/>
    </w:rPr>
  </w:style>
  <w:style w:type="paragraph" w:styleId="Footer">
    <w:name w:val="footer"/>
    <w:basedOn w:val="Normal"/>
    <w:pPr>
      <w:tabs>
        <w:tab w:val="center" w:pos="4320"/>
        <w:tab w:val="right" w:pos="8640"/>
      </w:tabs>
    </w:pPr>
    <w:rPr>
      <w:sz w:val="20"/>
    </w:rPr>
  </w:style>
  <w:style w:type="paragraph" w:styleId="BodyTextIndent">
    <w:name w:val="Body Text Indent"/>
    <w:basedOn w:val="Normal"/>
    <w:pPr>
      <w:widowControl w:val="0"/>
      <w:ind w:left="360" w:hanging="360"/>
    </w:pPr>
    <w:rPr>
      <w:snapToGrid w:val="0"/>
      <w:sz w:val="23"/>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Wingdings"/>
      <w:sz w:val="16"/>
      <w:szCs w:val="16"/>
    </w:rPr>
  </w:style>
  <w:style w:type="table" w:styleId="TableGrid">
    <w:name w:val="Table Grid"/>
    <w:basedOn w:val="TableNormal"/>
    <w:rsid w:val="0099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20269">
      <w:bodyDiv w:val="1"/>
      <w:marLeft w:val="0"/>
      <w:marRight w:val="0"/>
      <w:marTop w:val="0"/>
      <w:marBottom w:val="0"/>
      <w:divBdr>
        <w:top w:val="none" w:sz="0" w:space="0" w:color="auto"/>
        <w:left w:val="none" w:sz="0" w:space="0" w:color="auto"/>
        <w:bottom w:val="none" w:sz="0" w:space="0" w:color="auto"/>
        <w:right w:val="none" w:sz="0" w:space="0" w:color="auto"/>
      </w:divBdr>
    </w:div>
    <w:div w:id="12946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2019-09-19T15:48:00Z</dcterms:created>
  <dcterms:modified xsi:type="dcterms:W3CDTF">2019-09-19T15:48:00Z</dcterms:modified>
</cp:coreProperties>
</file>