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A92E" w14:textId="79607880" w:rsidR="005B0C38" w:rsidRDefault="005B0C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Date: </w:t>
      </w:r>
      <w:r w:rsidRPr="005B0C38">
        <w:rPr>
          <w:bCs/>
          <w:sz w:val="24"/>
          <w:szCs w:val="24"/>
          <w:highlight w:val="yellow"/>
        </w:rPr>
        <w:t>[Insert Date]</w:t>
      </w:r>
    </w:p>
    <w:p w14:paraId="0E3931A8" w14:textId="77777777" w:rsidR="005B0C38" w:rsidRDefault="005B0C38">
      <w:pPr>
        <w:rPr>
          <w:bCs/>
          <w:sz w:val="24"/>
          <w:szCs w:val="24"/>
        </w:rPr>
      </w:pPr>
    </w:p>
    <w:p w14:paraId="62CC1301" w14:textId="3D354ADC" w:rsidR="005B0C38" w:rsidRPr="005B0C38" w:rsidRDefault="005B0C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By EMAIL: </w:t>
      </w:r>
    </w:p>
    <w:p w14:paraId="4C1B2C37" w14:textId="3AB4FB4E" w:rsidR="009037B9" w:rsidRPr="005B0C38" w:rsidRDefault="00000000">
      <w:pPr>
        <w:rPr>
          <w:sz w:val="24"/>
          <w:szCs w:val="24"/>
        </w:rPr>
      </w:pPr>
      <w:r w:rsidRPr="005B0C38">
        <w:rPr>
          <w:b/>
          <w:sz w:val="24"/>
          <w:szCs w:val="24"/>
        </w:rPr>
        <w:t>Re: Support Living Landscapes and Environmental Businesses</w:t>
      </w:r>
    </w:p>
    <w:p w14:paraId="6542BA05" w14:textId="77777777" w:rsidR="005B0C38" w:rsidRDefault="00000000" w:rsidP="005B0C38">
      <w:pPr>
        <w:spacing w:after="0"/>
        <w:rPr>
          <w:sz w:val="24"/>
          <w:szCs w:val="24"/>
        </w:rPr>
      </w:pPr>
      <w:r w:rsidRPr="005B0C38">
        <w:rPr>
          <w:sz w:val="24"/>
          <w:szCs w:val="24"/>
        </w:rPr>
        <w:br/>
        <w:t xml:space="preserve">Dear Mayor </w:t>
      </w:r>
      <w:r w:rsidRPr="005B0C38">
        <w:rPr>
          <w:sz w:val="24"/>
          <w:szCs w:val="24"/>
          <w:highlight w:val="yellow"/>
        </w:rPr>
        <w:t>[Last Name]</w:t>
      </w:r>
      <w:r w:rsidRPr="005B0C38">
        <w:rPr>
          <w:sz w:val="24"/>
          <w:szCs w:val="24"/>
        </w:rPr>
        <w:t xml:space="preserve"> and Council,</w:t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</w:rPr>
        <w:br/>
        <w:t xml:space="preserve">I am writing as the owner of </w:t>
      </w:r>
      <w:r w:rsidRPr="005B0C38">
        <w:rPr>
          <w:sz w:val="24"/>
          <w:szCs w:val="24"/>
          <w:highlight w:val="yellow"/>
        </w:rPr>
        <w:t>[Business Name]</w:t>
      </w:r>
      <w:r w:rsidRPr="005B0C38">
        <w:rPr>
          <w:sz w:val="24"/>
          <w:szCs w:val="24"/>
        </w:rPr>
        <w:t xml:space="preserve">, a landscape company that has operated in your community for </w:t>
      </w:r>
      <w:r w:rsidRPr="005B0C38">
        <w:rPr>
          <w:sz w:val="24"/>
          <w:szCs w:val="24"/>
          <w:highlight w:val="yellow"/>
        </w:rPr>
        <w:t>[XX]</w:t>
      </w:r>
      <w:r w:rsidRPr="005B0C38">
        <w:rPr>
          <w:sz w:val="24"/>
          <w:szCs w:val="24"/>
        </w:rPr>
        <w:t xml:space="preserve"> years and employs </w:t>
      </w:r>
      <w:r w:rsidRPr="005B0C38">
        <w:rPr>
          <w:sz w:val="24"/>
          <w:szCs w:val="24"/>
          <w:highlight w:val="yellow"/>
        </w:rPr>
        <w:t>[XX]</w:t>
      </w:r>
      <w:r w:rsidRPr="005B0C38">
        <w:rPr>
          <w:sz w:val="24"/>
          <w:szCs w:val="24"/>
        </w:rPr>
        <w:t xml:space="preserve"> people annually. As professional land managers, we understand the importance of water conservation and support responsible measures to address drought conditions.</w:t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</w:rPr>
        <w:br/>
      </w:r>
      <w:r w:rsidR="005B0C38" w:rsidRPr="005B0C38">
        <w:rPr>
          <w:sz w:val="24"/>
          <w:szCs w:val="24"/>
        </w:rPr>
        <w:t>Water</w:t>
      </w:r>
      <w:r w:rsidRPr="005B0C38">
        <w:rPr>
          <w:sz w:val="24"/>
          <w:szCs w:val="24"/>
        </w:rPr>
        <w:t xml:space="preserve"> restrictions have significant impacts on landscape businesses and the communities they serve. British Columbia's landscape sector generates more than $3.6 billion in annual economic activity and employs over 10,000 people. Prolonged </w:t>
      </w:r>
      <w:r w:rsidR="005B0C38" w:rsidRPr="005B0C38">
        <w:rPr>
          <w:sz w:val="24"/>
          <w:szCs w:val="24"/>
        </w:rPr>
        <w:t>and</w:t>
      </w:r>
      <w:r w:rsidRPr="005B0C38">
        <w:rPr>
          <w:sz w:val="24"/>
          <w:szCs w:val="24"/>
        </w:rPr>
        <w:t xml:space="preserve"> broad restrictions reduce business activity, limit employment, delay</w:t>
      </w:r>
      <w:r w:rsidR="005B0C38" w:rsidRPr="005B0C38">
        <w:rPr>
          <w:sz w:val="24"/>
          <w:szCs w:val="24"/>
        </w:rPr>
        <w:t>s</w:t>
      </w:r>
      <w:r w:rsidRPr="005B0C38">
        <w:rPr>
          <w:sz w:val="24"/>
          <w:szCs w:val="24"/>
        </w:rPr>
        <w:t xml:space="preserve"> projects, and undermine</w:t>
      </w:r>
      <w:r w:rsidR="005B0C38" w:rsidRPr="005B0C38">
        <w:rPr>
          <w:sz w:val="24"/>
          <w:szCs w:val="24"/>
        </w:rPr>
        <w:t>s</w:t>
      </w:r>
      <w:r w:rsidRPr="005B0C38">
        <w:rPr>
          <w:sz w:val="24"/>
          <w:szCs w:val="24"/>
        </w:rPr>
        <w:t xml:space="preserve"> investments in green infrastructure that support climate resilience and community well-being.</w:t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</w:rPr>
        <w:br/>
      </w:r>
      <w:r w:rsidR="005B0C38" w:rsidRPr="005B0C38">
        <w:rPr>
          <w:sz w:val="24"/>
          <w:szCs w:val="24"/>
        </w:rPr>
        <w:t>C</w:t>
      </w:r>
      <w:r w:rsidRPr="005B0C38">
        <w:rPr>
          <w:sz w:val="24"/>
          <w:szCs w:val="24"/>
        </w:rPr>
        <w:t xml:space="preserve">urrent and </w:t>
      </w:r>
      <w:r w:rsidR="005B0C38" w:rsidRPr="005B0C38">
        <w:rPr>
          <w:sz w:val="24"/>
          <w:szCs w:val="24"/>
        </w:rPr>
        <w:t>enhanced</w:t>
      </w:r>
      <w:r w:rsidRPr="005B0C38">
        <w:rPr>
          <w:sz w:val="24"/>
          <w:szCs w:val="24"/>
        </w:rPr>
        <w:t xml:space="preserve"> watering restrictions </w:t>
      </w:r>
      <w:r w:rsidR="005B0C38" w:rsidRPr="005B0C38">
        <w:rPr>
          <w:sz w:val="24"/>
          <w:szCs w:val="24"/>
        </w:rPr>
        <w:t>have</w:t>
      </w:r>
      <w:r w:rsidRPr="005B0C38">
        <w:rPr>
          <w:sz w:val="24"/>
          <w:szCs w:val="24"/>
        </w:rPr>
        <w:t xml:space="preserve"> unintended consequences for landscapes, urban forests, turf systems, and green infrastructure that provide essential environmental, social, and economic benefits. Living landscapes are critical </w:t>
      </w:r>
      <w:r w:rsidR="005B0C38" w:rsidRPr="005B0C38">
        <w:rPr>
          <w:sz w:val="24"/>
          <w:szCs w:val="24"/>
        </w:rPr>
        <w:t xml:space="preserve">and essential </w:t>
      </w:r>
      <w:r w:rsidRPr="005B0C38">
        <w:rPr>
          <w:sz w:val="24"/>
          <w:szCs w:val="24"/>
        </w:rPr>
        <w:t>community infrastructure that support cooling, air quality, stormwater management, biodiversity, mental well-being, and climate resilience.</w:t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</w:rPr>
        <w:br/>
        <w:t>I respectfully urge Council to support targeted exemptions that protect these valuable assets while maintaining overall water conservation goals:</w:t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</w:rPr>
        <w:br/>
        <w:t>1. Permit establishment watering for newly installed landscapes, including trees, shrubs, sod, and other professionally installed plant material.</w:t>
      </w:r>
    </w:p>
    <w:p w14:paraId="028D6F26" w14:textId="77777777" w:rsidR="005B0C38" w:rsidRDefault="00000000" w:rsidP="005B0C38">
      <w:pPr>
        <w:spacing w:after="0"/>
        <w:rPr>
          <w:sz w:val="24"/>
          <w:szCs w:val="24"/>
        </w:rPr>
      </w:pPr>
      <w:r w:rsidRPr="005B0C38">
        <w:rPr>
          <w:sz w:val="24"/>
          <w:szCs w:val="24"/>
        </w:rPr>
        <w:br/>
        <w:t>2. Allow operation of efficient in-ground irrigation systems equipped with rain sensors and smart scheduling technology.</w:t>
      </w:r>
    </w:p>
    <w:p w14:paraId="6A951EE1" w14:textId="77777777" w:rsidR="005B0C38" w:rsidRDefault="00000000" w:rsidP="005B0C38">
      <w:pPr>
        <w:spacing w:after="0"/>
        <w:rPr>
          <w:sz w:val="24"/>
          <w:szCs w:val="24"/>
        </w:rPr>
      </w:pPr>
      <w:r w:rsidRPr="005B0C38">
        <w:rPr>
          <w:sz w:val="24"/>
          <w:szCs w:val="24"/>
        </w:rPr>
        <w:br/>
        <w:t>3. Permit recovery watering associated with European chafer beetle and Japanese beetle treatments to support turf restoration and pest management.</w:t>
      </w:r>
    </w:p>
    <w:p w14:paraId="45B90758" w14:textId="06EDC46C" w:rsidR="005B0C38" w:rsidRPr="005B0C38" w:rsidRDefault="00000000">
      <w:pPr>
        <w:rPr>
          <w:sz w:val="24"/>
          <w:szCs w:val="24"/>
        </w:rPr>
      </w:pPr>
      <w:r w:rsidRPr="005B0C38">
        <w:rPr>
          <w:sz w:val="24"/>
          <w:szCs w:val="24"/>
        </w:rPr>
        <w:lastRenderedPageBreak/>
        <w:br/>
        <w:t xml:space="preserve">4. Allow </w:t>
      </w:r>
      <w:r w:rsidR="005B0C38" w:rsidRPr="005B0C38">
        <w:rPr>
          <w:sz w:val="24"/>
          <w:szCs w:val="24"/>
        </w:rPr>
        <w:t>the</w:t>
      </w:r>
      <w:r w:rsidRPr="005B0C38">
        <w:rPr>
          <w:sz w:val="24"/>
          <w:szCs w:val="24"/>
        </w:rPr>
        <w:t xml:space="preserve"> use of efficient irrigation systems </w:t>
      </w:r>
      <w:r w:rsidR="005B0C38" w:rsidRPr="005B0C38">
        <w:rPr>
          <w:sz w:val="24"/>
          <w:szCs w:val="24"/>
        </w:rPr>
        <w:t>when installing new</w:t>
      </w:r>
      <w:r w:rsidRPr="005B0C38">
        <w:rPr>
          <w:sz w:val="24"/>
          <w:szCs w:val="24"/>
        </w:rPr>
        <w:t xml:space="preserve"> landscapes, </w:t>
      </w:r>
      <w:r w:rsidR="005B0C38" w:rsidRPr="005B0C38">
        <w:rPr>
          <w:sz w:val="24"/>
          <w:szCs w:val="24"/>
        </w:rPr>
        <w:t>these systems  use</w:t>
      </w:r>
      <w:r w:rsidRPr="005B0C38">
        <w:rPr>
          <w:sz w:val="24"/>
          <w:szCs w:val="24"/>
        </w:rPr>
        <w:t xml:space="preserve"> less water than temporary watering methods such as hoses or water trucks while reducing fuel use, emissions, and traffic impacts.</w:t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</w:rPr>
        <w:br/>
        <w:t>Broad or prolonged restrictions result</w:t>
      </w:r>
      <w:r w:rsidR="005B0C38" w:rsidRPr="005B0C38">
        <w:rPr>
          <w:sz w:val="24"/>
          <w:szCs w:val="24"/>
        </w:rPr>
        <w:t>s</w:t>
      </w:r>
      <w:r w:rsidRPr="005B0C38">
        <w:rPr>
          <w:sz w:val="24"/>
          <w:szCs w:val="24"/>
        </w:rPr>
        <w:t xml:space="preserve"> in the loss of valuable landscape assets, reduced environmental benefits, increased replacement costs, and significant impacts on local businesses and employment. </w:t>
      </w:r>
    </w:p>
    <w:p w14:paraId="457AC509" w14:textId="27E98C53" w:rsidR="005B0C38" w:rsidRPr="005B0C38" w:rsidRDefault="00000000">
      <w:pPr>
        <w:rPr>
          <w:sz w:val="24"/>
          <w:szCs w:val="24"/>
        </w:rPr>
      </w:pPr>
      <w:r w:rsidRPr="005B0C38">
        <w:rPr>
          <w:sz w:val="24"/>
          <w:szCs w:val="24"/>
        </w:rPr>
        <w:t>Protecting established and newly installed landscapes today will help sustain jobs, support local economic activity, and ensure healthier, more resilient communities in the future.</w:t>
      </w:r>
      <w:r w:rsidRPr="005B0C38">
        <w:rPr>
          <w:sz w:val="24"/>
          <w:szCs w:val="24"/>
        </w:rPr>
        <w:br/>
      </w:r>
    </w:p>
    <w:p w14:paraId="497C0954" w14:textId="0B2FD7E9" w:rsidR="009037B9" w:rsidRPr="005B0C38" w:rsidRDefault="00000000">
      <w:pPr>
        <w:rPr>
          <w:sz w:val="24"/>
          <w:szCs w:val="24"/>
        </w:rPr>
      </w:pPr>
      <w:r w:rsidRPr="005B0C38">
        <w:rPr>
          <w:sz w:val="24"/>
          <w:szCs w:val="24"/>
        </w:rPr>
        <w:t>Thank you for your consideration.</w:t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</w:rPr>
        <w:br/>
        <w:t>Sincerely,</w:t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</w:rPr>
        <w:br/>
      </w:r>
      <w:r w:rsidRPr="005B0C38">
        <w:rPr>
          <w:sz w:val="24"/>
          <w:szCs w:val="24"/>
          <w:highlight w:val="yellow"/>
        </w:rPr>
        <w:t>[Your Full Name]</w:t>
      </w:r>
      <w:r w:rsidRPr="005B0C38">
        <w:rPr>
          <w:sz w:val="24"/>
          <w:szCs w:val="24"/>
          <w:highlight w:val="yellow"/>
        </w:rPr>
        <w:br/>
        <w:t>[Your Business Name]</w:t>
      </w:r>
      <w:r w:rsidRPr="005B0C38">
        <w:rPr>
          <w:sz w:val="24"/>
          <w:szCs w:val="24"/>
          <w:highlight w:val="yellow"/>
        </w:rPr>
        <w:br/>
        <w:t>[Contact Information]</w:t>
      </w:r>
      <w:r w:rsidRPr="005B0C38">
        <w:rPr>
          <w:sz w:val="24"/>
          <w:szCs w:val="24"/>
        </w:rPr>
        <w:br/>
      </w:r>
    </w:p>
    <w:sectPr w:rsidR="009037B9" w:rsidRPr="005B0C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920678">
    <w:abstractNumId w:val="8"/>
  </w:num>
  <w:num w:numId="2" w16cid:durableId="1406949391">
    <w:abstractNumId w:val="6"/>
  </w:num>
  <w:num w:numId="3" w16cid:durableId="1911504447">
    <w:abstractNumId w:val="5"/>
  </w:num>
  <w:num w:numId="4" w16cid:durableId="1765153250">
    <w:abstractNumId w:val="4"/>
  </w:num>
  <w:num w:numId="5" w16cid:durableId="233203583">
    <w:abstractNumId w:val="7"/>
  </w:num>
  <w:num w:numId="6" w16cid:durableId="1061516709">
    <w:abstractNumId w:val="3"/>
  </w:num>
  <w:num w:numId="7" w16cid:durableId="1610315377">
    <w:abstractNumId w:val="2"/>
  </w:num>
  <w:num w:numId="8" w16cid:durableId="1053697520">
    <w:abstractNumId w:val="1"/>
  </w:num>
  <w:num w:numId="9" w16cid:durableId="201282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D31"/>
    <w:rsid w:val="005B0C38"/>
    <w:rsid w:val="009037B9"/>
    <w:rsid w:val="00AA1D8D"/>
    <w:rsid w:val="00B47730"/>
    <w:rsid w:val="00CB0664"/>
    <w:rsid w:val="00E8357E"/>
    <w:rsid w:val="00EE59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4337B"/>
  <w14:defaultImageDpi w14:val="300"/>
  <w15:docId w15:val="{5A6A411B-53A2-48B5-AD61-F742DFA5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Coreen Rodger Berrisford</cp:lastModifiedBy>
  <cp:revision>3</cp:revision>
  <dcterms:created xsi:type="dcterms:W3CDTF">2026-06-01T21:43:00Z</dcterms:created>
  <dcterms:modified xsi:type="dcterms:W3CDTF">2026-06-01T21:44:00Z</dcterms:modified>
  <cp:category/>
</cp:coreProperties>
</file>