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EA" w:rsidRDefault="009F667D" w:rsidP="3838CDE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APML- </w:t>
      </w:r>
      <w:r w:rsidR="3838CDE0" w:rsidRPr="3838CDE0">
        <w:rPr>
          <w:b/>
          <w:bCs/>
          <w:sz w:val="24"/>
          <w:szCs w:val="24"/>
        </w:rPr>
        <w:t>LOW RISK</w:t>
      </w:r>
    </w:p>
    <w:p w:rsidR="00FA32EA" w:rsidRPr="00034729" w:rsidRDefault="3838CDE0" w:rsidP="00FA32E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3838CDE0">
        <w:rPr>
          <w:b/>
          <w:bCs/>
          <w:sz w:val="24"/>
          <w:szCs w:val="24"/>
        </w:rPr>
        <w:t>(Protocol APL0406</w:t>
      </w:r>
      <w:r w:rsidR="009F667D">
        <w:rPr>
          <w:b/>
          <w:bCs/>
          <w:sz w:val="24"/>
          <w:szCs w:val="24"/>
        </w:rPr>
        <w:t xml:space="preserve"> </w:t>
      </w:r>
      <w:r w:rsidRPr="3838CDE0">
        <w:rPr>
          <w:b/>
          <w:bCs/>
          <w:sz w:val="24"/>
          <w:szCs w:val="24"/>
        </w:rPr>
        <w:t>Intergroup Study AL WP GIMEMA – DSIL)</w:t>
      </w:r>
    </w:p>
    <w:p w:rsidR="3838CDE0" w:rsidRDefault="3838CDE0" w:rsidP="3838CDE0">
      <w:pPr>
        <w:rPr>
          <w:b/>
          <w:bCs/>
          <w:u w:val="single"/>
        </w:rPr>
      </w:pPr>
    </w:p>
    <w:p w:rsidR="00FA32EA" w:rsidRPr="00FA32EA" w:rsidRDefault="00FA32EA" w:rsidP="00FA32EA">
      <w:pPr>
        <w:rPr>
          <w:rFonts w:eastAsia="Times New Roman" w:cstheme="minorHAnsi"/>
          <w:b/>
        </w:rPr>
      </w:pPr>
      <w:r w:rsidRPr="0089078B">
        <w:rPr>
          <w:rFonts w:cstheme="minorHAnsi"/>
          <w:b/>
          <w:u w:val="single"/>
        </w:rPr>
        <w:t>INDUCTION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FA32EA">
        <w:rPr>
          <w:rFonts w:cstheme="minorHAnsi"/>
          <w:b/>
          <w:u w:val="single"/>
        </w:rPr>
        <w:t>BSA: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FA32E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126" w:type="dxa"/>
            <w:shd w:val="clear" w:color="auto" w:fill="auto"/>
          </w:tcPr>
          <w:p w:rsidR="00FA32EA" w:rsidRPr="00FA32EA" w:rsidRDefault="00FA32EA" w:rsidP="00FA32EA">
            <w:pPr>
              <w:spacing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FA32EA">
              <w:rPr>
                <w:rFonts w:eastAsia="Times New Roman" w:cstheme="minorHAnsi"/>
                <w:b/>
              </w:rPr>
              <w:t>Given Date</w:t>
            </w: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 to 36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  <w:b/>
              </w:rPr>
              <w:t xml:space="preserve">Inj. Arsenic trioxide 10mg in 250ml NS over 2hrs- Days </w:t>
            </w:r>
            <w:r>
              <w:rPr>
                <w:rFonts w:eastAsia="Times New Roman" w:cstheme="minorHAnsi"/>
                <w:b/>
              </w:rPr>
              <w:t>1-36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9322" w:type="dxa"/>
            <w:gridSpan w:val="3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</w:rPr>
              <w:t>Continue ATRA and Arsenic trioxide till CR is achieved</w:t>
            </w:r>
            <w:r>
              <w:rPr>
                <w:rFonts w:eastAsia="Times New Roman" w:cstheme="minorHAnsi"/>
              </w:rPr>
              <w:t xml:space="preserve"> or maximum up to 60 days</w:t>
            </w:r>
          </w:p>
        </w:tc>
      </w:tr>
      <w:tr w:rsidR="00FA32EA" w:rsidRPr="0089078B" w:rsidTr="005611A9">
        <w:trPr>
          <w:trHeight w:val="620"/>
        </w:trPr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  <w:b/>
              </w:rPr>
              <w:t>BM biopsy</w:t>
            </w:r>
            <w:r w:rsidRPr="0089078B">
              <w:rPr>
                <w:rFonts w:eastAsia="Times New Roman" w:cstheme="minorHAnsi"/>
              </w:rPr>
              <w:t>: at end of induction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00FA32EA">
      <w:pPr>
        <w:rPr>
          <w:b/>
          <w:sz w:val="24"/>
          <w:u w:val="single"/>
        </w:rPr>
      </w:pPr>
    </w:p>
    <w:p w:rsidR="00FA32EA" w:rsidRDefault="00FA32EA" w:rsidP="00FA32E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CONSOLIDATION</w:t>
      </w:r>
      <w:r>
        <w:rPr>
          <w:rFonts w:cstheme="minorHAnsi"/>
          <w:b/>
        </w:rPr>
        <w:t>(Start 3-4 weeks after the end of induction)</w:t>
      </w: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ATO 4 weeks on 4 weeks off, for a total of 4 courses and ATRA 2 weeks on and 2 weeks off for a total of 7 courses</w:t>
      </w: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eastAsia="Times New Roman" w:cstheme="minorHAnsi"/>
                <w:b/>
              </w:rPr>
              <w:t>Inj. Arsenic trioxide 10mg in 250ml NS over 2hrs</w:t>
            </w:r>
          </w:p>
          <w:p w:rsidR="00FA32EA" w:rsidRPr="004E2711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Days- 1-28 (4 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Pr="00A2706F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eastAsia="Times New Roman" w:cstheme="minorHAnsi"/>
                <w:b/>
              </w:rPr>
              <w:t>Inj. Arsenic trioxide 10mg in 250ml NS over 2hrs</w:t>
            </w:r>
          </w:p>
          <w:p w:rsidR="00FA32EA" w:rsidRPr="004E2711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Days- 1-28 (4 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bookmarkStart w:id="0" w:name="_GoBack"/>
      <w:bookmarkEnd w:id="0"/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MONTH 5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eastAsia="Times New Roman" w:cstheme="minorHAnsi"/>
                <w:b/>
              </w:rPr>
              <w:t>Inj. Arsenic trioxide 10mg in 250ml NS over 2hrs</w:t>
            </w:r>
          </w:p>
          <w:p w:rsidR="00FA32EA" w:rsidRPr="004E2711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Days- 1-28 (4 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3838CD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</w:rPr>
              <w:t>10mg tablets</w:t>
            </w: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Pr="00A2706F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3838CDE0" w:rsidRDefault="3838CDE0" w:rsidP="3838CDE0">
      <w:pPr>
        <w:spacing w:after="0" w:line="240" w:lineRule="auto"/>
        <w:rPr>
          <w:rFonts w:ascii="Arial" w:hAnsi="Arial" w:cs="Arial"/>
          <w:b/>
          <w:bCs/>
        </w:rPr>
      </w:pPr>
    </w:p>
    <w:p w:rsidR="00FA32EA" w:rsidRPr="00FF6706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MONTH 7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126"/>
      </w:tblGrid>
      <w:tr w:rsidR="00FA32EA" w:rsidRPr="0089078B" w:rsidTr="005611A9">
        <w:tc>
          <w:tcPr>
            <w:tcW w:w="4644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cstheme="minorHAnsi"/>
              </w:rPr>
            </w:pPr>
            <w:r w:rsidRPr="0089078B">
              <w:rPr>
                <w:rFonts w:cstheme="minorHAnsi"/>
                <w:b/>
              </w:rPr>
              <w:t xml:space="preserve">Tab. ATRA- 45mg/m2 PO, </w:t>
            </w:r>
            <w:r w:rsidRPr="0089078B">
              <w:rPr>
                <w:rFonts w:cstheme="minorHAnsi"/>
              </w:rPr>
              <w:t xml:space="preserve">in 2-3 divided doses. </w:t>
            </w: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Days 1-14 (2weeks)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  <w:r w:rsidRPr="0089078B">
              <w:rPr>
                <w:rFonts w:eastAsia="Times New Roman" w:cstheme="minorHAnsi"/>
              </w:rPr>
              <w:t>10mg tablets</w:t>
            </w: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FA32EA" w:rsidRPr="0089078B" w:rsidTr="005611A9">
        <w:tc>
          <w:tcPr>
            <w:tcW w:w="4644" w:type="dxa"/>
            <w:shd w:val="clear" w:color="auto" w:fill="auto"/>
          </w:tcPr>
          <w:p w:rsidR="00FA32EA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89078B">
              <w:rPr>
                <w:rFonts w:eastAsia="Times New Roman" w:cstheme="minorHAnsi"/>
                <w:b/>
              </w:rPr>
              <w:t>Inj. Arsenic trioxide 10mg in 250ml NS over 2hrs</w:t>
            </w:r>
          </w:p>
          <w:p w:rsidR="00FA32EA" w:rsidRPr="004E2711" w:rsidRDefault="00FA32EA" w:rsidP="005611A9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Days- 1-28 (4 WEEKS)</w:t>
            </w:r>
          </w:p>
        </w:tc>
        <w:tc>
          <w:tcPr>
            <w:tcW w:w="2552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126" w:type="dxa"/>
            <w:shd w:val="clear" w:color="auto" w:fill="auto"/>
          </w:tcPr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FA32EA" w:rsidRPr="0089078B" w:rsidRDefault="00FA32EA" w:rsidP="005611A9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32EA" w:rsidRPr="00A2706F" w:rsidRDefault="00FA32EA" w:rsidP="00FA3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3838CDE0" w:rsidRDefault="3838CDE0" w:rsidP="3838CD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A32EA" w:rsidRPr="001D093D" w:rsidRDefault="00FA32EA" w:rsidP="00F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PCR for PML RARA once in 3 months after starting of consolidation</w:t>
      </w: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</w:pP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</w:pPr>
      <w:r>
        <w:t>No maintenance with 6MP- MTX for low risk patients</w:t>
      </w:r>
    </w:p>
    <w:p w:rsidR="00FA32EA" w:rsidRDefault="00FA32EA" w:rsidP="00FA3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3838CDE0" w:rsidRPr="009F667D" w:rsidRDefault="00FA32EA" w:rsidP="009F667D">
      <w:pPr>
        <w:autoSpaceDE w:val="0"/>
        <w:autoSpaceDN w:val="0"/>
        <w:adjustRightInd w:val="0"/>
        <w:spacing w:after="0" w:line="240" w:lineRule="auto"/>
        <w:rPr>
          <w:rFonts w:ascii="Times New Roman" w:eastAsia="OTNEJMQuadraat" w:hAnsi="Times New Roman" w:cs="Times New Roman"/>
          <w:sz w:val="28"/>
          <w:szCs w:val="28"/>
        </w:rPr>
      </w:pPr>
      <w:r w:rsidRPr="006F6AA9">
        <w:rPr>
          <w:rFonts w:ascii="Times New Roman" w:hAnsi="Times New Roman" w:cs="Times New Roman"/>
          <w:sz w:val="28"/>
          <w:szCs w:val="28"/>
        </w:rPr>
        <w:t>Ref</w:t>
      </w:r>
      <w:r>
        <w:rPr>
          <w:rFonts w:ascii="Times New Roman" w:hAnsi="Times New Roman" w:cs="Times New Roman"/>
          <w:sz w:val="28"/>
          <w:szCs w:val="28"/>
        </w:rPr>
        <w:t>erence</w:t>
      </w:r>
      <w:r w:rsidRPr="006F6AA9">
        <w:rPr>
          <w:rFonts w:ascii="Times New Roman" w:hAnsi="Times New Roman" w:cs="Times New Roman"/>
          <w:sz w:val="28"/>
          <w:szCs w:val="28"/>
        </w:rPr>
        <w:t xml:space="preserve">: </w:t>
      </w:r>
      <w:r w:rsidRPr="006F6AA9">
        <w:rPr>
          <w:rFonts w:ascii="Times New Roman" w:eastAsia="OTNEJMQuadraat" w:hAnsi="Times New Roman" w:cs="Times New Roman"/>
          <w:sz w:val="28"/>
          <w:szCs w:val="28"/>
        </w:rPr>
        <w:t>Re</w:t>
      </w:r>
      <w:r>
        <w:rPr>
          <w:rFonts w:ascii="Times New Roman" w:eastAsia="OTNEJMQuadraat" w:hAnsi="Times New Roman" w:cs="Times New Roman"/>
          <w:sz w:val="28"/>
          <w:szCs w:val="28"/>
        </w:rPr>
        <w:t xml:space="preserve">tinoic Acid and Arsenic Trioxide </w:t>
      </w:r>
      <w:r w:rsidRPr="006F6AA9">
        <w:rPr>
          <w:rFonts w:ascii="Times New Roman" w:eastAsia="OTNEJMQuadraat" w:hAnsi="Times New Roman" w:cs="Times New Roman"/>
          <w:sz w:val="28"/>
          <w:szCs w:val="28"/>
        </w:rPr>
        <w:t xml:space="preserve">for Acute PromyelocyticLeukemia, </w:t>
      </w:r>
      <w:r w:rsidRPr="006F6AA9">
        <w:rPr>
          <w:rFonts w:ascii="Times New Roman" w:hAnsi="Times New Roman" w:cs="Times New Roman"/>
          <w:sz w:val="28"/>
          <w:szCs w:val="28"/>
        </w:rPr>
        <w:t xml:space="preserve">F. Lo-Coco, et al, </w:t>
      </w:r>
      <w:r>
        <w:rPr>
          <w:rFonts w:ascii="Times New Roman" w:hAnsi="Times New Roman" w:cs="Times New Roman"/>
          <w:sz w:val="28"/>
          <w:szCs w:val="28"/>
        </w:rPr>
        <w:t>N Engl J M</w:t>
      </w:r>
      <w:r w:rsidRPr="006F6AA9">
        <w:rPr>
          <w:rFonts w:ascii="Times New Roman" w:hAnsi="Times New Roman" w:cs="Times New Roman"/>
          <w:sz w:val="28"/>
          <w:szCs w:val="28"/>
        </w:rPr>
        <w:t>ed 369;2 nejm.org july 11, 2013</w:t>
      </w:r>
    </w:p>
    <w:sectPr w:rsidR="3838CDE0" w:rsidRPr="009F667D" w:rsidSect="00822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256" w:rsidRDefault="009B4256" w:rsidP="00242307">
      <w:pPr>
        <w:spacing w:after="0" w:line="240" w:lineRule="auto"/>
      </w:pPr>
      <w:r>
        <w:separator/>
      </w:r>
    </w:p>
  </w:endnote>
  <w:endnote w:type="continuationSeparator" w:id="1">
    <w:p w:rsidR="009B4256" w:rsidRDefault="009B4256" w:rsidP="0024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TNEJMQuadraat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256" w:rsidRDefault="009B4256" w:rsidP="00242307">
      <w:pPr>
        <w:spacing w:after="0" w:line="240" w:lineRule="auto"/>
      </w:pPr>
      <w:r>
        <w:separator/>
      </w:r>
    </w:p>
  </w:footnote>
  <w:footnote w:type="continuationSeparator" w:id="1">
    <w:p w:rsidR="009B4256" w:rsidRDefault="009B4256" w:rsidP="00242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691D"/>
    <w:multiLevelType w:val="hybridMultilevel"/>
    <w:tmpl w:val="7EBA3A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0DC1"/>
    <w:multiLevelType w:val="hybridMultilevel"/>
    <w:tmpl w:val="B20C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56C4C"/>
    <w:multiLevelType w:val="hybridMultilevel"/>
    <w:tmpl w:val="D9C05DAC"/>
    <w:lvl w:ilvl="0" w:tplc="F24CE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C2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00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28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8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54A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68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C7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2EA"/>
    <w:rsid w:val="00242307"/>
    <w:rsid w:val="00997864"/>
    <w:rsid w:val="009B4256"/>
    <w:rsid w:val="009F667D"/>
    <w:rsid w:val="00FA32EA"/>
    <w:rsid w:val="3838C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A3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2EA"/>
  </w:style>
  <w:style w:type="paragraph" w:styleId="BalloonText">
    <w:name w:val="Balloon Text"/>
    <w:basedOn w:val="Normal"/>
    <w:link w:val="BalloonTextChar"/>
    <w:uiPriority w:val="99"/>
    <w:semiHidden/>
    <w:unhideWhenUsed/>
    <w:rsid w:val="00FA3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E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9F6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66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4</cp:revision>
  <dcterms:created xsi:type="dcterms:W3CDTF">2020-04-15T10:40:00Z</dcterms:created>
  <dcterms:modified xsi:type="dcterms:W3CDTF">2022-09-19T06:02:00Z</dcterms:modified>
</cp:coreProperties>
</file>