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4644"/>
        <w:gridCol w:w="4111"/>
        <w:gridCol w:w="1262"/>
        <w:gridCol w:w="1530"/>
        <w:gridCol w:w="1629"/>
      </w:tblGrid>
      <w:tr w:rsidR="001829F0" w:rsidTr="00CB4743">
        <w:tc>
          <w:tcPr>
            <w:tcW w:w="464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Inj. Doxorubicin- 40mg/m2- in 100ml NS over 30min- on Day 1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Inj. Vincristine- 1.5mg/m2 (Max-2mg)- in 100ml NS- over 10 min- on Day 1 and Day 8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Inj. Cyclophosphamide- 800mg/m2 in 250ml NS over 1hr- On day 1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Inj. Cyclophosphamide- 200mg/m2 in 250ml NS over 1hr- from Day 2 to Day 5 (4 days)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Inj. Cytarabine- 70mg- Intrathecal- On day 1 and Day 3 (2 doses)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On Day 9 start Hydration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Hydration- ½ NS/ NS with 6 amp NaHCO3- 125ml/m2/hr till end of last Folinic acid (Start chemo after at least 12hrs of hydration)</w:t>
            </w:r>
          </w:p>
          <w:p w:rsidR="00CB4743" w:rsidRPr="00CB4743" w:rsidRDefault="003A18AA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="00CB4743" w:rsidRPr="00CB4743">
              <w:rPr>
                <w:rFonts w:cstheme="minorHAnsi"/>
                <w:sz w:val="16"/>
                <w:szCs w:val="16"/>
              </w:rPr>
              <w:t>rine pH after 6 hrs of hydration. Start chemo once urine pH is &gt;7.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Inj. Methotrexate- 300mg/m2 in 100ml NS over 1hr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Inj. Methotrexate- 2700mg/m2- in 500ml NS over next 23 hrs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Inj. Folinic acid- 30mg- IV- Bolus- 6 hrly for 6 doses- Start at 36hrs of starting methotrexate infusion.</w:t>
            </w:r>
          </w:p>
          <w:p w:rsidR="00CB4743" w:rsidRPr="00CB4743" w:rsidRDefault="00CB4743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Inj. Methotrexate- 12.5mg- Intrathecal stat- Tab. Folinic acid 15mg—24hrs after IT-MTX</w:t>
            </w:r>
          </w:p>
          <w:p w:rsidR="001829F0" w:rsidRPr="003A18AA" w:rsidRDefault="00CB4743" w:rsidP="003A18AA">
            <w:pPr>
              <w:pStyle w:val="NoSpacing"/>
              <w:rPr>
                <w:rFonts w:cstheme="minorHAnsi"/>
                <w:sz w:val="16"/>
                <w:szCs w:val="16"/>
                <w:lang w:val="en-IN"/>
              </w:rPr>
            </w:pPr>
            <w:r w:rsidRPr="00CB4743">
              <w:rPr>
                <w:rFonts w:cstheme="minorHAnsi"/>
                <w:sz w:val="16"/>
                <w:szCs w:val="16"/>
                <w:lang w:val="en-IN"/>
              </w:rPr>
              <w:t>G-CSF- 300mcg- SC- OD- from Day 13 till ANC &gt;1500/cmm</w:t>
            </w:r>
          </w:p>
        </w:tc>
        <w:tc>
          <w:tcPr>
            <w:tcW w:w="8532" w:type="dxa"/>
            <w:gridSpan w:val="4"/>
          </w:tcPr>
          <w:p w:rsidR="00CB4743" w:rsidRPr="00CB4743" w:rsidRDefault="001829F0" w:rsidP="00CB474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B4743">
              <w:rPr>
                <w:rFonts w:cstheme="minorHAnsi"/>
                <w:sz w:val="16"/>
                <w:szCs w:val="16"/>
              </w:rPr>
              <w:t>Dose Adjustments:</w:t>
            </w:r>
            <w:r w:rsidR="00CB4743" w:rsidRPr="00CB4743">
              <w:rPr>
                <w:rFonts w:cstheme="minorHAnsi"/>
                <w:sz w:val="16"/>
                <w:szCs w:val="16"/>
                <w:lang w:val="en-IN"/>
              </w:rPr>
              <w:t>No dose modifications for haematological toxicity</w:t>
            </w:r>
          </w:p>
          <w:tbl>
            <w:tblPr>
              <w:tblStyle w:val="TableGrid"/>
              <w:tblW w:w="8222" w:type="dxa"/>
              <w:tblInd w:w="29" w:type="dxa"/>
              <w:tblLayout w:type="fixed"/>
              <w:tblLook w:val="04A0"/>
            </w:tblPr>
            <w:tblGrid>
              <w:gridCol w:w="1843"/>
              <w:gridCol w:w="850"/>
              <w:gridCol w:w="1418"/>
              <w:gridCol w:w="1134"/>
              <w:gridCol w:w="1559"/>
              <w:gridCol w:w="1418"/>
            </w:tblGrid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Doxorubicin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Vincristine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Methotrexate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Age</w:t>
                  </w: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&gt;75yrs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Maximum dose is 1mg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Bilirubin (gm/dL)</w:t>
                  </w: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1-3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3-5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&gt;5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SGPT/SGOT (xULN)</w:t>
                  </w: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2-3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50% of dose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100% of dose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&gt;3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Severe neuropathy</w:t>
                  </w: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Creatinine clearance (ml/min)</w:t>
                  </w: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60-80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65% of dose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45-60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21-45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10-20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CB4743" w:rsidRPr="00CB4743" w:rsidTr="00CB4743">
              <w:tc>
                <w:tcPr>
                  <w:tcW w:w="1843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850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559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418" w:type="dxa"/>
                </w:tcPr>
                <w:p w:rsidR="00CB4743" w:rsidRPr="00CB4743" w:rsidRDefault="00CB4743" w:rsidP="00CB4743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IN"/>
                    </w:rPr>
                  </w:pPr>
                  <w:r w:rsidRPr="00CB4743">
                    <w:rPr>
                      <w:rFonts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3A18AA" w:rsidTr="00A50A43">
        <w:tc>
          <w:tcPr>
            <w:tcW w:w="8755" w:type="dxa"/>
            <w:gridSpan w:val="2"/>
          </w:tcPr>
          <w:p w:rsidR="001829F0" w:rsidRPr="003A18AA" w:rsidRDefault="003A18AA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bCs/>
                <w:sz w:val="24"/>
                <w:szCs w:val="24"/>
              </w:rPr>
              <w:t>FOR DOCTOR’S USE ONLY</w:t>
            </w:r>
          </w:p>
        </w:tc>
        <w:tc>
          <w:tcPr>
            <w:tcW w:w="1262" w:type="dxa"/>
          </w:tcPr>
          <w:p w:rsidR="001829F0" w:rsidRPr="003A18A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Doctor</w:t>
            </w:r>
          </w:p>
        </w:tc>
        <w:tc>
          <w:tcPr>
            <w:tcW w:w="1530" w:type="dxa"/>
          </w:tcPr>
          <w:p w:rsidR="001829F0" w:rsidRPr="003A18A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Nurse</w:t>
            </w:r>
          </w:p>
        </w:tc>
        <w:tc>
          <w:tcPr>
            <w:tcW w:w="1629" w:type="dxa"/>
          </w:tcPr>
          <w:p w:rsidR="001829F0" w:rsidRPr="003A18A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Supervisor</w:t>
            </w:r>
          </w:p>
        </w:tc>
      </w:tr>
      <w:tr w:rsidR="001829F0" w:rsidRPr="003A18AA" w:rsidTr="00A50A43">
        <w:tc>
          <w:tcPr>
            <w:tcW w:w="8755" w:type="dxa"/>
            <w:gridSpan w:val="2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1                                                           Date</w:t>
            </w:r>
            <w:r w:rsidR="00064A31" w:rsidRPr="003A18A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C1534" w:rsidRPr="003A18AA" w:rsidRDefault="00DC1534" w:rsidP="00DC1534">
            <w:pPr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Doxorubicin-               mg- in 100ml NS over 30min</w:t>
            </w:r>
          </w:p>
          <w:p w:rsidR="00DC1534" w:rsidRPr="003A18AA" w:rsidRDefault="00DC1534" w:rsidP="00DC1534">
            <w:pPr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Vincristine-                      mg- in 100ml NS- over 10 min</w:t>
            </w:r>
          </w:p>
          <w:p w:rsidR="00DC1534" w:rsidRPr="003A18AA" w:rsidRDefault="00DC1534" w:rsidP="00DC1534">
            <w:pPr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Cyclophosphamide-                       mg  in 250ml NS over 1hr</w:t>
            </w:r>
          </w:p>
          <w:p w:rsidR="00DC1534" w:rsidRPr="003A18AA" w:rsidRDefault="00DC1534" w:rsidP="00DC1534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Cytarabine- 70mg- Intrathecal</w:t>
            </w:r>
            <w:r w:rsidR="003A18AA">
              <w:rPr>
                <w:rFonts w:cstheme="minorHAnsi"/>
                <w:b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2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3A18AA" w:rsidTr="00A50A43">
        <w:tc>
          <w:tcPr>
            <w:tcW w:w="8755" w:type="dxa"/>
            <w:gridSpan w:val="2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2                                                           Date</w:t>
            </w:r>
            <w:r w:rsidR="00064A31" w:rsidRPr="003A18A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C1534" w:rsidRPr="003A18AA" w:rsidRDefault="00DC1534" w:rsidP="00A50A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 xml:space="preserve">Inj. Cyclophosphamide-       </w:t>
            </w:r>
            <w:r w:rsidR="00A50A43">
              <w:rPr>
                <w:rFonts w:cstheme="minorHAnsi"/>
                <w:b/>
                <w:sz w:val="24"/>
                <w:szCs w:val="24"/>
                <w:lang w:val="en-IN"/>
              </w:rPr>
              <w:t xml:space="preserve">      </w:t>
            </w: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 xml:space="preserve"> mg  in 250ml NS over 1hr</w:t>
            </w:r>
            <w:r w:rsidR="00A50A43">
              <w:rPr>
                <w:rFonts w:cstheme="minorHAnsi"/>
                <w:b/>
                <w:sz w:val="24"/>
                <w:szCs w:val="24"/>
                <w:lang w:val="en-IN"/>
              </w:rPr>
              <w:t xml:space="preserve"> (Mesna          mg @0,4&amp;8hrs)</w:t>
            </w:r>
          </w:p>
        </w:tc>
        <w:tc>
          <w:tcPr>
            <w:tcW w:w="1262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3A18AA" w:rsidTr="00A50A43">
        <w:tc>
          <w:tcPr>
            <w:tcW w:w="8755" w:type="dxa"/>
            <w:gridSpan w:val="2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3                                                           Date</w:t>
            </w:r>
            <w:r w:rsidR="00064A31" w:rsidRPr="003A18A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C1534" w:rsidRPr="003A18AA" w:rsidRDefault="00DC1534">
            <w:pPr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Cyclophosphamide-               mg  in 250ml NS over 1hr</w:t>
            </w:r>
          </w:p>
          <w:p w:rsidR="00DC1534" w:rsidRPr="003A18AA" w:rsidRDefault="00DC1534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Cytarabine- 70mg- Intrathecal</w:t>
            </w:r>
          </w:p>
        </w:tc>
        <w:tc>
          <w:tcPr>
            <w:tcW w:w="1262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3A18A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lastRenderedPageBreak/>
              <w:t>Day: 4                                                           Date:</w:t>
            </w:r>
          </w:p>
          <w:p w:rsidR="00DC1534" w:rsidRPr="003A18AA" w:rsidRDefault="00DC1534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Cyclophosphamide-               mg  in 250ml NS over 1hr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5                                                           Date:</w:t>
            </w:r>
          </w:p>
          <w:p w:rsidR="00DC1534" w:rsidRPr="003A18AA" w:rsidRDefault="00DC1534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Cyclophosphamide-               mg  in 250ml NS over 1hr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 w:rsidP="003A18AA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6</w:t>
            </w:r>
            <w:r w:rsidR="003A18AA">
              <w:rPr>
                <w:rFonts w:cstheme="minorHAnsi"/>
                <w:b/>
                <w:sz w:val="24"/>
                <w:szCs w:val="24"/>
              </w:rPr>
              <w:t xml:space="preserve"> and 7- No chemo</w:t>
            </w:r>
            <w:r w:rsidRPr="003A18A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Date: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8                                                           Date:</w:t>
            </w:r>
          </w:p>
          <w:p w:rsidR="00DC1534" w:rsidRPr="003A18AA" w:rsidRDefault="00DC1534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Inj. Vincristine-                      mg- in 100ml NS- over 10 min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9                                                           Date:</w:t>
            </w:r>
          </w:p>
          <w:p w:rsidR="00DC1534" w:rsidRPr="003A18AA" w:rsidRDefault="00DC1534" w:rsidP="00DC15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 xml:space="preserve">Hydration- ½ NS/ NS with 6 amp NaHCO3-           ml/hr till end of last Folinic acid </w:t>
            </w:r>
          </w:p>
          <w:p w:rsidR="00DC1534" w:rsidRPr="003A18AA" w:rsidRDefault="003A18AA" w:rsidP="00DC15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Measure urine pH after 12</w:t>
            </w:r>
            <w:r w:rsidR="00DC1534" w:rsidRPr="003A18AA">
              <w:rPr>
                <w:rFonts w:cstheme="minorHAnsi"/>
                <w:b/>
                <w:sz w:val="24"/>
                <w:szCs w:val="24"/>
              </w:rPr>
              <w:t xml:space="preserve"> hrs of hydration. Start chemo once urine pH is &gt;7.</w:t>
            </w:r>
          </w:p>
          <w:p w:rsidR="00D62A54" w:rsidRPr="003A18AA" w:rsidRDefault="00D62A54" w:rsidP="00D62A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 xml:space="preserve">Inj. Methotrexate-        </w:t>
            </w:r>
            <w:r w:rsidR="003A18AA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3A18AA">
              <w:rPr>
                <w:rFonts w:cstheme="minorHAnsi"/>
                <w:b/>
                <w:sz w:val="24"/>
                <w:szCs w:val="24"/>
              </w:rPr>
              <w:t xml:space="preserve"> mg  in 100ml NS over 1hr</w:t>
            </w:r>
          </w:p>
          <w:p w:rsidR="00D62A54" w:rsidRPr="003A18AA" w:rsidRDefault="00D62A54" w:rsidP="00D62A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Methotrexate-                mg- in 500ml NS over next 23 hrs</w:t>
            </w:r>
          </w:p>
          <w:p w:rsidR="003A18AA" w:rsidRPr="003A18AA" w:rsidRDefault="003A18AA" w:rsidP="00D62A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Methotrexate- 12.5mg- Intrathecal stat</w:t>
            </w:r>
          </w:p>
          <w:p w:rsidR="00D62A54" w:rsidRPr="003A18AA" w:rsidRDefault="00D62A54" w:rsidP="00D62A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Start following at 36hrs of starting methotrexate infusion- 6 hrly for 6 doses.</w:t>
            </w:r>
          </w:p>
          <w:p w:rsidR="00D62A5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  <w:p w:rsidR="00D62A5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  <w:p w:rsidR="00D62A5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  <w:p w:rsidR="00D62A5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  <w:p w:rsidR="00D62A5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  <w:p w:rsidR="00DC1534" w:rsidRPr="003A18AA" w:rsidRDefault="00D62A54" w:rsidP="00D62A5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Inj. Folinic acid- 30mg- IV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 w:rsidP="003A18AA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10</w:t>
            </w:r>
            <w:r w:rsidR="003A18AA">
              <w:rPr>
                <w:rFonts w:cstheme="minorHAnsi"/>
                <w:b/>
                <w:sz w:val="24"/>
                <w:szCs w:val="24"/>
              </w:rPr>
              <w:t>, 11 and 12- No chemo</w:t>
            </w:r>
            <w:r w:rsidRPr="003A18A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Date: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B4743" w:rsidRPr="003A18AA" w:rsidTr="00A50A43">
        <w:tc>
          <w:tcPr>
            <w:tcW w:w="8755" w:type="dxa"/>
            <w:gridSpan w:val="2"/>
          </w:tcPr>
          <w:p w:rsidR="00CB4743" w:rsidRPr="003A18AA" w:rsidRDefault="00CB4743" w:rsidP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</w:rPr>
              <w:t>Day: 13                                                         Date:</w:t>
            </w:r>
          </w:p>
          <w:p w:rsidR="003A18AA" w:rsidRPr="003A18AA" w:rsidRDefault="003A18AA" w:rsidP="00CB4743">
            <w:pPr>
              <w:rPr>
                <w:rFonts w:cstheme="minorHAnsi"/>
                <w:b/>
                <w:sz w:val="24"/>
                <w:szCs w:val="24"/>
              </w:rPr>
            </w:pPr>
            <w:r w:rsidRPr="003A18AA">
              <w:rPr>
                <w:rFonts w:cstheme="minorHAnsi"/>
                <w:b/>
                <w:sz w:val="24"/>
                <w:szCs w:val="24"/>
                <w:lang w:val="en-IN"/>
              </w:rPr>
              <w:t>Start: G-CSF- 300mcg- SC- OD (Write on drug sheet)</w:t>
            </w:r>
          </w:p>
        </w:tc>
        <w:tc>
          <w:tcPr>
            <w:tcW w:w="1262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B4743" w:rsidRPr="003A18AA" w:rsidRDefault="00CB474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1A" w:rsidRDefault="00AB101A" w:rsidP="00724592">
      <w:pPr>
        <w:spacing w:after="0" w:line="240" w:lineRule="auto"/>
      </w:pPr>
      <w:r>
        <w:separator/>
      </w:r>
    </w:p>
  </w:endnote>
  <w:endnote w:type="continuationSeparator" w:id="1">
    <w:p w:rsidR="00AB101A" w:rsidRDefault="00AB101A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9C75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C7594">
              <w:rPr>
                <w:b/>
                <w:bCs/>
                <w:sz w:val="24"/>
                <w:szCs w:val="24"/>
              </w:rPr>
              <w:fldChar w:fldCharType="separate"/>
            </w:r>
            <w:r w:rsidR="00A50A43">
              <w:rPr>
                <w:b/>
                <w:bCs/>
                <w:noProof/>
              </w:rPr>
              <w:t>2</w:t>
            </w:r>
            <w:r w:rsidR="009C759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75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C7594">
              <w:rPr>
                <w:b/>
                <w:bCs/>
                <w:sz w:val="24"/>
                <w:szCs w:val="24"/>
              </w:rPr>
              <w:fldChar w:fldCharType="separate"/>
            </w:r>
            <w:r w:rsidR="00A50A43">
              <w:rPr>
                <w:b/>
                <w:bCs/>
                <w:noProof/>
              </w:rPr>
              <w:t>2</w:t>
            </w:r>
            <w:r w:rsidR="009C7594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1A" w:rsidRDefault="00AB101A" w:rsidP="00724592">
      <w:pPr>
        <w:spacing w:after="0" w:line="240" w:lineRule="auto"/>
      </w:pPr>
      <w:r>
        <w:separator/>
      </w:r>
    </w:p>
  </w:footnote>
  <w:footnote w:type="continuationSeparator" w:id="1">
    <w:p w:rsidR="00AB101A" w:rsidRDefault="00AB101A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CB4743">
            <w:rPr>
              <w:b/>
              <w:sz w:val="32"/>
              <w:szCs w:val="32"/>
            </w:rPr>
            <w:t xml:space="preserve"> CODOX-M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CB4743" w:rsidRPr="00B813B8">
            <w:rPr>
              <w:rFonts w:ascii="Times New Roman" w:eastAsia="Calibri" w:hAnsi="Times New Roman" w:cs="Times New Roman"/>
              <w:sz w:val="28"/>
              <w:szCs w:val="28"/>
              <w:lang w:val="en-IN"/>
            </w:rPr>
            <w:t xml:space="preserve"> </w:t>
          </w:r>
          <w:r w:rsidR="00CB4743" w:rsidRPr="00CB4743">
            <w:rPr>
              <w:rFonts w:ascii="Times New Roman" w:eastAsia="Calibri" w:hAnsi="Times New Roman" w:cs="Times New Roman"/>
              <w:sz w:val="24"/>
              <w:szCs w:val="24"/>
              <w:lang w:val="en-IN"/>
            </w:rPr>
            <w:t>Give next cycle after marrow recovery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D0A9B"/>
    <w:multiLevelType w:val="hybridMultilevel"/>
    <w:tmpl w:val="66542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3A18AA"/>
    <w:rsid w:val="00446520"/>
    <w:rsid w:val="005259F3"/>
    <w:rsid w:val="006137D7"/>
    <w:rsid w:val="00724592"/>
    <w:rsid w:val="00746B31"/>
    <w:rsid w:val="008F55C6"/>
    <w:rsid w:val="009C7594"/>
    <w:rsid w:val="00A50A43"/>
    <w:rsid w:val="00AB0A6E"/>
    <w:rsid w:val="00AB101A"/>
    <w:rsid w:val="00B90381"/>
    <w:rsid w:val="00BB64D2"/>
    <w:rsid w:val="00CB4743"/>
    <w:rsid w:val="00D62A54"/>
    <w:rsid w:val="00DC1534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743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B4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13</cp:revision>
  <cp:lastPrinted>2021-01-21T23:42:00Z</cp:lastPrinted>
  <dcterms:created xsi:type="dcterms:W3CDTF">2021-01-21T22:49:00Z</dcterms:created>
  <dcterms:modified xsi:type="dcterms:W3CDTF">2022-02-17T16:41:00Z</dcterms:modified>
</cp:coreProperties>
</file>