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5C3F" w14:textId="1B7B68C8" w:rsidR="00143EEF" w:rsidRPr="00143EEF" w:rsidRDefault="00143EEF" w:rsidP="00143EEF">
      <w:pPr>
        <w:jc w:val="center"/>
        <w:rPr>
          <w:b/>
          <w:bCs/>
        </w:rPr>
      </w:pPr>
      <w:r w:rsidRPr="00265692">
        <w:rPr>
          <w:b/>
          <w:bCs/>
        </w:rPr>
        <w:t>Abstract</w:t>
      </w:r>
    </w:p>
    <w:p w14:paraId="36829BDA" w14:textId="3972A178" w:rsidR="007F163F" w:rsidRPr="00DD1482" w:rsidRDefault="00DD1482" w:rsidP="00DD1482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:lang w:eastAsia="en-CA"/>
          <w14:ligatures w14:val="none"/>
        </w:rPr>
        <w:t xml:space="preserve">Title: </w:t>
      </w:r>
      <w:r w:rsidR="007F163F" w:rsidRPr="00DD1482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A Pilot, Single-Arm Feasibility Study of a Multidimensional Behavioural Intervention for Cognitive Fatigability in Multiple Sclerosis</w:t>
      </w:r>
    </w:p>
    <w:p w14:paraId="1637499D" w14:textId="77777777" w:rsidR="007F163F" w:rsidRPr="00DD1482" w:rsidRDefault="007F163F" w:rsidP="007F163F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</w:pPr>
    </w:p>
    <w:p w14:paraId="620FB9E4" w14:textId="112B7F67" w:rsidR="007F163F" w:rsidRPr="00143EEF" w:rsidRDefault="00DD1482" w:rsidP="00DD1482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:lang w:eastAsia="en-CA"/>
          <w14:ligatures w14:val="none"/>
        </w:rPr>
        <w:t>Authors: *</w:t>
      </w:r>
      <w:r w:rsidR="007F163F" w:rsidRPr="007F163F">
        <w:rPr>
          <w:rFonts w:eastAsia="Times New Roman" w:cs="Times New Roman"/>
          <w:b/>
          <w:bCs/>
          <w:color w:val="000000"/>
          <w:kern w:val="0"/>
          <w:szCs w:val="24"/>
          <w:lang w:eastAsia="en-CA"/>
          <w14:ligatures w14:val="none"/>
        </w:rPr>
        <w:t>Tamanna Islam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en-CA"/>
          <w14:ligatures w14:val="none"/>
        </w:rPr>
        <w:t xml:space="preserve">, </w:t>
      </w:r>
      <w:r w:rsidRPr="00DD1482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MSc</w:t>
      </w:r>
      <w:r w:rsidR="007F163F"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>1,2</w:t>
      </w:r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</w:t>
      </w:r>
      <w:r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 xml:space="preserve"> MSc,</w:t>
      </w:r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 xml:space="preserve"> Jason A Berard</w:t>
      </w:r>
      <w:r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 PhD</w:t>
      </w:r>
      <w:r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 xml:space="preserve"> </w:t>
      </w:r>
      <w:r w:rsidR="007F163F"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>1-3</w:t>
      </w:r>
      <w:r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</w:t>
      </w:r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 xml:space="preserve"> </w:t>
      </w:r>
      <w:r w:rsidR="007F163F" w:rsidRPr="0017319E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 xml:space="preserve">Abby </w:t>
      </w:r>
      <w:r w:rsidR="0017319E" w:rsidRPr="0017319E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Ryan, MSc OT</w:t>
      </w:r>
      <w:r w:rsidR="007F163F" w:rsidRPr="0017319E"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>4</w:t>
      </w:r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 Marcia Finlayson</w:t>
      </w:r>
      <w:r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 PhD</w:t>
      </w:r>
      <w:r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 xml:space="preserve"> </w:t>
      </w:r>
      <w:r w:rsidR="007F163F"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>5</w:t>
      </w:r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 xml:space="preserve">, Lara A </w:t>
      </w:r>
      <w:proofErr w:type="spellStart"/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Pilutti</w:t>
      </w:r>
      <w:proofErr w:type="spellEnd"/>
      <w:r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 PhD</w:t>
      </w:r>
      <w:r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 xml:space="preserve"> </w:t>
      </w:r>
      <w:r w:rsidR="007F163F"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>3,6</w:t>
      </w:r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</w:t>
      </w:r>
      <w:r w:rsidR="007F163F"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 xml:space="preserve"> </w:t>
      </w:r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Sarah Morrow</w:t>
      </w:r>
      <w:r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</w:t>
      </w:r>
      <w:r w:rsidRPr="00DD1482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PhD</w:t>
      </w:r>
      <w:r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 xml:space="preserve"> </w:t>
      </w:r>
      <w:r w:rsidR="007F163F"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>7</w:t>
      </w:r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</w:t>
      </w:r>
      <w:r w:rsidR="007F163F"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 xml:space="preserve"> </w:t>
      </w:r>
      <w:r w:rsidR="007F163F"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Lisa A S Walker</w:t>
      </w:r>
      <w:r>
        <w:rPr>
          <w:rFonts w:eastAsia="Times New Roman" w:cs="Times New Roman"/>
          <w:color w:val="000000"/>
          <w:kern w:val="0"/>
          <w:szCs w:val="24"/>
          <w:lang w:eastAsia="en-CA"/>
          <w14:ligatures w14:val="none"/>
        </w:rPr>
        <w:t>,</w:t>
      </w:r>
      <w:r w:rsidRPr="00DD1482"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en-GB"/>
        </w:rPr>
        <w:t>PhD, C. Psych</w:t>
      </w:r>
      <w:r w:rsidR="007F163F">
        <w:rPr>
          <w:rFonts w:eastAsia="Times New Roman" w:cs="Times New Roman"/>
          <w:color w:val="000000"/>
          <w:kern w:val="0"/>
          <w:szCs w:val="24"/>
          <w:vertAlign w:val="superscript"/>
          <w:lang w:eastAsia="en-CA"/>
          <w14:ligatures w14:val="none"/>
        </w:rPr>
        <w:t>1-3</w:t>
      </w:r>
    </w:p>
    <w:p w14:paraId="7197FEA7" w14:textId="77777777" w:rsidR="00143EEF" w:rsidRDefault="00143EEF" w:rsidP="00143EEF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4"/>
          <w:lang w:eastAsia="en-CA"/>
          <w14:ligatures w14:val="none"/>
        </w:rPr>
      </w:pPr>
    </w:p>
    <w:p w14:paraId="105B3FF7" w14:textId="5B7D50F7" w:rsidR="007F163F" w:rsidRPr="00143EEF" w:rsidRDefault="00143EEF" w:rsidP="00143EEF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4"/>
          <w:lang w:eastAsia="en-CA"/>
          <w14:ligatures w14:val="none"/>
        </w:rPr>
      </w:pPr>
      <w:r w:rsidRPr="00143EEF">
        <w:rPr>
          <w:rFonts w:eastAsia="Times New Roman" w:cs="Times New Roman"/>
          <w:b/>
          <w:bCs/>
          <w:color w:val="000000"/>
          <w:kern w:val="0"/>
          <w:szCs w:val="24"/>
          <w:lang w:eastAsia="en-CA"/>
          <w14:ligatures w14:val="none"/>
        </w:rPr>
        <w:t xml:space="preserve">Affiliations: </w:t>
      </w:r>
    </w:p>
    <w:p w14:paraId="17B19BEF" w14:textId="77777777" w:rsidR="007F163F" w:rsidRDefault="007F163F" w:rsidP="007F163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  <w:t>Department of Psychology, University of Ottawa, Ottawa, ON, Canada</w:t>
      </w:r>
    </w:p>
    <w:p w14:paraId="13B7D1F4" w14:textId="77777777" w:rsidR="007F163F" w:rsidRDefault="007F163F" w:rsidP="007F163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  <w:t>Department of Neuroscience, Ottawa Hospital Research Institute, Ottawa, ON, Canada</w:t>
      </w:r>
    </w:p>
    <w:p w14:paraId="0DFE44FA" w14:textId="77777777" w:rsidR="007F163F" w:rsidRDefault="007F163F" w:rsidP="007F163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  <w:t>University of Ottawa Brain and Mind Research Institute, University of Ottawa, Ottawa, ON, Canada</w:t>
      </w:r>
    </w:p>
    <w:p w14:paraId="6EA8DB4C" w14:textId="77777777" w:rsidR="007F163F" w:rsidRDefault="007F163F" w:rsidP="007F163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  <w:t>Ottawa Valley Health Team, Ottawa, ON, Canada.</w:t>
      </w:r>
    </w:p>
    <w:p w14:paraId="5EF1E074" w14:textId="77777777" w:rsidR="007F163F" w:rsidRDefault="007F163F" w:rsidP="007F163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  <w:t>School of Rehabilitation Therapy, Queen’s University, Kingston, ON, Canada</w:t>
      </w:r>
    </w:p>
    <w:p w14:paraId="003CA713" w14:textId="77777777" w:rsidR="007F163F" w:rsidRDefault="007F163F" w:rsidP="007F163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  <w:t>Interdisciplinary School of Health Sciences, University of Ottawa, Ottawa, ON, Canada</w:t>
      </w:r>
    </w:p>
    <w:p w14:paraId="31E22AB7" w14:textId="77777777" w:rsidR="007F163F" w:rsidRDefault="007F163F" w:rsidP="007F163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en-CA"/>
          <w14:ligatures w14:val="none"/>
        </w:rPr>
        <w:t>Calgary Multiple Sclerosis Program, Cumming School of Medicine, Department of Clinical Neurosciences, AB, Canada</w:t>
      </w:r>
    </w:p>
    <w:p w14:paraId="3F499886" w14:textId="77777777" w:rsidR="007F163F" w:rsidRDefault="007F163F" w:rsidP="007F163F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4"/>
          <w:lang w:eastAsia="en-CA"/>
          <w14:ligatures w14:val="none"/>
        </w:rPr>
      </w:pPr>
    </w:p>
    <w:p w14:paraId="49AB3542" w14:textId="16762221" w:rsidR="00B46A41" w:rsidRDefault="00B46A41">
      <w:pPr>
        <w:rPr>
          <w:rFonts w:cs="Times New Roman"/>
          <w:szCs w:val="24"/>
        </w:rPr>
      </w:pPr>
      <w:r w:rsidRPr="00B46A41">
        <w:rPr>
          <w:rFonts w:cs="Times New Roman"/>
          <w:b/>
          <w:bCs/>
          <w:szCs w:val="24"/>
        </w:rPr>
        <w:t>Background:</w:t>
      </w:r>
      <w:r>
        <w:rPr>
          <w:rFonts w:cs="Times New Roman"/>
          <w:szCs w:val="24"/>
        </w:rPr>
        <w:t xml:space="preserve"> </w:t>
      </w:r>
      <w:r w:rsidR="007713CB" w:rsidRPr="002951C8">
        <w:rPr>
          <w:rFonts w:cs="Times New Roman"/>
          <w:szCs w:val="24"/>
        </w:rPr>
        <w:t>Cognitive fatigability (CF)</w:t>
      </w:r>
      <w:r w:rsidR="00736BE2">
        <w:rPr>
          <w:rFonts w:cs="Times New Roman"/>
          <w:szCs w:val="24"/>
        </w:rPr>
        <w:t>, the decline in</w:t>
      </w:r>
      <w:r w:rsidR="007713CB" w:rsidRPr="002951C8">
        <w:rPr>
          <w:rFonts w:cs="Times New Roman"/>
          <w:szCs w:val="24"/>
        </w:rPr>
        <w:t xml:space="preserve"> performance following sustained cognitive effort</w:t>
      </w:r>
      <w:r w:rsidR="001750C5">
        <w:rPr>
          <w:rFonts w:cs="Times New Roman"/>
          <w:szCs w:val="24"/>
        </w:rPr>
        <w:t xml:space="preserve">, remains less understood in </w:t>
      </w:r>
      <w:r w:rsidR="00456E6D">
        <w:rPr>
          <w:rFonts w:cs="Times New Roman"/>
          <w:szCs w:val="24"/>
        </w:rPr>
        <w:t xml:space="preserve">people with </w:t>
      </w:r>
      <w:r w:rsidR="001750C5" w:rsidRPr="002951C8">
        <w:rPr>
          <w:rFonts w:cs="Times New Roman"/>
          <w:szCs w:val="24"/>
        </w:rPr>
        <w:t>multiple sclerosis (</w:t>
      </w:r>
      <w:proofErr w:type="spellStart"/>
      <w:r w:rsidR="00456E6D">
        <w:rPr>
          <w:rFonts w:cs="Times New Roman"/>
          <w:szCs w:val="24"/>
        </w:rPr>
        <w:t>Pw</w:t>
      </w:r>
      <w:r w:rsidR="001750C5" w:rsidRPr="002951C8">
        <w:rPr>
          <w:rFonts w:cs="Times New Roman"/>
          <w:szCs w:val="24"/>
        </w:rPr>
        <w:t>MS</w:t>
      </w:r>
      <w:proofErr w:type="spellEnd"/>
      <w:r w:rsidR="001750C5" w:rsidRPr="002951C8">
        <w:rPr>
          <w:rFonts w:cs="Times New Roman"/>
          <w:szCs w:val="24"/>
        </w:rPr>
        <w:t>)</w:t>
      </w:r>
      <w:r w:rsidR="001750C5">
        <w:rPr>
          <w:rFonts w:cs="Times New Roman"/>
          <w:szCs w:val="24"/>
        </w:rPr>
        <w:t xml:space="preserve"> </w:t>
      </w:r>
      <w:r w:rsidR="007346C2">
        <w:rPr>
          <w:rFonts w:cs="Times New Roman"/>
          <w:szCs w:val="24"/>
        </w:rPr>
        <w:t>than</w:t>
      </w:r>
      <w:r w:rsidR="001750C5">
        <w:rPr>
          <w:rFonts w:cs="Times New Roman"/>
          <w:szCs w:val="24"/>
        </w:rPr>
        <w:t xml:space="preserve"> </w:t>
      </w:r>
      <w:r w:rsidR="0086233C">
        <w:rPr>
          <w:rFonts w:cs="Times New Roman"/>
          <w:szCs w:val="24"/>
        </w:rPr>
        <w:t xml:space="preserve">subjective </w:t>
      </w:r>
      <w:r w:rsidR="001750C5">
        <w:rPr>
          <w:rFonts w:cs="Times New Roman"/>
          <w:szCs w:val="24"/>
        </w:rPr>
        <w:t>fatigue</w:t>
      </w:r>
      <w:r w:rsidR="00133951">
        <w:rPr>
          <w:rFonts w:cs="Times New Roman"/>
          <w:szCs w:val="24"/>
        </w:rPr>
        <w:t xml:space="preserve">, and no </w:t>
      </w:r>
      <w:r w:rsidR="001750C5">
        <w:rPr>
          <w:rFonts w:cs="Times New Roman"/>
          <w:szCs w:val="24"/>
        </w:rPr>
        <w:t xml:space="preserve">behavioural interventions </w:t>
      </w:r>
      <w:r w:rsidR="008C7526">
        <w:rPr>
          <w:rFonts w:cs="Times New Roman"/>
          <w:szCs w:val="24"/>
        </w:rPr>
        <w:t xml:space="preserve">have </w:t>
      </w:r>
      <w:r w:rsidR="009C0488">
        <w:rPr>
          <w:rFonts w:cs="Times New Roman"/>
          <w:szCs w:val="24"/>
        </w:rPr>
        <w:t>yet</w:t>
      </w:r>
      <w:r w:rsidR="008C7526">
        <w:rPr>
          <w:rFonts w:cs="Times New Roman"/>
          <w:szCs w:val="24"/>
        </w:rPr>
        <w:t xml:space="preserve"> </w:t>
      </w:r>
      <w:r w:rsidR="009C0488">
        <w:rPr>
          <w:rFonts w:cs="Times New Roman"/>
          <w:szCs w:val="24"/>
        </w:rPr>
        <w:t xml:space="preserve">specifically </w:t>
      </w:r>
      <w:r w:rsidR="00133951">
        <w:rPr>
          <w:rFonts w:cs="Times New Roman"/>
          <w:szCs w:val="24"/>
        </w:rPr>
        <w:t>target</w:t>
      </w:r>
      <w:r w:rsidR="008C7526">
        <w:rPr>
          <w:rFonts w:cs="Times New Roman"/>
          <w:szCs w:val="24"/>
        </w:rPr>
        <w:t>ed</w:t>
      </w:r>
      <w:r w:rsidR="00133951">
        <w:rPr>
          <w:rFonts w:cs="Times New Roman"/>
          <w:szCs w:val="24"/>
        </w:rPr>
        <w:t xml:space="preserve"> CF </w:t>
      </w:r>
      <w:r w:rsidR="001750C5">
        <w:rPr>
          <w:rFonts w:cs="Times New Roman"/>
          <w:szCs w:val="24"/>
        </w:rPr>
        <w:t xml:space="preserve">in </w:t>
      </w:r>
      <w:proofErr w:type="spellStart"/>
      <w:r w:rsidR="00456E6D">
        <w:rPr>
          <w:rFonts w:cs="Times New Roman"/>
          <w:szCs w:val="24"/>
        </w:rPr>
        <w:t>Pw</w:t>
      </w:r>
      <w:r w:rsidR="001750C5">
        <w:rPr>
          <w:rFonts w:cs="Times New Roman"/>
          <w:szCs w:val="24"/>
        </w:rPr>
        <w:t>MS</w:t>
      </w:r>
      <w:proofErr w:type="spellEnd"/>
      <w:r w:rsidR="001750C5">
        <w:rPr>
          <w:rFonts w:cs="Times New Roman"/>
          <w:szCs w:val="24"/>
        </w:rPr>
        <w:t xml:space="preserve">. </w:t>
      </w:r>
    </w:p>
    <w:p w14:paraId="4C7D631F" w14:textId="77777777" w:rsidR="00B46A41" w:rsidRDefault="00B46A41">
      <w:pPr>
        <w:rPr>
          <w:color w:val="auto"/>
          <w:kern w:val="0"/>
          <w14:ligatures w14:val="none"/>
        </w:rPr>
      </w:pPr>
      <w:r w:rsidRPr="00B46A41">
        <w:rPr>
          <w:rFonts w:cs="Times New Roman"/>
          <w:b/>
          <w:bCs/>
          <w:szCs w:val="24"/>
        </w:rPr>
        <w:t>Purpose:</w:t>
      </w:r>
      <w:r>
        <w:rPr>
          <w:rFonts w:cs="Times New Roman"/>
          <w:szCs w:val="24"/>
        </w:rPr>
        <w:t xml:space="preserve"> </w:t>
      </w:r>
      <w:r w:rsidR="001750C5">
        <w:rPr>
          <w:rFonts w:cs="Times New Roman"/>
          <w:szCs w:val="24"/>
        </w:rPr>
        <w:t xml:space="preserve">This </w:t>
      </w:r>
      <w:r w:rsidR="00AA6D76">
        <w:rPr>
          <w:rFonts w:cs="Times New Roman"/>
          <w:szCs w:val="24"/>
        </w:rPr>
        <w:t xml:space="preserve">study assessed the feasibility of a </w:t>
      </w:r>
      <w:r w:rsidR="00AA6D76">
        <w:rPr>
          <w:color w:val="auto"/>
          <w:kern w:val="0"/>
          <w14:ligatures w14:val="none"/>
        </w:rPr>
        <w:t>an 8-week</w:t>
      </w:r>
      <w:r w:rsidR="00133951">
        <w:rPr>
          <w:color w:val="auto"/>
          <w:kern w:val="0"/>
          <w14:ligatures w14:val="none"/>
        </w:rPr>
        <w:t>,</w:t>
      </w:r>
      <w:r w:rsidR="001750C5">
        <w:rPr>
          <w:color w:val="auto"/>
          <w:kern w:val="0"/>
          <w14:ligatures w14:val="none"/>
        </w:rPr>
        <w:t xml:space="preserve"> </w:t>
      </w:r>
      <w:r w:rsidR="00AA6D76">
        <w:rPr>
          <w:color w:val="auto"/>
          <w:kern w:val="0"/>
          <w14:ligatures w14:val="none"/>
        </w:rPr>
        <w:t>group-based</w:t>
      </w:r>
      <w:r w:rsidR="00133951">
        <w:rPr>
          <w:color w:val="auto"/>
          <w:kern w:val="0"/>
          <w14:ligatures w14:val="none"/>
        </w:rPr>
        <w:t>,</w:t>
      </w:r>
      <w:r w:rsidR="00AA6D76">
        <w:rPr>
          <w:color w:val="auto"/>
          <w:kern w:val="0"/>
          <w14:ligatures w14:val="none"/>
        </w:rPr>
        <w:t xml:space="preserve"> videoconference-delivered behavioural intervention </w:t>
      </w:r>
      <w:r w:rsidR="00551A6C">
        <w:rPr>
          <w:color w:val="auto"/>
          <w:kern w:val="0"/>
          <w14:ligatures w14:val="none"/>
        </w:rPr>
        <w:t xml:space="preserve">for </w:t>
      </w:r>
      <w:r w:rsidR="00AA6D76">
        <w:rPr>
          <w:color w:val="auto"/>
          <w:kern w:val="0"/>
          <w14:ligatures w14:val="none"/>
        </w:rPr>
        <w:t xml:space="preserve">CF in </w:t>
      </w:r>
      <w:proofErr w:type="spellStart"/>
      <w:r w:rsidR="00AA6D76">
        <w:rPr>
          <w:color w:val="auto"/>
          <w:kern w:val="0"/>
          <w14:ligatures w14:val="none"/>
        </w:rPr>
        <w:t>PwMS</w:t>
      </w:r>
      <w:proofErr w:type="spellEnd"/>
      <w:r w:rsidR="00AA6D76">
        <w:rPr>
          <w:color w:val="auto"/>
          <w:kern w:val="0"/>
          <w14:ligatures w14:val="none"/>
        </w:rPr>
        <w:t xml:space="preserve">. </w:t>
      </w:r>
    </w:p>
    <w:p w14:paraId="5BECD901" w14:textId="569BFFF5" w:rsidR="00B46A41" w:rsidRDefault="00B46A41">
      <w:pPr>
        <w:rPr>
          <w:color w:val="auto"/>
          <w:kern w:val="0"/>
          <w14:ligatures w14:val="none"/>
        </w:rPr>
      </w:pPr>
      <w:r w:rsidRPr="00B46A41">
        <w:rPr>
          <w:b/>
          <w:bCs/>
          <w:color w:val="auto"/>
          <w:kern w:val="0"/>
          <w14:ligatures w14:val="none"/>
        </w:rPr>
        <w:t>Methods:</w:t>
      </w:r>
      <w:r>
        <w:rPr>
          <w:color w:val="auto"/>
          <w:kern w:val="0"/>
          <w14:ligatures w14:val="none"/>
        </w:rPr>
        <w:t xml:space="preserve"> </w:t>
      </w:r>
      <w:r w:rsidR="00AA6D76" w:rsidRPr="00AA6D76">
        <w:rPr>
          <w:color w:val="auto"/>
          <w:kern w:val="0"/>
          <w14:ligatures w14:val="none"/>
        </w:rPr>
        <w:t>The program was adapted from a validated teleconference-</w:t>
      </w:r>
      <w:r w:rsidR="0023365A">
        <w:rPr>
          <w:color w:val="auto"/>
          <w:kern w:val="0"/>
          <w14:ligatures w14:val="none"/>
        </w:rPr>
        <w:t xml:space="preserve">based </w:t>
      </w:r>
      <w:r w:rsidR="00AA6D76" w:rsidRPr="00AA6D76">
        <w:rPr>
          <w:color w:val="auto"/>
          <w:kern w:val="0"/>
          <w14:ligatures w14:val="none"/>
        </w:rPr>
        <w:t>program for fatigue</w:t>
      </w:r>
      <w:r w:rsidR="00B944A2">
        <w:rPr>
          <w:color w:val="auto"/>
          <w:kern w:val="0"/>
          <w14:ligatures w14:val="none"/>
        </w:rPr>
        <w:t xml:space="preserve"> in MS</w:t>
      </w:r>
      <w:r w:rsidR="00133951">
        <w:rPr>
          <w:color w:val="auto"/>
          <w:kern w:val="0"/>
          <w14:ligatures w14:val="none"/>
        </w:rPr>
        <w:t xml:space="preserve">, </w:t>
      </w:r>
      <w:r w:rsidR="006519A6">
        <w:rPr>
          <w:color w:val="auto"/>
          <w:kern w:val="0"/>
          <w14:ligatures w14:val="none"/>
        </w:rPr>
        <w:t>incorporating</w:t>
      </w:r>
      <w:r w:rsidR="00133951">
        <w:rPr>
          <w:color w:val="auto"/>
          <w:kern w:val="0"/>
          <w14:ligatures w14:val="none"/>
        </w:rPr>
        <w:t xml:space="preserve"> additional </w:t>
      </w:r>
      <w:r w:rsidR="00AA6D76" w:rsidRPr="00AA6D76">
        <w:rPr>
          <w:color w:val="auto"/>
          <w:kern w:val="0"/>
          <w14:ligatures w14:val="none"/>
        </w:rPr>
        <w:t xml:space="preserve">components </w:t>
      </w:r>
      <w:r w:rsidR="00133951">
        <w:rPr>
          <w:color w:val="auto"/>
          <w:kern w:val="0"/>
          <w14:ligatures w14:val="none"/>
        </w:rPr>
        <w:t>targeting</w:t>
      </w:r>
      <w:r w:rsidR="00AA6D76" w:rsidRPr="00AA6D76">
        <w:rPr>
          <w:color w:val="auto"/>
          <w:kern w:val="0"/>
          <w14:ligatures w14:val="none"/>
        </w:rPr>
        <w:t xml:space="preserve"> factors known to contribute to CF</w:t>
      </w:r>
      <w:r w:rsidR="00D3314F">
        <w:rPr>
          <w:color w:val="auto"/>
          <w:kern w:val="0"/>
          <w14:ligatures w14:val="none"/>
        </w:rPr>
        <w:t xml:space="preserve">, and </w:t>
      </w:r>
      <w:r w:rsidR="00AA6D76" w:rsidRPr="00AA6D76">
        <w:rPr>
          <w:color w:val="auto"/>
          <w:kern w:val="0"/>
          <w14:ligatures w14:val="none"/>
        </w:rPr>
        <w:t xml:space="preserve">informed by </w:t>
      </w:r>
      <w:r w:rsidR="00133951">
        <w:rPr>
          <w:color w:val="auto"/>
          <w:kern w:val="0"/>
          <w14:ligatures w14:val="none"/>
        </w:rPr>
        <w:t xml:space="preserve">investigators’ </w:t>
      </w:r>
      <w:r w:rsidR="00AA6D76" w:rsidRPr="00AA6D76">
        <w:rPr>
          <w:color w:val="auto"/>
          <w:kern w:val="0"/>
          <w14:ligatures w14:val="none"/>
        </w:rPr>
        <w:t xml:space="preserve">clinical expertise and perspectives of 100 </w:t>
      </w:r>
      <w:proofErr w:type="spellStart"/>
      <w:r w:rsidR="00AA6D76" w:rsidRPr="00AA6D76">
        <w:rPr>
          <w:color w:val="auto"/>
          <w:kern w:val="0"/>
          <w14:ligatures w14:val="none"/>
        </w:rPr>
        <w:t>PwMS</w:t>
      </w:r>
      <w:proofErr w:type="spellEnd"/>
      <w:r w:rsidR="00AA6D76" w:rsidRPr="00AA6D76">
        <w:rPr>
          <w:color w:val="auto"/>
          <w:kern w:val="0"/>
          <w14:ligatures w14:val="none"/>
        </w:rPr>
        <w:t xml:space="preserve"> </w:t>
      </w:r>
      <w:r w:rsidR="00D3314F">
        <w:rPr>
          <w:color w:val="auto"/>
          <w:kern w:val="0"/>
          <w14:ligatures w14:val="none"/>
        </w:rPr>
        <w:t xml:space="preserve">from </w:t>
      </w:r>
      <w:r w:rsidR="00AA6D76" w:rsidRPr="00AA6D76">
        <w:rPr>
          <w:color w:val="auto"/>
          <w:kern w:val="0"/>
          <w14:ligatures w14:val="none"/>
        </w:rPr>
        <w:t xml:space="preserve">a </w:t>
      </w:r>
      <w:r w:rsidR="00A6183F">
        <w:rPr>
          <w:color w:val="auto"/>
          <w:kern w:val="0"/>
          <w14:ligatures w14:val="none"/>
        </w:rPr>
        <w:t xml:space="preserve">needs assessment </w:t>
      </w:r>
      <w:r w:rsidR="00AA6D76" w:rsidRPr="00AA6D76">
        <w:rPr>
          <w:color w:val="auto"/>
          <w:kern w:val="0"/>
          <w14:ligatures w14:val="none"/>
        </w:rPr>
        <w:t>survey</w:t>
      </w:r>
      <w:r w:rsidR="00AA6D76">
        <w:rPr>
          <w:color w:val="auto"/>
          <w:kern w:val="0"/>
          <w14:ligatures w14:val="none"/>
        </w:rPr>
        <w:t xml:space="preserve">. </w:t>
      </w:r>
      <w:r w:rsidR="0023365A">
        <w:rPr>
          <w:color w:val="auto"/>
          <w:kern w:val="0"/>
          <w14:ligatures w14:val="none"/>
        </w:rPr>
        <w:t>F</w:t>
      </w:r>
      <w:r w:rsidR="006A4225" w:rsidRPr="006A4225">
        <w:rPr>
          <w:color w:val="auto"/>
          <w:kern w:val="0"/>
          <w14:ligatures w14:val="none"/>
        </w:rPr>
        <w:t xml:space="preserve">easibility was assessed </w:t>
      </w:r>
      <w:r w:rsidR="009C0488">
        <w:rPr>
          <w:color w:val="auto"/>
          <w:kern w:val="0"/>
          <w14:ligatures w14:val="none"/>
        </w:rPr>
        <w:t>through</w:t>
      </w:r>
      <w:r w:rsidR="007346C2">
        <w:rPr>
          <w:color w:val="auto"/>
          <w:kern w:val="0"/>
          <w14:ligatures w14:val="none"/>
        </w:rPr>
        <w:t xml:space="preserve"> </w:t>
      </w:r>
      <w:r w:rsidR="00D158BC">
        <w:rPr>
          <w:color w:val="auto"/>
          <w:kern w:val="0"/>
          <w14:ligatures w14:val="none"/>
        </w:rPr>
        <w:t xml:space="preserve">eligibility, </w:t>
      </w:r>
      <w:r w:rsidR="006A4225" w:rsidRPr="006A4225">
        <w:rPr>
          <w:color w:val="auto"/>
          <w:kern w:val="0"/>
          <w14:ligatures w14:val="none"/>
        </w:rPr>
        <w:t>re</w:t>
      </w:r>
      <w:r w:rsidR="007346C2">
        <w:rPr>
          <w:color w:val="auto"/>
          <w:kern w:val="0"/>
          <w14:ligatures w14:val="none"/>
        </w:rPr>
        <w:t>cruitment</w:t>
      </w:r>
      <w:r w:rsidR="006A4225" w:rsidRPr="006A4225">
        <w:rPr>
          <w:color w:val="auto"/>
          <w:kern w:val="0"/>
          <w14:ligatures w14:val="none"/>
        </w:rPr>
        <w:t>, attendance</w:t>
      </w:r>
      <w:r w:rsidR="00456E6D">
        <w:rPr>
          <w:color w:val="auto"/>
          <w:kern w:val="0"/>
          <w14:ligatures w14:val="none"/>
        </w:rPr>
        <w:t xml:space="preserve">, </w:t>
      </w:r>
      <w:r w:rsidR="006A4225" w:rsidRPr="006A4225">
        <w:rPr>
          <w:color w:val="auto"/>
          <w:kern w:val="0"/>
          <w14:ligatures w14:val="none"/>
        </w:rPr>
        <w:t xml:space="preserve">completion, </w:t>
      </w:r>
      <w:r w:rsidR="00DA6F6F">
        <w:rPr>
          <w:color w:val="auto"/>
          <w:kern w:val="0"/>
          <w14:ligatures w14:val="none"/>
        </w:rPr>
        <w:t>acceptability</w:t>
      </w:r>
      <w:r w:rsidR="006A4225" w:rsidRPr="006A4225">
        <w:rPr>
          <w:color w:val="auto"/>
          <w:kern w:val="0"/>
          <w14:ligatures w14:val="none"/>
        </w:rPr>
        <w:t>, and treatment fidelity</w:t>
      </w:r>
      <w:r w:rsidR="009C0488">
        <w:rPr>
          <w:color w:val="auto"/>
          <w:kern w:val="0"/>
          <w14:ligatures w14:val="none"/>
        </w:rPr>
        <w:t xml:space="preserve">, </w:t>
      </w:r>
      <w:r w:rsidR="00F50AC6">
        <w:rPr>
          <w:color w:val="auto"/>
          <w:kern w:val="0"/>
          <w14:ligatures w14:val="none"/>
        </w:rPr>
        <w:t>using a</w:t>
      </w:r>
      <w:r w:rsidR="006A4225" w:rsidRPr="006A4225">
        <w:rPr>
          <w:color w:val="auto"/>
          <w:kern w:val="0"/>
          <w14:ligatures w14:val="none"/>
        </w:rPr>
        <w:t xml:space="preserve"> traffic-light framework</w:t>
      </w:r>
      <w:r w:rsidR="002C4BAB">
        <w:rPr>
          <w:color w:val="auto"/>
          <w:kern w:val="0"/>
          <w14:ligatures w14:val="none"/>
        </w:rPr>
        <w:t xml:space="preserve"> </w:t>
      </w:r>
      <w:r w:rsidR="0023365A">
        <w:rPr>
          <w:color w:val="auto"/>
          <w:kern w:val="0"/>
          <w14:ligatures w14:val="none"/>
        </w:rPr>
        <w:t xml:space="preserve">(GREEN = </w:t>
      </w:r>
      <w:r w:rsidR="006103AD">
        <w:rPr>
          <w:color w:val="auto"/>
          <w:kern w:val="0"/>
          <w14:ligatures w14:val="none"/>
        </w:rPr>
        <w:t>go</w:t>
      </w:r>
      <w:r w:rsidR="0023365A">
        <w:rPr>
          <w:color w:val="auto"/>
          <w:kern w:val="0"/>
          <w14:ligatures w14:val="none"/>
        </w:rPr>
        <w:t xml:space="preserve">; AMBER = </w:t>
      </w:r>
      <w:r w:rsidR="006103AD">
        <w:rPr>
          <w:color w:val="auto"/>
          <w:kern w:val="0"/>
          <w14:ligatures w14:val="none"/>
        </w:rPr>
        <w:t>amend</w:t>
      </w:r>
      <w:r w:rsidR="0023365A">
        <w:rPr>
          <w:color w:val="auto"/>
          <w:kern w:val="0"/>
          <w14:ligatures w14:val="none"/>
        </w:rPr>
        <w:t xml:space="preserve">; RED = </w:t>
      </w:r>
      <w:r w:rsidR="006103AD">
        <w:rPr>
          <w:color w:val="auto"/>
          <w:kern w:val="0"/>
          <w14:ligatures w14:val="none"/>
        </w:rPr>
        <w:t>stop</w:t>
      </w:r>
      <w:r w:rsidR="0023365A">
        <w:rPr>
          <w:color w:val="auto"/>
          <w:kern w:val="0"/>
          <w14:ligatures w14:val="none"/>
        </w:rPr>
        <w:t>)</w:t>
      </w:r>
      <w:r w:rsidR="009C0488">
        <w:rPr>
          <w:color w:val="auto"/>
          <w:kern w:val="0"/>
          <w14:ligatures w14:val="none"/>
        </w:rPr>
        <w:t xml:space="preserve"> to determine whether modifications are needed before a full trial</w:t>
      </w:r>
      <w:r>
        <w:rPr>
          <w:color w:val="auto"/>
          <w:kern w:val="0"/>
          <w14:ligatures w14:val="none"/>
        </w:rPr>
        <w:t xml:space="preserve">, with </w:t>
      </w:r>
      <w:r w:rsidR="006A4225" w:rsidRPr="006A4225">
        <w:rPr>
          <w:color w:val="auto"/>
          <w:kern w:val="0"/>
          <w14:ligatures w14:val="none"/>
        </w:rPr>
        <w:t xml:space="preserve">thresholds </w:t>
      </w:r>
      <w:r>
        <w:rPr>
          <w:color w:val="auto"/>
          <w:kern w:val="0"/>
          <w14:ligatures w14:val="none"/>
        </w:rPr>
        <w:t>based on</w:t>
      </w:r>
      <w:r w:rsidR="00456E6D">
        <w:rPr>
          <w:color w:val="auto"/>
          <w:kern w:val="0"/>
          <w14:ligatures w14:val="none"/>
        </w:rPr>
        <w:t xml:space="preserve"> prior</w:t>
      </w:r>
      <w:r w:rsidR="006A4225" w:rsidRPr="006A4225">
        <w:rPr>
          <w:color w:val="auto"/>
          <w:kern w:val="0"/>
          <w14:ligatures w14:val="none"/>
        </w:rPr>
        <w:t xml:space="preserve"> feasibility studies.</w:t>
      </w:r>
      <w:r w:rsidR="00456E6D">
        <w:rPr>
          <w:color w:val="auto"/>
          <w:kern w:val="0"/>
          <w14:ligatures w14:val="none"/>
        </w:rPr>
        <w:t xml:space="preserve"> </w:t>
      </w:r>
    </w:p>
    <w:p w14:paraId="536BF69E" w14:textId="16E101A7" w:rsidR="00B46A41" w:rsidRDefault="00B46A41">
      <w:r w:rsidRPr="00B46A41">
        <w:rPr>
          <w:b/>
          <w:bCs/>
          <w:color w:val="auto"/>
          <w:kern w:val="0"/>
          <w14:ligatures w14:val="none"/>
        </w:rPr>
        <w:t>Results:</w:t>
      </w:r>
      <w:r>
        <w:rPr>
          <w:color w:val="auto"/>
          <w:kern w:val="0"/>
          <w14:ligatures w14:val="none"/>
        </w:rPr>
        <w:t xml:space="preserve"> </w:t>
      </w:r>
      <w:r w:rsidR="00456E6D">
        <w:rPr>
          <w:color w:val="auto"/>
          <w:kern w:val="0"/>
          <w14:ligatures w14:val="none"/>
        </w:rPr>
        <w:t>O</w:t>
      </w:r>
      <w:r w:rsidR="0023365A">
        <w:rPr>
          <w:color w:val="auto"/>
          <w:kern w:val="0"/>
          <w14:ligatures w14:val="none"/>
        </w:rPr>
        <w:t xml:space="preserve">f 39 </w:t>
      </w:r>
      <w:proofErr w:type="spellStart"/>
      <w:r w:rsidR="006A4225" w:rsidRPr="006A4225">
        <w:rPr>
          <w:color w:val="auto"/>
          <w:kern w:val="0"/>
          <w14:ligatures w14:val="none"/>
        </w:rPr>
        <w:t>PwMS</w:t>
      </w:r>
      <w:proofErr w:type="spellEnd"/>
      <w:r w:rsidR="006A4225" w:rsidRPr="006A4225">
        <w:rPr>
          <w:color w:val="auto"/>
          <w:kern w:val="0"/>
          <w14:ligatures w14:val="none"/>
        </w:rPr>
        <w:t xml:space="preserve"> </w:t>
      </w:r>
      <w:r w:rsidR="0023365A">
        <w:rPr>
          <w:color w:val="auto"/>
          <w:kern w:val="0"/>
          <w14:ligatures w14:val="none"/>
        </w:rPr>
        <w:t>screened</w:t>
      </w:r>
      <w:r w:rsidR="006A4225" w:rsidRPr="006A4225">
        <w:rPr>
          <w:color w:val="auto"/>
          <w:kern w:val="0"/>
          <w14:ligatures w14:val="none"/>
        </w:rPr>
        <w:t>, 21</w:t>
      </w:r>
      <w:r w:rsidR="00133951">
        <w:rPr>
          <w:color w:val="auto"/>
          <w:kern w:val="0"/>
          <w14:ligatures w14:val="none"/>
        </w:rPr>
        <w:t xml:space="preserve"> (54%) </w:t>
      </w:r>
      <w:r w:rsidR="00551A6C">
        <w:rPr>
          <w:color w:val="auto"/>
          <w:kern w:val="0"/>
          <w14:ligatures w14:val="none"/>
        </w:rPr>
        <w:t>were eligible</w:t>
      </w:r>
      <w:r w:rsidR="00456E6D">
        <w:rPr>
          <w:color w:val="auto"/>
          <w:kern w:val="0"/>
          <w14:ligatures w14:val="none"/>
        </w:rPr>
        <w:t>, with</w:t>
      </w:r>
      <w:r w:rsidR="006A4225" w:rsidRPr="006A4225">
        <w:rPr>
          <w:color w:val="auto"/>
          <w:kern w:val="0"/>
          <w14:ligatures w14:val="none"/>
        </w:rPr>
        <w:t xml:space="preserve"> </w:t>
      </w:r>
      <w:r w:rsidR="00456E6D">
        <w:rPr>
          <w:color w:val="auto"/>
          <w:kern w:val="0"/>
          <w14:ligatures w14:val="none"/>
        </w:rPr>
        <w:t>a</w:t>
      </w:r>
      <w:r w:rsidR="006A4225">
        <w:rPr>
          <w:color w:val="auto"/>
          <w:kern w:val="0"/>
          <w14:ligatures w14:val="none"/>
        </w:rPr>
        <w:t xml:space="preserve"> high recruitment uptake (8</w:t>
      </w:r>
      <w:r w:rsidR="00456E6D">
        <w:rPr>
          <w:color w:val="auto"/>
          <w:kern w:val="0"/>
          <w14:ligatures w14:val="none"/>
        </w:rPr>
        <w:t>6</w:t>
      </w:r>
      <w:r w:rsidR="006A4225">
        <w:rPr>
          <w:color w:val="auto"/>
          <w:kern w:val="0"/>
          <w14:ligatures w14:val="none"/>
        </w:rPr>
        <w:t>%)</w:t>
      </w:r>
      <w:r w:rsidR="007A67F9">
        <w:rPr>
          <w:color w:val="auto"/>
          <w:kern w:val="0"/>
          <w14:ligatures w14:val="none"/>
        </w:rPr>
        <w:t xml:space="preserve">. </w:t>
      </w:r>
      <w:r w:rsidR="007A67F9" w:rsidRPr="007A67F9">
        <w:rPr>
          <w:color w:val="auto"/>
          <w:kern w:val="0"/>
          <w14:ligatures w14:val="none"/>
        </w:rPr>
        <w:t>Recruitment was completed over 9 months</w:t>
      </w:r>
      <w:r w:rsidR="007A67F9">
        <w:rPr>
          <w:color w:val="auto"/>
          <w:kern w:val="0"/>
          <w14:ligatures w14:val="none"/>
        </w:rPr>
        <w:t>.</w:t>
      </w:r>
      <w:r w:rsidR="00C74B3B">
        <w:rPr>
          <w:color w:val="auto"/>
          <w:kern w:val="0"/>
          <w14:ligatures w14:val="none"/>
        </w:rPr>
        <w:t xml:space="preserve"> S</w:t>
      </w:r>
      <w:r w:rsidR="00736BE2">
        <w:rPr>
          <w:color w:val="auto"/>
          <w:kern w:val="0"/>
          <w14:ligatures w14:val="none"/>
        </w:rPr>
        <w:t xml:space="preserve">atisfaction </w:t>
      </w:r>
      <w:r w:rsidR="00C74B3B">
        <w:rPr>
          <w:color w:val="auto"/>
          <w:kern w:val="0"/>
          <w14:ligatures w14:val="none"/>
        </w:rPr>
        <w:t>was high</w:t>
      </w:r>
      <w:r w:rsidR="00736BE2">
        <w:rPr>
          <w:color w:val="auto"/>
          <w:kern w:val="0"/>
          <w14:ligatures w14:val="none"/>
        </w:rPr>
        <w:t xml:space="preserve"> (</w:t>
      </w:r>
      <w:r w:rsidR="00736BE2" w:rsidRPr="007A67F9">
        <w:rPr>
          <w:color w:val="auto"/>
          <w:kern w:val="0"/>
          <w14:ligatures w14:val="none"/>
        </w:rPr>
        <w:t xml:space="preserve">92% respondents </w:t>
      </w:r>
      <w:r w:rsidR="00F10918">
        <w:rPr>
          <w:color w:val="auto"/>
          <w:kern w:val="0"/>
          <w14:ligatures w14:val="none"/>
        </w:rPr>
        <w:t>rated</w:t>
      </w:r>
      <w:r w:rsidR="00736BE2" w:rsidRPr="007A67F9">
        <w:rPr>
          <w:color w:val="auto"/>
          <w:kern w:val="0"/>
          <w14:ligatures w14:val="none"/>
        </w:rPr>
        <w:t xml:space="preserve"> &gt;5</w:t>
      </w:r>
      <w:r w:rsidR="00F10918">
        <w:rPr>
          <w:color w:val="auto"/>
          <w:kern w:val="0"/>
          <w14:ligatures w14:val="none"/>
        </w:rPr>
        <w:t xml:space="preserve">/10), </w:t>
      </w:r>
      <w:r w:rsidR="00C74B3B">
        <w:rPr>
          <w:color w:val="auto"/>
          <w:kern w:val="0"/>
          <w14:ligatures w14:val="none"/>
        </w:rPr>
        <w:t>and perceived</w:t>
      </w:r>
      <w:r w:rsidR="00F10918">
        <w:rPr>
          <w:color w:val="auto"/>
          <w:kern w:val="0"/>
          <w14:ligatures w14:val="none"/>
        </w:rPr>
        <w:t xml:space="preserve"> helpfulness </w:t>
      </w:r>
      <w:r w:rsidR="00265692" w:rsidRPr="00265692">
        <w:t>of session</w:t>
      </w:r>
      <w:r w:rsidR="00D3314F">
        <w:t>s</w:t>
      </w:r>
      <w:r w:rsidR="00265692" w:rsidRPr="00265692">
        <w:t xml:space="preserve"> </w:t>
      </w:r>
      <w:r w:rsidR="00C74B3B">
        <w:t xml:space="preserve">was </w:t>
      </w:r>
      <w:r w:rsidR="00565657">
        <w:t xml:space="preserve">high </w:t>
      </w:r>
      <w:r w:rsidR="00F10918">
        <w:t>(</w:t>
      </w:r>
      <w:r w:rsidR="00F10918">
        <w:rPr>
          <w:color w:val="auto"/>
          <w:kern w:val="0"/>
          <w14:ligatures w14:val="none"/>
        </w:rPr>
        <w:t xml:space="preserve">92% scoring </w:t>
      </w:r>
      <w:r w:rsidR="00F10918">
        <w:rPr>
          <w:rFonts w:cs="Times New Roman"/>
        </w:rPr>
        <w:t>≥</w:t>
      </w:r>
      <w:r w:rsidR="00F10918">
        <w:t xml:space="preserve">24/40). </w:t>
      </w:r>
      <w:r w:rsidR="00565657">
        <w:t>Per session a</w:t>
      </w:r>
      <w:r w:rsidR="00736BE2" w:rsidRPr="00736BE2">
        <w:t xml:space="preserve">ttendance </w:t>
      </w:r>
      <w:r w:rsidR="00F72A53">
        <w:t>ranged</w:t>
      </w:r>
      <w:r w:rsidR="00736BE2" w:rsidRPr="00736BE2">
        <w:t xml:space="preserve"> from 59</w:t>
      </w:r>
      <w:r w:rsidR="00F72A53">
        <w:t>-</w:t>
      </w:r>
      <w:r w:rsidR="00736BE2" w:rsidRPr="00736BE2">
        <w:t>94%</w:t>
      </w:r>
      <w:r w:rsidR="00736BE2">
        <w:t>, with an 8</w:t>
      </w:r>
      <w:r w:rsidR="00456E6D">
        <w:t>9</w:t>
      </w:r>
      <w:r w:rsidR="00736BE2">
        <w:t>% (n = 16) completion rate and 9</w:t>
      </w:r>
      <w:r w:rsidR="00456E6D">
        <w:t>4</w:t>
      </w:r>
      <w:r w:rsidR="00736BE2">
        <w:t xml:space="preserve">% (n=15) focus group attendance rate. </w:t>
      </w:r>
      <w:r w:rsidR="00F10918">
        <w:t xml:space="preserve">Treatment fidelity </w:t>
      </w:r>
      <w:r w:rsidR="00003A4E">
        <w:t xml:space="preserve">(i.e., coverage of manualized content) </w:t>
      </w:r>
      <w:r w:rsidR="00F10918">
        <w:t>was high</w:t>
      </w:r>
      <w:r w:rsidR="009A355A">
        <w:t>,</w:t>
      </w:r>
      <w:r w:rsidR="00736BE2" w:rsidRPr="00736BE2">
        <w:t xml:space="preserve"> </w:t>
      </w:r>
      <w:r w:rsidR="00826EF9">
        <w:t>with</w:t>
      </w:r>
      <w:r w:rsidR="00736BE2">
        <w:t xml:space="preserve"> </w:t>
      </w:r>
      <w:r w:rsidR="00826EF9">
        <w:t xml:space="preserve">79% </w:t>
      </w:r>
      <w:r w:rsidR="00736BE2">
        <w:t xml:space="preserve">adherence to </w:t>
      </w:r>
      <w:r w:rsidR="00F10918">
        <w:t xml:space="preserve">session </w:t>
      </w:r>
      <w:r w:rsidR="009A355A">
        <w:t>length</w:t>
      </w:r>
      <w:r w:rsidR="00F10918">
        <w:t xml:space="preserve">. </w:t>
      </w:r>
    </w:p>
    <w:p w14:paraId="5A115563" w14:textId="68A30C6F" w:rsidR="00AA6D76" w:rsidRDefault="00B46A41">
      <w:r w:rsidRPr="00B46A41">
        <w:rPr>
          <w:b/>
          <w:bCs/>
        </w:rPr>
        <w:t xml:space="preserve">Conclusion: </w:t>
      </w:r>
      <w:r w:rsidR="006A4225">
        <w:t xml:space="preserve">Most feasibility indicators </w:t>
      </w:r>
      <w:r w:rsidR="00F10918">
        <w:t>met</w:t>
      </w:r>
      <w:r w:rsidR="006A4225">
        <w:t xml:space="preserve"> GREEN </w:t>
      </w:r>
      <w:r w:rsidR="00F10918">
        <w:t>criteria</w:t>
      </w:r>
      <w:r w:rsidR="006A4225">
        <w:t xml:space="preserve">, supporting </w:t>
      </w:r>
      <w:r w:rsidR="006A4225" w:rsidRPr="003D7883">
        <w:t>progression to a full trial</w:t>
      </w:r>
      <w:r w:rsidR="006A4225">
        <w:t>. Recruitment duration</w:t>
      </w:r>
      <w:r w:rsidR="009A355A">
        <w:t xml:space="preserve"> </w:t>
      </w:r>
      <w:r w:rsidR="006A4225">
        <w:t xml:space="preserve">was the only indicator that fell within the AMBER zone, indicating a need for </w:t>
      </w:r>
      <w:r w:rsidR="009C0611">
        <w:t>procedural</w:t>
      </w:r>
      <w:r w:rsidR="006A4225" w:rsidRPr="003D7883">
        <w:t xml:space="preserve"> adjustments</w:t>
      </w:r>
      <w:r w:rsidR="006A4225">
        <w:t xml:space="preserve"> before a full trial.</w:t>
      </w:r>
    </w:p>
    <w:p w14:paraId="17AFE38D" w14:textId="1FCECC38" w:rsidR="00143EEF" w:rsidRPr="00143EEF" w:rsidRDefault="00143EEF">
      <w:pPr>
        <w:rPr>
          <w:b/>
          <w:bCs/>
          <w:color w:val="auto"/>
          <w:kern w:val="0"/>
          <w14:ligatures w14:val="none"/>
        </w:rPr>
      </w:pPr>
      <w:r w:rsidRPr="00143EEF">
        <w:rPr>
          <w:b/>
          <w:bCs/>
        </w:rPr>
        <w:t>Corresponding Author:</w:t>
      </w:r>
      <w:r>
        <w:t xml:space="preserve"> </w:t>
      </w:r>
      <w:r w:rsidRPr="00143EEF">
        <w:rPr>
          <w:b/>
          <w:bCs/>
        </w:rPr>
        <w:t>Tamanna Islam, MSc</w:t>
      </w:r>
    </w:p>
    <w:sectPr w:rsidR="00143EEF" w:rsidRPr="00143E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98"/>
    <w:multiLevelType w:val="hybridMultilevel"/>
    <w:tmpl w:val="C00C31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761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1NzEzMDS2NDexMDJX0lEKTi0uzszPAykwqQUACZCEiSwAAAA="/>
  </w:docVars>
  <w:rsids>
    <w:rsidRoot w:val="0081078A"/>
    <w:rsid w:val="0000299B"/>
    <w:rsid w:val="00003A4E"/>
    <w:rsid w:val="00064061"/>
    <w:rsid w:val="000B2D0D"/>
    <w:rsid w:val="000E0B92"/>
    <w:rsid w:val="00133951"/>
    <w:rsid w:val="00143EEF"/>
    <w:rsid w:val="0017319E"/>
    <w:rsid w:val="001750C5"/>
    <w:rsid w:val="00227817"/>
    <w:rsid w:val="0023365A"/>
    <w:rsid w:val="002506CF"/>
    <w:rsid w:val="00265692"/>
    <w:rsid w:val="00287B39"/>
    <w:rsid w:val="002C4BAB"/>
    <w:rsid w:val="003D06D7"/>
    <w:rsid w:val="00456E6D"/>
    <w:rsid w:val="004F3D1A"/>
    <w:rsid w:val="00526CDF"/>
    <w:rsid w:val="00551A6C"/>
    <w:rsid w:val="00565657"/>
    <w:rsid w:val="006103AD"/>
    <w:rsid w:val="00626D3A"/>
    <w:rsid w:val="006519A6"/>
    <w:rsid w:val="00656BC0"/>
    <w:rsid w:val="006A4225"/>
    <w:rsid w:val="007346C2"/>
    <w:rsid w:val="00736BE2"/>
    <w:rsid w:val="007713CB"/>
    <w:rsid w:val="007A67F9"/>
    <w:rsid w:val="007F163F"/>
    <w:rsid w:val="0081078A"/>
    <w:rsid w:val="00826EF9"/>
    <w:rsid w:val="0086233C"/>
    <w:rsid w:val="008C7526"/>
    <w:rsid w:val="00936AC9"/>
    <w:rsid w:val="009A355A"/>
    <w:rsid w:val="009C0488"/>
    <w:rsid w:val="009C0611"/>
    <w:rsid w:val="009D1F9C"/>
    <w:rsid w:val="00A6183F"/>
    <w:rsid w:val="00AA6D76"/>
    <w:rsid w:val="00B46A41"/>
    <w:rsid w:val="00B5046C"/>
    <w:rsid w:val="00B70302"/>
    <w:rsid w:val="00B944A2"/>
    <w:rsid w:val="00C73F2A"/>
    <w:rsid w:val="00C74B3B"/>
    <w:rsid w:val="00CF05ED"/>
    <w:rsid w:val="00CF5DE0"/>
    <w:rsid w:val="00D10076"/>
    <w:rsid w:val="00D14F09"/>
    <w:rsid w:val="00D158BC"/>
    <w:rsid w:val="00D3314F"/>
    <w:rsid w:val="00DA6F6F"/>
    <w:rsid w:val="00DD1482"/>
    <w:rsid w:val="00E42B12"/>
    <w:rsid w:val="00E46F76"/>
    <w:rsid w:val="00E56678"/>
    <w:rsid w:val="00F10918"/>
    <w:rsid w:val="00F50AC6"/>
    <w:rsid w:val="00F55F6B"/>
    <w:rsid w:val="00F72A53"/>
    <w:rsid w:val="00F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A177"/>
  <w15:chartTrackingRefBased/>
  <w15:docId w15:val="{1C57D847-72C9-487A-9515-D8AE4A3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000000" w:themeColor="text1"/>
        <w:kern w:val="2"/>
        <w:sz w:val="24"/>
        <w:szCs w:val="3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78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78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78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78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78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78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78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78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78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78A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78A"/>
    <w:rPr>
      <w:rFonts w:asciiTheme="majorHAnsi" w:eastAsiaTheme="majorEastAsia" w:hAnsiTheme="majorHAns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78A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78A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78A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78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78A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78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78A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78A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78A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78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78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78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10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78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163F"/>
  </w:style>
  <w:style w:type="paragraph" w:styleId="Revision">
    <w:name w:val="Revision"/>
    <w:hidden/>
    <w:uiPriority w:val="99"/>
    <w:semiHidden/>
    <w:rsid w:val="00862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E8D93A885B84EBAF3A6B924CDB61B" ma:contentTypeVersion="19" ma:contentTypeDescription="Create a new document." ma:contentTypeScope="" ma:versionID="b7ced2f698ca1be3bae36a7838c2017b">
  <xsd:schema xmlns:xsd="http://www.w3.org/2001/XMLSchema" xmlns:xs="http://www.w3.org/2001/XMLSchema" xmlns:p="http://schemas.microsoft.com/office/2006/metadata/properties" xmlns:ns1="http://schemas.microsoft.com/sharepoint/v3" xmlns:ns2="59b9a400-74a2-41aa-aa83-4fbe25ab8188" xmlns:ns3="574d1e6c-be95-4528-b2ed-c2f1af4e261c" targetNamespace="http://schemas.microsoft.com/office/2006/metadata/properties" ma:root="true" ma:fieldsID="d069507c2bdea30e2a314be65a83e1ad" ns1:_="" ns2:_="" ns3:_="">
    <xsd:import namespace="http://schemas.microsoft.com/sharepoint/v3"/>
    <xsd:import namespace="59b9a400-74a2-41aa-aa83-4fbe25ab8188"/>
    <xsd:import namespace="574d1e6c-be95-4528-b2ed-c2f1af4e2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9a400-74a2-41aa-aa83-4fbe25ab8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d1e6c-be95-4528-b2ed-c2f1af4e2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d00044-2134-420e-8370-32e37142104c}" ma:internalName="TaxCatchAll" ma:showField="CatchAllData" ma:web="574d1e6c-be95-4528-b2ed-c2f1af4e2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9b9a400-74a2-41aa-aa83-4fbe25ab8188">
      <Terms xmlns="http://schemas.microsoft.com/office/infopath/2007/PartnerControls"/>
    </lcf76f155ced4ddcb4097134ff3c332f>
    <TaxCatchAll xmlns="574d1e6c-be95-4528-b2ed-c2f1af4e26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FD54E-1508-488D-9D15-5D052DB7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b9a400-74a2-41aa-aa83-4fbe25ab8188"/>
    <ds:schemaRef ds:uri="574d1e6c-be95-4528-b2ed-c2f1af4e2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6B01C-A4FB-428D-95F8-7CBE042744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b9a400-74a2-41aa-aa83-4fbe25ab8188"/>
    <ds:schemaRef ds:uri="574d1e6c-be95-4528-b2ed-c2f1af4e261c"/>
  </ds:schemaRefs>
</ds:datastoreItem>
</file>

<file path=customXml/itemProps3.xml><?xml version="1.0" encoding="utf-8"?>
<ds:datastoreItem xmlns:ds="http://schemas.openxmlformats.org/officeDocument/2006/customXml" ds:itemID="{B7522344-67BF-4467-AB1C-9D46C0640B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Tamanna Islam</dc:creator>
  <cp:keywords/>
  <dc:description/>
  <cp:lastModifiedBy>Tamanna Islam</cp:lastModifiedBy>
  <cp:revision>27</cp:revision>
  <dcterms:created xsi:type="dcterms:W3CDTF">2026-01-22T18:55:00Z</dcterms:created>
  <dcterms:modified xsi:type="dcterms:W3CDTF">2026-01-23T16:19:00Z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0x010100490E8D93A885B84EBAF3A6B924CDB61B</vt:lpwstr>
  </property>
</Properties>
</file>