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6D43" w14:textId="77777777" w:rsidR="00554EE7" w:rsidRDefault="00554EE7" w:rsidP="00554EE7">
      <w:r w:rsidRPr="00554EE7">
        <w:rPr>
          <w:b/>
          <w:bCs/>
          <w:u w:val="single"/>
        </w:rPr>
        <w:t>Background:</w:t>
      </w:r>
      <w:r>
        <w:t xml:space="preserve"> B-Well is a behavioural medicine service embedded within three </w:t>
      </w:r>
      <w:proofErr w:type="gramStart"/>
      <w:r>
        <w:t>primary</w:t>
      </w:r>
      <w:proofErr w:type="gramEnd"/>
    </w:p>
    <w:p w14:paraId="6768887E" w14:textId="77777777" w:rsidR="00554EE7" w:rsidRDefault="00554EE7" w:rsidP="00554EE7">
      <w:r>
        <w:t>care networks in British Columbia. It is an evidence-based, small-changes program, that</w:t>
      </w:r>
    </w:p>
    <w:p w14:paraId="30492C01" w14:textId="77777777" w:rsidR="00554EE7" w:rsidRDefault="00554EE7" w:rsidP="00554EE7">
      <w:r>
        <w:t>supports individuals living with chronic health conditions by facilitating sustainable</w:t>
      </w:r>
    </w:p>
    <w:p w14:paraId="022A013A" w14:textId="77777777" w:rsidR="00554EE7" w:rsidRDefault="00554EE7" w:rsidP="00554EE7">
      <w:r>
        <w:t>behaviour changes to promote their wellbeing. Clients are supported by health coaches</w:t>
      </w:r>
    </w:p>
    <w:p w14:paraId="207DBFE6" w14:textId="77777777" w:rsidR="00554EE7" w:rsidRDefault="00554EE7" w:rsidP="00554EE7">
      <w:r>
        <w:t>who are supervised by a registered psychologist.</w:t>
      </w:r>
    </w:p>
    <w:p w14:paraId="1337AC62" w14:textId="77777777" w:rsidR="00554EE7" w:rsidRDefault="00554EE7" w:rsidP="00554EE7">
      <w:r w:rsidRPr="00554EE7">
        <w:rPr>
          <w:b/>
          <w:bCs/>
          <w:u w:val="single"/>
        </w:rPr>
        <w:t>Objective:</w:t>
      </w:r>
      <w:r>
        <w:t xml:space="preserve"> To develop a better understanding of client perceptions of the B-Well service</w:t>
      </w:r>
    </w:p>
    <w:p w14:paraId="59DCDD34" w14:textId="77777777" w:rsidR="00554EE7" w:rsidRDefault="00554EE7" w:rsidP="00554EE7">
      <w:r>
        <w:t>in the context of changes in client health outcomes.</w:t>
      </w:r>
    </w:p>
    <w:p w14:paraId="091EF72D" w14:textId="77777777" w:rsidR="00554EE7" w:rsidRDefault="00554EE7" w:rsidP="00554EE7">
      <w:r>
        <w:t>Methods: Participants were 248 middle-aged (M=48.83+14.14), men (32%) and women</w:t>
      </w:r>
    </w:p>
    <w:p w14:paraId="03FD2050" w14:textId="77777777" w:rsidR="00554EE7" w:rsidRDefault="00554EE7" w:rsidP="00554EE7">
      <w:r>
        <w:t>(68%), from diverse backgrounds (57% Caucasian), with an average 3.07 chronic</w:t>
      </w:r>
    </w:p>
    <w:p w14:paraId="20CD61ED" w14:textId="77777777" w:rsidR="00554EE7" w:rsidRDefault="00554EE7" w:rsidP="00554EE7">
      <w:r>
        <w:t>health conditions (SD=1.71). On average, clients engaged in 18 coaching sessions</w:t>
      </w:r>
    </w:p>
    <w:p w14:paraId="023271CE" w14:textId="77777777" w:rsidR="00554EE7" w:rsidRDefault="00554EE7" w:rsidP="00554EE7">
      <w:r>
        <w:t>(SD=5.02). During their mid and final session checkpoints 69 participants provided</w:t>
      </w:r>
    </w:p>
    <w:p w14:paraId="6444A1DB" w14:textId="77777777" w:rsidR="00554EE7" w:rsidRDefault="00554EE7" w:rsidP="00554EE7">
      <w:r>
        <w:t>feedback about their experiences. Thematic analysis was conducted among two trained</w:t>
      </w:r>
    </w:p>
    <w:p w14:paraId="38024D57" w14:textId="77777777" w:rsidR="00554EE7" w:rsidRDefault="00554EE7" w:rsidP="00554EE7">
      <w:r>
        <w:t>coders.</w:t>
      </w:r>
    </w:p>
    <w:p w14:paraId="4B5DD9F9" w14:textId="77777777" w:rsidR="00554EE7" w:rsidRDefault="00554EE7" w:rsidP="00554EE7">
      <w:r w:rsidRPr="00554EE7">
        <w:rPr>
          <w:b/>
          <w:bCs/>
          <w:u w:val="single"/>
        </w:rPr>
        <w:t>Results:</w:t>
      </w:r>
      <w:r>
        <w:t xml:space="preserve"> Overall, participants provided positive feedback about their experiences. Five</w:t>
      </w:r>
    </w:p>
    <w:p w14:paraId="6A7FF75A" w14:textId="77777777" w:rsidR="00554EE7" w:rsidRDefault="00554EE7" w:rsidP="00554EE7">
      <w:r>
        <w:t>themes emerged, including: relationship with health coach, positive health benefits,</w:t>
      </w:r>
    </w:p>
    <w:p w14:paraId="4A4125FD" w14:textId="77777777" w:rsidR="00554EE7" w:rsidRDefault="00554EE7" w:rsidP="00554EE7">
      <w:r>
        <w:t>behaviour changes, increased self-efficacy, and perceived value of the program. To</w:t>
      </w:r>
    </w:p>
    <w:p w14:paraId="405B4323" w14:textId="77777777" w:rsidR="00554EE7" w:rsidRDefault="00554EE7" w:rsidP="00554EE7">
      <w:r>
        <w:t>contextualize participant feedback, the following outcomes will also be reported from the</w:t>
      </w:r>
    </w:p>
    <w:p w14:paraId="082B6298" w14:textId="77777777" w:rsidR="00554EE7" w:rsidRDefault="00554EE7" w:rsidP="00554EE7">
      <w:r>
        <w:t>larger sample: weight, daily activity, self-efficacy, perceived stress, self-compassion,</w:t>
      </w:r>
    </w:p>
    <w:p w14:paraId="037222A3" w14:textId="77777777" w:rsidR="00554EE7" w:rsidRDefault="00554EE7" w:rsidP="00554EE7">
      <w:r>
        <w:t>lifestyle behaviour strategies, and patient satisfaction.</w:t>
      </w:r>
    </w:p>
    <w:p w14:paraId="4CA76A48" w14:textId="77777777" w:rsidR="00554EE7" w:rsidRDefault="00554EE7" w:rsidP="00554EE7">
      <w:r w:rsidRPr="00554EE7">
        <w:rPr>
          <w:b/>
          <w:bCs/>
          <w:u w:val="single"/>
        </w:rPr>
        <w:t>Conclusion:</w:t>
      </w:r>
      <w:r>
        <w:t xml:space="preserve"> The present study demonstrated positive perceptions of the B-Well service</w:t>
      </w:r>
    </w:p>
    <w:p w14:paraId="4DA5264B" w14:textId="77777777" w:rsidR="00554EE7" w:rsidRDefault="00554EE7" w:rsidP="00554EE7">
      <w:r>
        <w:t>among participants living with chronic health conditions. Together, these findings</w:t>
      </w:r>
    </w:p>
    <w:p w14:paraId="53BAF8CA" w14:textId="77777777" w:rsidR="00554EE7" w:rsidRDefault="00554EE7" w:rsidP="00554EE7">
      <w:r>
        <w:t>contribute to a comprehensive understanding of the effectiveness of a primary care</w:t>
      </w:r>
    </w:p>
    <w:p w14:paraId="70F3B20F" w14:textId="46E74CA7" w:rsidR="00350690" w:rsidRDefault="00554EE7" w:rsidP="00554EE7">
      <w:r>
        <w:t>behavioural medicine service.</w:t>
      </w:r>
    </w:p>
    <w:sectPr w:rsidR="003506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E7"/>
    <w:rsid w:val="00350690"/>
    <w:rsid w:val="004A22BE"/>
    <w:rsid w:val="00554EE7"/>
    <w:rsid w:val="00980669"/>
    <w:rsid w:val="009E6BFE"/>
    <w:rsid w:val="00F5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A603B"/>
  <w15:chartTrackingRefBased/>
  <w15:docId w15:val="{C65D078D-DB0A-4A0D-B019-655FD338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E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E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E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E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Thompson</dc:creator>
  <cp:keywords/>
  <dc:description/>
  <cp:lastModifiedBy>Sandra Thompson</cp:lastModifiedBy>
  <cp:revision>1</cp:revision>
  <dcterms:created xsi:type="dcterms:W3CDTF">2026-01-23T19:38:00Z</dcterms:created>
  <dcterms:modified xsi:type="dcterms:W3CDTF">2026-01-23T19:40:00Z</dcterms:modified>
</cp:coreProperties>
</file>