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A8FE" w14:textId="77777777" w:rsidR="001F7D1F" w:rsidRPr="001F7D1F" w:rsidRDefault="001F7D1F" w:rsidP="001F7D1F">
      <w:pPr>
        <w:numPr>
          <w:ilvl w:val="0"/>
          <w:numId w:val="1"/>
        </w:numPr>
      </w:pPr>
      <w:r w:rsidRPr="001F7D1F">
        <w:t>Abstracts may be submitted in English or French (for those submitting in French, please refer to the </w:t>
      </w:r>
      <w:hyperlink r:id="rId5" w:anchor="publication" w:history="1">
        <w:r w:rsidRPr="001F7D1F">
          <w:rPr>
            <w:rStyle w:val="Hyperlink"/>
          </w:rPr>
          <w:t>Publication</w:t>
        </w:r>
      </w:hyperlink>
      <w:r w:rsidRPr="001F7D1F">
        <w:t> section)</w:t>
      </w:r>
    </w:p>
    <w:p w14:paraId="2198121C" w14:textId="77777777" w:rsidR="001F7D1F" w:rsidRPr="001F7D1F" w:rsidRDefault="001F7D1F" w:rsidP="001F7D1F">
      <w:pPr>
        <w:numPr>
          <w:ilvl w:val="0"/>
          <w:numId w:val="1"/>
        </w:numPr>
      </w:pPr>
      <w:r w:rsidRPr="001F7D1F">
        <w:t>Abstracts can be submitted in any of the following formats: .doc, .docx, .</w:t>
      </w:r>
      <w:proofErr w:type="spellStart"/>
      <w:r w:rsidRPr="001F7D1F">
        <w:t>odt</w:t>
      </w:r>
      <w:proofErr w:type="spellEnd"/>
      <w:proofErr w:type="gramStart"/>
      <w:r w:rsidRPr="001F7D1F">
        <w:t>, .</w:t>
      </w:r>
      <w:proofErr w:type="spellStart"/>
      <w:r w:rsidRPr="001F7D1F">
        <w:t>ott</w:t>
      </w:r>
      <w:proofErr w:type="spellEnd"/>
      <w:proofErr w:type="gramEnd"/>
      <w:r w:rsidRPr="001F7D1F">
        <w:t>, .pdf, .rtf</w:t>
      </w:r>
    </w:p>
    <w:p w14:paraId="61FB7CFC" w14:textId="77777777" w:rsidR="001F7D1F" w:rsidRPr="001F7D1F" w:rsidRDefault="001F7D1F" w:rsidP="001F7D1F">
      <w:pPr>
        <w:numPr>
          <w:ilvl w:val="0"/>
          <w:numId w:val="1"/>
        </w:numPr>
      </w:pPr>
      <w:r w:rsidRPr="001F7D1F">
        <w:t>The total length of the abstract should not exceed 1,750 characters (including spaces and excluding the authors and their affiliations).</w:t>
      </w:r>
    </w:p>
    <w:p w14:paraId="07F6ADF6" w14:textId="77777777" w:rsidR="001F7D1F" w:rsidRPr="001F7D1F" w:rsidRDefault="001F7D1F" w:rsidP="001F7D1F">
      <w:pPr>
        <w:numPr>
          <w:ilvl w:val="0"/>
          <w:numId w:val="1"/>
        </w:numPr>
        <w:rPr>
          <w:highlight w:val="yellow"/>
        </w:rPr>
      </w:pPr>
      <w:r w:rsidRPr="001F7D1F">
        <w:rPr>
          <w:highlight w:val="yellow"/>
        </w:rPr>
        <w:t>All abstracts presenting a protocol must include the word “Protocol” in their title, and have the name of the trial registry, and the trial registration number included at the bottom of the abstract submission page. Unless they are registered protocols, abstracts need to include at least preliminary results. Non-registered protocols or abstracts without any results will not be accepted.</w:t>
      </w:r>
    </w:p>
    <w:p w14:paraId="1D7C64C0" w14:textId="77777777" w:rsidR="001F7D1F" w:rsidRPr="001F7D1F" w:rsidRDefault="001F7D1F" w:rsidP="001F7D1F">
      <w:pPr>
        <w:numPr>
          <w:ilvl w:val="0"/>
          <w:numId w:val="1"/>
        </w:numPr>
      </w:pPr>
      <w:r w:rsidRPr="001F7D1F">
        <w:t xml:space="preserve">The name of the Presenting Author must be indicated in </w:t>
      </w:r>
      <w:proofErr w:type="gramStart"/>
      <w:r w:rsidRPr="001F7D1F">
        <w:t>bold</w:t>
      </w:r>
      <w:proofErr w:type="gramEnd"/>
      <w:r w:rsidRPr="001F7D1F">
        <w:t xml:space="preserve"> and the name of the Corresponding Author must be indicated with an asterisk.</w:t>
      </w:r>
    </w:p>
    <w:p w14:paraId="4831DDEF" w14:textId="77777777" w:rsidR="001F7D1F" w:rsidRPr="001F7D1F" w:rsidRDefault="001F7D1F" w:rsidP="001F7D1F">
      <w:pPr>
        <w:numPr>
          <w:ilvl w:val="0"/>
          <w:numId w:val="1"/>
        </w:numPr>
      </w:pPr>
      <w:r w:rsidRPr="001F7D1F">
        <w:t>Names of authors should be listed as “First Name” and “Last Name” followed by superscript numbers to refer to their affiliations, followed by their degree.</w:t>
      </w:r>
    </w:p>
    <w:p w14:paraId="3C1BFEE7" w14:textId="77777777" w:rsidR="001F7D1F" w:rsidRPr="001F7D1F" w:rsidRDefault="001F7D1F" w:rsidP="001F7D1F">
      <w:pPr>
        <w:numPr>
          <w:ilvl w:val="0"/>
          <w:numId w:val="1"/>
        </w:numPr>
      </w:pPr>
      <w:r w:rsidRPr="001F7D1F">
        <w:t>Affiliations must contain the following information in this exact order:</w:t>
      </w:r>
    </w:p>
    <w:p w14:paraId="190EBF09" w14:textId="77777777" w:rsidR="001F7D1F" w:rsidRPr="001F7D1F" w:rsidRDefault="001F7D1F" w:rsidP="001F7D1F">
      <w:pPr>
        <w:numPr>
          <w:ilvl w:val="1"/>
          <w:numId w:val="1"/>
        </w:numPr>
      </w:pPr>
      <w:r w:rsidRPr="001F7D1F">
        <w:t>Name of the university department, research center, and/or hospital center</w:t>
      </w:r>
    </w:p>
    <w:p w14:paraId="65C36AF3" w14:textId="77777777" w:rsidR="001F7D1F" w:rsidRPr="001F7D1F" w:rsidRDefault="001F7D1F" w:rsidP="001F7D1F">
      <w:pPr>
        <w:numPr>
          <w:ilvl w:val="1"/>
          <w:numId w:val="1"/>
        </w:numPr>
      </w:pPr>
      <w:r w:rsidRPr="001F7D1F">
        <w:t>Name of the university</w:t>
      </w:r>
    </w:p>
    <w:p w14:paraId="14EACC57" w14:textId="77777777" w:rsidR="001F7D1F" w:rsidRPr="001F7D1F" w:rsidRDefault="001F7D1F" w:rsidP="001F7D1F">
      <w:pPr>
        <w:numPr>
          <w:ilvl w:val="1"/>
          <w:numId w:val="1"/>
        </w:numPr>
      </w:pPr>
      <w:r w:rsidRPr="001F7D1F">
        <w:t>City, province/country</w:t>
      </w:r>
    </w:p>
    <w:p w14:paraId="0EADD3D7" w14:textId="77777777" w:rsidR="001F7D1F" w:rsidRPr="001F7D1F" w:rsidRDefault="001F7D1F" w:rsidP="001F7D1F">
      <w:pPr>
        <w:numPr>
          <w:ilvl w:val="0"/>
          <w:numId w:val="1"/>
        </w:numPr>
      </w:pPr>
      <w:r w:rsidRPr="001F7D1F">
        <w:t xml:space="preserve">Corresponding Authors should also be clearly designated by name at the bottom of the page (not only at the top with an </w:t>
      </w:r>
      <w:proofErr w:type="spellStart"/>
      <w:r w:rsidRPr="001F7D1F">
        <w:t>asterix</w:t>
      </w:r>
      <w:proofErr w:type="spellEnd"/>
      <w:r w:rsidRPr="001F7D1F">
        <w:t>).</w:t>
      </w:r>
    </w:p>
    <w:p w14:paraId="3DA4955B" w14:textId="77777777" w:rsidR="001F7D1F" w:rsidRPr="001F7D1F" w:rsidRDefault="001F7D1F" w:rsidP="001F7D1F">
      <w:pPr>
        <w:numPr>
          <w:ilvl w:val="0"/>
          <w:numId w:val="1"/>
        </w:numPr>
      </w:pPr>
      <w:r w:rsidRPr="001F7D1F">
        <w:t>The abstract must include the following </w:t>
      </w:r>
      <w:r w:rsidRPr="001F7D1F">
        <w:rPr>
          <w:b/>
          <w:bCs/>
        </w:rPr>
        <w:t>clearly identified</w:t>
      </w:r>
      <w:r w:rsidRPr="001F7D1F">
        <w:t> headings:</w:t>
      </w:r>
    </w:p>
    <w:p w14:paraId="6E028B03" w14:textId="77777777" w:rsidR="001F7D1F" w:rsidRPr="001F7D1F" w:rsidRDefault="001F7D1F" w:rsidP="001F7D1F">
      <w:pPr>
        <w:numPr>
          <w:ilvl w:val="1"/>
          <w:numId w:val="2"/>
        </w:numPr>
      </w:pPr>
      <w:r w:rsidRPr="001F7D1F">
        <w:t>Abstract title</w:t>
      </w:r>
    </w:p>
    <w:p w14:paraId="729BF2D0" w14:textId="77777777" w:rsidR="001F7D1F" w:rsidRPr="001F7D1F" w:rsidRDefault="001F7D1F" w:rsidP="001F7D1F">
      <w:pPr>
        <w:numPr>
          <w:ilvl w:val="1"/>
          <w:numId w:val="2"/>
        </w:numPr>
      </w:pPr>
      <w:r w:rsidRPr="001F7D1F">
        <w:t>Authors, Author Titles and Affiliations</w:t>
      </w:r>
    </w:p>
    <w:p w14:paraId="63BF1803" w14:textId="77777777" w:rsidR="001F7D1F" w:rsidRPr="001F7D1F" w:rsidRDefault="001F7D1F" w:rsidP="001F7D1F">
      <w:pPr>
        <w:numPr>
          <w:ilvl w:val="1"/>
          <w:numId w:val="2"/>
        </w:numPr>
      </w:pPr>
      <w:r w:rsidRPr="001F7D1F">
        <w:t>Background</w:t>
      </w:r>
    </w:p>
    <w:p w14:paraId="35090E12" w14:textId="77777777" w:rsidR="001F7D1F" w:rsidRPr="001F7D1F" w:rsidRDefault="001F7D1F" w:rsidP="001F7D1F">
      <w:pPr>
        <w:numPr>
          <w:ilvl w:val="1"/>
          <w:numId w:val="2"/>
        </w:numPr>
      </w:pPr>
      <w:r w:rsidRPr="001F7D1F">
        <w:t>Objectives/Purpose</w:t>
      </w:r>
    </w:p>
    <w:p w14:paraId="376DA05B" w14:textId="77777777" w:rsidR="001F7D1F" w:rsidRPr="001F7D1F" w:rsidRDefault="001F7D1F" w:rsidP="001F7D1F">
      <w:pPr>
        <w:numPr>
          <w:ilvl w:val="1"/>
          <w:numId w:val="2"/>
        </w:numPr>
      </w:pPr>
      <w:r w:rsidRPr="001F7D1F">
        <w:t>Methods</w:t>
      </w:r>
    </w:p>
    <w:p w14:paraId="03AD9868" w14:textId="77777777" w:rsidR="001F7D1F" w:rsidRPr="001F7D1F" w:rsidRDefault="001F7D1F" w:rsidP="001F7D1F">
      <w:pPr>
        <w:numPr>
          <w:ilvl w:val="1"/>
          <w:numId w:val="2"/>
        </w:numPr>
      </w:pPr>
      <w:r w:rsidRPr="001F7D1F">
        <w:t>Results</w:t>
      </w:r>
    </w:p>
    <w:p w14:paraId="1D9C3432" w14:textId="40966394" w:rsidR="001F7D1F" w:rsidRDefault="001F7D1F" w:rsidP="001F7D1F">
      <w:pPr>
        <w:numPr>
          <w:ilvl w:val="1"/>
          <w:numId w:val="2"/>
        </w:numPr>
      </w:pPr>
      <w:r w:rsidRPr="001F7D1F">
        <w:t>Conclusion</w:t>
      </w:r>
    </w:p>
    <w:p w14:paraId="140A8F88" w14:textId="78E09D6A" w:rsidR="001F7D1F" w:rsidRPr="005726B4" w:rsidRDefault="001F7D1F" w:rsidP="001F7D1F">
      <w:pPr>
        <w:jc w:val="center"/>
        <w:rPr>
          <w:b/>
          <w:bCs/>
        </w:rPr>
      </w:pPr>
      <w:r>
        <w:rPr>
          <w:b/>
          <w:bCs/>
          <w:lang w:val="en-US"/>
        </w:rPr>
        <w:lastRenderedPageBreak/>
        <w:t xml:space="preserve">Title: </w:t>
      </w:r>
      <w:r w:rsidRPr="001F7D1F">
        <w:rPr>
          <w:lang w:val="en-US"/>
        </w:rPr>
        <w:t>The Nature-Connected Oncology Research Exploration (N-CORE) Mixed-Method Survey</w:t>
      </w:r>
      <w:r>
        <w:rPr>
          <w:lang w:val="en-US"/>
        </w:rPr>
        <w:t xml:space="preserve"> Protocol</w:t>
      </w:r>
      <w:r w:rsidRPr="001F7D1F">
        <w:rPr>
          <w:lang w:val="en-US"/>
        </w:rPr>
        <w:t xml:space="preserve">: Exploring Stakeholder Perspectives of Nature-based Interventions </w:t>
      </w:r>
      <w:r w:rsidR="000C6976">
        <w:rPr>
          <w:lang w:val="en-US"/>
        </w:rPr>
        <w:t>in</w:t>
      </w:r>
      <w:r w:rsidRPr="001F7D1F">
        <w:rPr>
          <w:lang w:val="en-US"/>
        </w:rPr>
        <w:t xml:space="preserve"> Cancer</w:t>
      </w:r>
      <w:r w:rsidR="000C6976">
        <w:rPr>
          <w:lang w:val="en-US"/>
        </w:rPr>
        <w:t xml:space="preserve"> Care</w:t>
      </w:r>
    </w:p>
    <w:p w14:paraId="01416755" w14:textId="77777777" w:rsidR="000C6976" w:rsidRDefault="000C6976" w:rsidP="000C6976">
      <w:pPr>
        <w:jc w:val="center"/>
        <w:rPr>
          <w:lang w:val="en-US"/>
        </w:rPr>
      </w:pPr>
      <w:r w:rsidRPr="001F7D1F">
        <w:rPr>
          <w:b/>
          <w:bCs/>
          <w:lang w:val="en-US"/>
        </w:rPr>
        <w:t>Authors:</w:t>
      </w:r>
      <w:r w:rsidRPr="001F7D1F">
        <w:rPr>
          <w:lang w:val="en-US"/>
        </w:rPr>
        <w:t xml:space="preserve"> </w:t>
      </w:r>
      <w:r w:rsidRPr="001F7D1F">
        <w:rPr>
          <w:b/>
          <w:bCs/>
          <w:lang w:val="en-US"/>
        </w:rPr>
        <w:t>*Jamie N. Petersson</w:t>
      </w:r>
      <w:r w:rsidRPr="001F7D1F">
        <w:rPr>
          <w:b/>
          <w:bCs/>
          <w:vertAlign w:val="superscript"/>
          <w:lang w:val="en-US"/>
        </w:rPr>
        <w:t>1</w:t>
      </w:r>
      <w:r w:rsidRPr="001F7D1F">
        <w:rPr>
          <w:lang w:val="en-US"/>
        </w:rPr>
        <w:t>,</w:t>
      </w:r>
      <w:r w:rsidRPr="009951E3">
        <w:rPr>
          <w:lang w:val="en-US"/>
        </w:rPr>
        <w:t xml:space="preserve"> M.Sc., Julie M. Deleemans</w:t>
      </w:r>
      <w:r w:rsidRPr="009951E3">
        <w:rPr>
          <w:vertAlign w:val="superscript"/>
          <w:lang w:val="en-US"/>
        </w:rPr>
        <w:t>1</w:t>
      </w:r>
      <w:r w:rsidRPr="009951E3">
        <w:rPr>
          <w:lang w:val="en-US"/>
        </w:rPr>
        <w:t>, Ph.D.,</w:t>
      </w:r>
      <w:r>
        <w:rPr>
          <w:lang w:val="en-US"/>
        </w:rPr>
        <w:t xml:space="preserve"> Raef Mina</w:t>
      </w:r>
      <w:r w:rsidRPr="009951E3">
        <w:rPr>
          <w:vertAlign w:val="superscript"/>
          <w:lang w:val="en-US"/>
        </w:rPr>
        <w:t>1</w:t>
      </w:r>
      <w:r w:rsidRPr="009951E3">
        <w:rPr>
          <w:lang w:val="en-US"/>
        </w:rPr>
        <w:t>,</w:t>
      </w:r>
      <w:r>
        <w:rPr>
          <w:lang w:val="en-US"/>
        </w:rPr>
        <w:t xml:space="preserve"> BSc., David Spence</w:t>
      </w:r>
      <w:r w:rsidRPr="009951E3">
        <w:rPr>
          <w:vertAlign w:val="superscript"/>
          <w:lang w:val="en-US"/>
        </w:rPr>
        <w:t>1</w:t>
      </w:r>
      <w:r>
        <w:rPr>
          <w:lang w:val="en-US"/>
        </w:rPr>
        <w:t>, Mohamed Jaffer</w:t>
      </w:r>
      <w:r w:rsidRPr="009951E3">
        <w:rPr>
          <w:vertAlign w:val="superscript"/>
          <w:lang w:val="en-US"/>
        </w:rPr>
        <w:t>1</w:t>
      </w:r>
      <w:r>
        <w:rPr>
          <w:lang w:val="en-US"/>
        </w:rPr>
        <w:t>,</w:t>
      </w:r>
      <w:r w:rsidRPr="009951E3">
        <w:rPr>
          <w:lang w:val="en-US"/>
        </w:rPr>
        <w:t xml:space="preserve"> Dr. Linda E. Carlson</w:t>
      </w:r>
      <w:r w:rsidRPr="009951E3">
        <w:rPr>
          <w:vertAlign w:val="superscript"/>
          <w:lang w:val="en-US"/>
        </w:rPr>
        <w:t>1</w:t>
      </w:r>
      <w:r w:rsidRPr="009951E3">
        <w:rPr>
          <w:lang w:val="en-US"/>
        </w:rPr>
        <w:t>, Ph.D.</w:t>
      </w:r>
    </w:p>
    <w:p w14:paraId="4525E758" w14:textId="77777777" w:rsidR="000C6976" w:rsidRPr="001F7D1F" w:rsidRDefault="000C6976" w:rsidP="000C6976">
      <w:pPr>
        <w:rPr>
          <w:b/>
          <w:bCs/>
          <w:lang w:val="en-US"/>
        </w:rPr>
      </w:pPr>
      <w:r w:rsidRPr="001F7D1F">
        <w:rPr>
          <w:b/>
          <w:bCs/>
          <w:lang w:val="en-US"/>
        </w:rPr>
        <w:t>Affiliations:</w:t>
      </w:r>
    </w:p>
    <w:p w14:paraId="2650F6BB" w14:textId="7E1B5C5D" w:rsidR="001F7D1F" w:rsidRPr="009E508C" w:rsidRDefault="000C6976" w:rsidP="001F7D1F">
      <w:pPr>
        <w:rPr>
          <w:lang w:val="en-US"/>
        </w:rPr>
      </w:pPr>
      <w:r w:rsidRPr="009E508C">
        <w:rPr>
          <w:vertAlign w:val="superscript"/>
          <w:lang w:val="en-US"/>
        </w:rPr>
        <w:t>1</w:t>
      </w:r>
      <w:r w:rsidRPr="009E508C">
        <w:rPr>
          <w:lang w:val="en-US"/>
        </w:rPr>
        <w:t>Division of Psychosocial Oncology, Department of Oncology, Cumming School of Medicine, University of Calgary, Calgary, AB, T2N 1N4</w:t>
      </w:r>
    </w:p>
    <w:p w14:paraId="17A55569" w14:textId="77777777" w:rsidR="001F7D1F" w:rsidRDefault="001F7D1F" w:rsidP="001F7D1F">
      <w:r>
        <w:rPr>
          <w:b/>
          <w:bCs/>
        </w:rPr>
        <w:t>Background</w:t>
      </w:r>
      <w:r w:rsidRPr="00DC338F">
        <w:rPr>
          <w:b/>
          <w:bCs/>
        </w:rPr>
        <w:t>: </w:t>
      </w:r>
      <w:r>
        <w:t>Increasing survivorship</w:t>
      </w:r>
      <w:r w:rsidRPr="00DC338F">
        <w:t xml:space="preserve"> has led to a rise in chronic post-treatment</w:t>
      </w:r>
      <w:r>
        <w:t xml:space="preserve"> </w:t>
      </w:r>
      <w:r w:rsidRPr="00DC338F">
        <w:t xml:space="preserve">gastrointestinal (GI) and psychosocial symptoms. </w:t>
      </w:r>
      <w:r w:rsidRPr="00583D67">
        <w:t xml:space="preserve">Investigating interventions to improve these cancer-related outcomes is critical, and nature-based interventions (NBIs) have shown potential. </w:t>
      </w:r>
      <w:r w:rsidRPr="00583D67">
        <w:rPr>
          <w:lang w:val="en-US"/>
        </w:rPr>
        <w:t xml:space="preserve">This remains unstudied in </w:t>
      </w:r>
      <w:r w:rsidRPr="00DC338F">
        <w:t>people living with cancer (</w:t>
      </w:r>
      <w:r w:rsidRPr="00583D67">
        <w:t>PLWC</w:t>
      </w:r>
      <w:r w:rsidRPr="00DC338F">
        <w:t>).</w:t>
      </w:r>
    </w:p>
    <w:p w14:paraId="0B161B89" w14:textId="0CA6424D" w:rsidR="001F7D1F" w:rsidRDefault="001F7D1F" w:rsidP="001F7D1F">
      <w:r w:rsidRPr="001F7D1F">
        <w:rPr>
          <w:b/>
          <w:bCs/>
        </w:rPr>
        <w:t>Objectives:</w:t>
      </w:r>
      <w:r>
        <w:t xml:space="preserve"> </w:t>
      </w:r>
      <w:r w:rsidRPr="00DC338F">
        <w:t xml:space="preserve">The Nature-Connected Oncology Research Exploration (N-CORE) </w:t>
      </w:r>
      <w:r>
        <w:t>survey</w:t>
      </w:r>
      <w:r w:rsidRPr="00DC338F">
        <w:t xml:space="preserve"> seeks to assess stakeholder attitudes and explore the relationship between nature connectedness (NC) and GI and psychosocial health in </w:t>
      </w:r>
      <w:r w:rsidRPr="00583D67">
        <w:t>PLW</w:t>
      </w:r>
      <w:r w:rsidRPr="00DC338F">
        <w:t>C.</w:t>
      </w:r>
    </w:p>
    <w:p w14:paraId="0EED334E" w14:textId="5DBCCAE3" w:rsidR="001F7D1F" w:rsidRPr="00DC338F" w:rsidRDefault="001F7D1F" w:rsidP="001F7D1F">
      <w:pPr>
        <w:rPr>
          <w:b/>
          <w:bCs/>
        </w:rPr>
      </w:pPr>
      <w:r>
        <w:rPr>
          <w:b/>
          <w:bCs/>
        </w:rPr>
        <w:t>Methods</w:t>
      </w:r>
      <w:r w:rsidRPr="00DC338F">
        <w:rPr>
          <w:b/>
          <w:bCs/>
        </w:rPr>
        <w:t>: </w:t>
      </w:r>
      <w:r>
        <w:rPr>
          <w:iCs/>
        </w:rPr>
        <w:t>A</w:t>
      </w:r>
      <w:r w:rsidRPr="00B130E0">
        <w:rPr>
          <w:iCs/>
        </w:rPr>
        <w:t>n anonymous cross-sectional, self-report online</w:t>
      </w:r>
      <w:r w:rsidR="005F4EAC">
        <w:rPr>
          <w:iCs/>
        </w:rPr>
        <w:t xml:space="preserve"> mixed-method</w:t>
      </w:r>
      <w:r w:rsidRPr="00B130E0">
        <w:rPr>
          <w:iCs/>
        </w:rPr>
        <w:t xml:space="preserve"> survey of</w:t>
      </w:r>
      <w:r>
        <w:rPr>
          <w:iCs/>
        </w:rPr>
        <w:t xml:space="preserve"> stakeholders, including 385</w:t>
      </w:r>
      <w:r w:rsidRPr="00B130E0">
        <w:rPr>
          <w:iCs/>
        </w:rPr>
        <w:t xml:space="preserve"> </w:t>
      </w:r>
      <w:r>
        <w:rPr>
          <w:iCs/>
        </w:rPr>
        <w:t>PLWC</w:t>
      </w:r>
      <w:r w:rsidRPr="00B130E0">
        <w:rPr>
          <w:iCs/>
        </w:rPr>
        <w:t>, 1</w:t>
      </w:r>
      <w:r>
        <w:rPr>
          <w:iCs/>
        </w:rPr>
        <w:t>5</w:t>
      </w:r>
      <w:r w:rsidRPr="00B130E0">
        <w:rPr>
          <w:iCs/>
        </w:rPr>
        <w:t xml:space="preserve">0 caregivers, </w:t>
      </w:r>
      <w:r>
        <w:rPr>
          <w:iCs/>
        </w:rPr>
        <w:t>100</w:t>
      </w:r>
      <w:r w:rsidRPr="00B130E0">
        <w:rPr>
          <w:iCs/>
        </w:rPr>
        <w:t xml:space="preserve"> healthcare providers, and </w:t>
      </w:r>
      <w:r>
        <w:rPr>
          <w:iCs/>
        </w:rPr>
        <w:t>5</w:t>
      </w:r>
      <w:r w:rsidRPr="00B130E0">
        <w:rPr>
          <w:iCs/>
        </w:rPr>
        <w:t>0 policymakers will be conducted.</w:t>
      </w:r>
      <w:r>
        <w:rPr>
          <w:iCs/>
        </w:rPr>
        <w:t xml:space="preserve"> </w:t>
      </w:r>
      <w:r w:rsidRPr="00B130E0">
        <w:rPr>
          <w:iCs/>
        </w:rPr>
        <w:t>Demographic</w:t>
      </w:r>
      <w:r>
        <w:rPr>
          <w:iCs/>
        </w:rPr>
        <w:t xml:space="preserve"> and </w:t>
      </w:r>
      <w:r w:rsidRPr="00B130E0">
        <w:rPr>
          <w:iCs/>
        </w:rPr>
        <w:t>clinical</w:t>
      </w:r>
      <w:r>
        <w:rPr>
          <w:iCs/>
        </w:rPr>
        <w:t xml:space="preserve"> data</w:t>
      </w:r>
      <w:r w:rsidRPr="00B130E0">
        <w:rPr>
          <w:iCs/>
        </w:rPr>
        <w:t xml:space="preserve">, </w:t>
      </w:r>
      <w:r>
        <w:rPr>
          <w:iCs/>
        </w:rPr>
        <w:t xml:space="preserve">knowledge and </w:t>
      </w:r>
      <w:r w:rsidRPr="00B130E0">
        <w:rPr>
          <w:iCs/>
        </w:rPr>
        <w:t>preference</w:t>
      </w:r>
      <w:r>
        <w:rPr>
          <w:iCs/>
        </w:rPr>
        <w:t>s</w:t>
      </w:r>
      <w:r w:rsidRPr="00B130E0">
        <w:rPr>
          <w:iCs/>
        </w:rPr>
        <w:t xml:space="preserve"> for </w:t>
      </w:r>
      <w:r w:rsidR="000C6976">
        <w:rPr>
          <w:iCs/>
        </w:rPr>
        <w:t>NBIs</w:t>
      </w:r>
      <w:r w:rsidRPr="00B130E0">
        <w:rPr>
          <w:iCs/>
        </w:rPr>
        <w:t xml:space="preserve">, </w:t>
      </w:r>
      <w:r>
        <w:rPr>
          <w:iCs/>
        </w:rPr>
        <w:t xml:space="preserve">NC, </w:t>
      </w:r>
      <w:r w:rsidRPr="00B130E0">
        <w:rPr>
          <w:iCs/>
        </w:rPr>
        <w:t xml:space="preserve">patient-reported psychosocial and </w:t>
      </w:r>
      <w:r>
        <w:rPr>
          <w:iCs/>
        </w:rPr>
        <w:t>GI</w:t>
      </w:r>
      <w:r w:rsidRPr="00B130E0">
        <w:rPr>
          <w:iCs/>
        </w:rPr>
        <w:t xml:space="preserve"> health outcomes will be collected.</w:t>
      </w:r>
      <w:r w:rsidR="005F4EAC">
        <w:rPr>
          <w:iCs/>
        </w:rPr>
        <w:t xml:space="preserve"> An e</w:t>
      </w:r>
      <w:r w:rsidR="005F4EAC" w:rsidRPr="005F4EAC">
        <w:rPr>
          <w:iCs/>
        </w:rPr>
        <w:t>quivalently driven convergent parallel</w:t>
      </w:r>
      <w:r w:rsidR="005F4EAC">
        <w:rPr>
          <w:iCs/>
        </w:rPr>
        <w:t xml:space="preserve"> design will be used</w:t>
      </w:r>
      <w:r w:rsidR="005F4EAC" w:rsidRPr="005F4EAC">
        <w:rPr>
          <w:iCs/>
        </w:rPr>
        <w:t xml:space="preserve">, with </w:t>
      </w:r>
      <w:r w:rsidR="00C80E27">
        <w:rPr>
          <w:iCs/>
        </w:rPr>
        <w:t xml:space="preserve">a </w:t>
      </w:r>
      <w:r w:rsidR="005F4EAC" w:rsidRPr="005F4EAC">
        <w:rPr>
          <w:iCs/>
        </w:rPr>
        <w:t xml:space="preserve">joint </w:t>
      </w:r>
      <w:r w:rsidR="00C80E27">
        <w:rPr>
          <w:iCs/>
        </w:rPr>
        <w:t>display</w:t>
      </w:r>
      <w:r w:rsidR="005F4EAC" w:rsidRPr="005F4EAC">
        <w:rPr>
          <w:iCs/>
        </w:rPr>
        <w:t xml:space="preserve"> triangulating </w:t>
      </w:r>
      <w:proofErr w:type="gramStart"/>
      <w:r w:rsidR="005F4EAC" w:rsidRPr="005F4EAC">
        <w:rPr>
          <w:iCs/>
        </w:rPr>
        <w:t>finding</w:t>
      </w:r>
      <w:r w:rsidR="005F4EAC">
        <w:rPr>
          <w:iCs/>
        </w:rPr>
        <w:t>s</w:t>
      </w:r>
      <w:proofErr w:type="gramEnd"/>
      <w:r w:rsidR="005F4EAC">
        <w:rPr>
          <w:iCs/>
        </w:rPr>
        <w:t>.</w:t>
      </w:r>
    </w:p>
    <w:p w14:paraId="3CD5F3CE" w14:textId="1BD86406" w:rsidR="001F7D1F" w:rsidRPr="00DC338F" w:rsidRDefault="001F7D1F" w:rsidP="001F7D1F">
      <w:pPr>
        <w:rPr>
          <w:b/>
          <w:bCs/>
        </w:rPr>
      </w:pPr>
      <w:r w:rsidRPr="00DC338F">
        <w:rPr>
          <w:b/>
          <w:bCs/>
        </w:rPr>
        <w:t>Results:</w:t>
      </w:r>
      <w:r w:rsidRPr="00DC338F">
        <w:t xml:space="preserve"> </w:t>
      </w:r>
      <w:r>
        <w:rPr>
          <w:iCs/>
        </w:rPr>
        <w:t>D</w:t>
      </w:r>
      <w:r w:rsidRPr="00B130E0">
        <w:rPr>
          <w:iCs/>
        </w:rPr>
        <w:t xml:space="preserve">escriptive statistics, correlations, and linear regression </w:t>
      </w:r>
      <w:r>
        <w:rPr>
          <w:iCs/>
        </w:rPr>
        <w:t xml:space="preserve">will be used </w:t>
      </w:r>
      <w:r w:rsidRPr="00B130E0">
        <w:rPr>
          <w:iCs/>
        </w:rPr>
        <w:t xml:space="preserve">to assess </w:t>
      </w:r>
      <w:r w:rsidR="000C6976">
        <w:rPr>
          <w:iCs/>
        </w:rPr>
        <w:t>perspectives and barriers</w:t>
      </w:r>
      <w:r>
        <w:rPr>
          <w:iCs/>
        </w:rPr>
        <w:t xml:space="preserve"> </w:t>
      </w:r>
      <w:r w:rsidRPr="00B130E0">
        <w:rPr>
          <w:iCs/>
        </w:rPr>
        <w:t>towards NBIs in oncology, and the relationship of nature connectedness to GI and psychosocial symptoms.</w:t>
      </w:r>
      <w:r>
        <w:rPr>
          <w:iCs/>
        </w:rPr>
        <w:t xml:space="preserve"> </w:t>
      </w:r>
      <w:r w:rsidR="00495DC9">
        <w:rPr>
          <w:iCs/>
        </w:rPr>
        <w:t>Qualitative data will be analyzed</w:t>
      </w:r>
      <w:r>
        <w:rPr>
          <w:iCs/>
        </w:rPr>
        <w:t xml:space="preserve"> using reflexive thematic analysis</w:t>
      </w:r>
      <w:r w:rsidR="005F4EAC">
        <w:rPr>
          <w:iCs/>
        </w:rPr>
        <w:t xml:space="preserve"> on NVivo</w:t>
      </w:r>
      <w:r>
        <w:rPr>
          <w:iCs/>
        </w:rPr>
        <w:t xml:space="preserve">. </w:t>
      </w:r>
    </w:p>
    <w:p w14:paraId="76F6EFB6" w14:textId="4D015588" w:rsidR="001F7D1F" w:rsidRPr="00DC338F" w:rsidRDefault="001F7D1F" w:rsidP="001F7D1F">
      <w:pPr>
        <w:rPr>
          <w:b/>
          <w:bCs/>
        </w:rPr>
      </w:pPr>
      <w:r w:rsidRPr="00DC338F">
        <w:rPr>
          <w:b/>
          <w:bCs/>
        </w:rPr>
        <w:t>Conclusion: </w:t>
      </w:r>
      <w:r w:rsidRPr="00DC338F">
        <w:t xml:space="preserve">N-CORE will </w:t>
      </w:r>
      <w:r>
        <w:t>reveal</w:t>
      </w:r>
      <w:r w:rsidRPr="00DC338F">
        <w:t xml:space="preserve"> stakeholder </w:t>
      </w:r>
      <w:r w:rsidR="00C80E27">
        <w:t>perspectives</w:t>
      </w:r>
      <w:r w:rsidRPr="00DC338F">
        <w:t xml:space="preserve"> of NBIs for cancer care</w:t>
      </w:r>
      <w:r w:rsidR="00C80E27">
        <w:t xml:space="preserve"> and</w:t>
      </w:r>
      <w:r w:rsidRPr="00DC338F">
        <w:t xml:space="preserve"> </w:t>
      </w:r>
      <w:r w:rsidR="000C6976">
        <w:t>test</w:t>
      </w:r>
      <w:r w:rsidRPr="00DC338F">
        <w:t xml:space="preserve"> the </w:t>
      </w:r>
      <w:r w:rsidR="000C6976">
        <w:t>relationship</w:t>
      </w:r>
      <w:r w:rsidR="00C80E27">
        <w:t xml:space="preserve"> between</w:t>
      </w:r>
      <w:r w:rsidRPr="00DC338F">
        <w:t xml:space="preserve"> NC </w:t>
      </w:r>
      <w:r w:rsidR="00C80E27">
        <w:t>and</w:t>
      </w:r>
      <w:r w:rsidRPr="00DC338F">
        <w:t xml:space="preserve"> cancer-related symptoms.</w:t>
      </w:r>
      <w:r>
        <w:t xml:space="preserve"> Findings will inform the development of an NBI for PLWC and caregivers.</w:t>
      </w:r>
    </w:p>
    <w:p w14:paraId="332FA944" w14:textId="193C7735" w:rsidR="00335519" w:rsidRDefault="001F7D1F">
      <w:pPr>
        <w:rPr>
          <w:b/>
          <w:bCs/>
        </w:rPr>
      </w:pPr>
      <w:r w:rsidRPr="001F7D1F">
        <w:rPr>
          <w:b/>
          <w:bCs/>
        </w:rPr>
        <w:t>Corresponding Author: Jamie N. Petersson, PhD</w:t>
      </w:r>
    </w:p>
    <w:p w14:paraId="5DA4E55B" w14:textId="77777777" w:rsidR="000C6976" w:rsidRPr="00335519" w:rsidRDefault="000C6976">
      <w:pPr>
        <w:rPr>
          <w:b/>
          <w:bCs/>
        </w:rPr>
      </w:pPr>
    </w:p>
    <w:sectPr w:rsidR="000C6976" w:rsidRPr="00335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0CB7"/>
    <w:multiLevelType w:val="multilevel"/>
    <w:tmpl w:val="E47AAC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8437353">
    <w:abstractNumId w:val="0"/>
  </w:num>
  <w:num w:numId="2" w16cid:durableId="491918196">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1F"/>
    <w:rsid w:val="0005491A"/>
    <w:rsid w:val="000C6976"/>
    <w:rsid w:val="00174D31"/>
    <w:rsid w:val="001F7D1F"/>
    <w:rsid w:val="00265122"/>
    <w:rsid w:val="002B3F70"/>
    <w:rsid w:val="00335519"/>
    <w:rsid w:val="00495DC9"/>
    <w:rsid w:val="00506ECD"/>
    <w:rsid w:val="0052430D"/>
    <w:rsid w:val="00537A19"/>
    <w:rsid w:val="005C53F0"/>
    <w:rsid w:val="005F4EAC"/>
    <w:rsid w:val="006769C2"/>
    <w:rsid w:val="006A7F02"/>
    <w:rsid w:val="007A08D9"/>
    <w:rsid w:val="008A2D20"/>
    <w:rsid w:val="008E14F8"/>
    <w:rsid w:val="00900822"/>
    <w:rsid w:val="00B70559"/>
    <w:rsid w:val="00C80E27"/>
    <w:rsid w:val="00D170EE"/>
    <w:rsid w:val="00FC61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4D92A92"/>
  <w15:chartTrackingRefBased/>
  <w15:docId w15:val="{0F9CFB34-0254-1B48-99B9-E2AF3983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D1F"/>
    <w:rPr>
      <w:rFonts w:eastAsiaTheme="majorEastAsia" w:cstheme="majorBidi"/>
      <w:color w:val="272727" w:themeColor="text1" w:themeTint="D8"/>
    </w:rPr>
  </w:style>
  <w:style w:type="paragraph" w:styleId="Title">
    <w:name w:val="Title"/>
    <w:basedOn w:val="Normal"/>
    <w:next w:val="Normal"/>
    <w:link w:val="TitleChar"/>
    <w:uiPriority w:val="10"/>
    <w:qFormat/>
    <w:rsid w:val="001F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D1F"/>
    <w:pPr>
      <w:spacing w:before="160"/>
      <w:jc w:val="center"/>
    </w:pPr>
    <w:rPr>
      <w:i/>
      <w:iCs/>
      <w:color w:val="404040" w:themeColor="text1" w:themeTint="BF"/>
    </w:rPr>
  </w:style>
  <w:style w:type="character" w:customStyle="1" w:styleId="QuoteChar">
    <w:name w:val="Quote Char"/>
    <w:basedOn w:val="DefaultParagraphFont"/>
    <w:link w:val="Quote"/>
    <w:uiPriority w:val="29"/>
    <w:rsid w:val="001F7D1F"/>
    <w:rPr>
      <w:i/>
      <w:iCs/>
      <w:color w:val="404040" w:themeColor="text1" w:themeTint="BF"/>
    </w:rPr>
  </w:style>
  <w:style w:type="paragraph" w:styleId="ListParagraph">
    <w:name w:val="List Paragraph"/>
    <w:basedOn w:val="Normal"/>
    <w:uiPriority w:val="34"/>
    <w:qFormat/>
    <w:rsid w:val="001F7D1F"/>
    <w:pPr>
      <w:ind w:left="720"/>
      <w:contextualSpacing/>
    </w:pPr>
  </w:style>
  <w:style w:type="character" w:styleId="IntenseEmphasis">
    <w:name w:val="Intense Emphasis"/>
    <w:basedOn w:val="DefaultParagraphFont"/>
    <w:uiPriority w:val="21"/>
    <w:qFormat/>
    <w:rsid w:val="001F7D1F"/>
    <w:rPr>
      <w:i/>
      <w:iCs/>
      <w:color w:val="0F4761" w:themeColor="accent1" w:themeShade="BF"/>
    </w:rPr>
  </w:style>
  <w:style w:type="paragraph" w:styleId="IntenseQuote">
    <w:name w:val="Intense Quote"/>
    <w:basedOn w:val="Normal"/>
    <w:next w:val="Normal"/>
    <w:link w:val="IntenseQuoteChar"/>
    <w:uiPriority w:val="30"/>
    <w:qFormat/>
    <w:rsid w:val="001F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D1F"/>
    <w:rPr>
      <w:i/>
      <w:iCs/>
      <w:color w:val="0F4761" w:themeColor="accent1" w:themeShade="BF"/>
    </w:rPr>
  </w:style>
  <w:style w:type="character" w:styleId="IntenseReference">
    <w:name w:val="Intense Reference"/>
    <w:basedOn w:val="DefaultParagraphFont"/>
    <w:uiPriority w:val="32"/>
    <w:qFormat/>
    <w:rsid w:val="001F7D1F"/>
    <w:rPr>
      <w:b/>
      <w:bCs/>
      <w:smallCaps/>
      <w:color w:val="0F4761" w:themeColor="accent1" w:themeShade="BF"/>
      <w:spacing w:val="5"/>
    </w:rPr>
  </w:style>
  <w:style w:type="character" w:styleId="Hyperlink">
    <w:name w:val="Hyperlink"/>
    <w:basedOn w:val="DefaultParagraphFont"/>
    <w:uiPriority w:val="99"/>
    <w:unhideWhenUsed/>
    <w:rsid w:val="001F7D1F"/>
    <w:rPr>
      <w:color w:val="467886" w:themeColor="hyperlink"/>
      <w:u w:val="single"/>
    </w:rPr>
  </w:style>
  <w:style w:type="character" w:styleId="UnresolvedMention">
    <w:name w:val="Unresolved Mention"/>
    <w:basedOn w:val="DefaultParagraphFont"/>
    <w:uiPriority w:val="99"/>
    <w:semiHidden/>
    <w:unhideWhenUsed/>
    <w:rsid w:val="001F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btnetwork.org/conference/abstracts/?user_switched=true&amp;switched_back=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Peterson</dc:creator>
  <cp:keywords/>
  <dc:description/>
  <cp:lastModifiedBy>Jamie Peterson</cp:lastModifiedBy>
  <cp:revision>2</cp:revision>
  <dcterms:created xsi:type="dcterms:W3CDTF">2026-01-26T21:55:00Z</dcterms:created>
  <dcterms:modified xsi:type="dcterms:W3CDTF">2026-01-26T21:55:00Z</dcterms:modified>
</cp:coreProperties>
</file>