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AA9" w14:textId="77777777" w:rsidR="00846840" w:rsidRPr="00846840" w:rsidRDefault="00846840">
      <w:pPr>
        <w:rPr>
          <w:b/>
          <w:bCs/>
        </w:rPr>
      </w:pPr>
      <w:r w:rsidRPr="00846840">
        <w:rPr>
          <w:b/>
          <w:bCs/>
        </w:rPr>
        <w:t xml:space="preserve">ABSTRACT TEMPLATE </w:t>
      </w:r>
    </w:p>
    <w:p w14:paraId="1540A2C4" w14:textId="2D75C49A" w:rsidR="00846840" w:rsidRDefault="00846840">
      <w:r w:rsidRPr="00846840">
        <w:t xml:space="preserve">Title: </w:t>
      </w:r>
      <w:r>
        <w:t>Lessons from an emergent National Diabetes Learning Health System</w:t>
      </w:r>
      <w:r w:rsidRPr="00846840">
        <w:t xml:space="preserve"> </w:t>
      </w:r>
    </w:p>
    <w:p w14:paraId="0076FE3A" w14:textId="79EE07E9" w:rsidR="00846840" w:rsidRDefault="00846840">
      <w:r w:rsidRPr="00846840">
        <w:t>Authors: *</w:t>
      </w:r>
      <w:r w:rsidRPr="00C8519B">
        <w:rPr>
          <w:b/>
          <w:bCs/>
        </w:rPr>
        <w:t>Michael Sykes</w:t>
      </w:r>
      <w:r>
        <w:rPr>
          <w:vertAlign w:val="superscript"/>
        </w:rPr>
        <w:t>1</w:t>
      </w:r>
      <w:r>
        <w:t>, PhD</w:t>
      </w:r>
      <w:r w:rsidR="00B045FD">
        <w:t>;</w:t>
      </w:r>
      <w:r>
        <w:t xml:space="preserve"> </w:t>
      </w:r>
      <w:r w:rsidRPr="00C8519B">
        <w:rPr>
          <w:b/>
          <w:bCs/>
        </w:rPr>
        <w:t>Bethan Copsey</w:t>
      </w:r>
      <w:r>
        <w:rPr>
          <w:vertAlign w:val="superscript"/>
        </w:rPr>
        <w:t>2</w:t>
      </w:r>
      <w:r>
        <w:t>, PhD</w:t>
      </w:r>
      <w:r w:rsidR="00B045FD">
        <w:t>;</w:t>
      </w:r>
      <w:r>
        <w:t xml:space="preserve"> Alex Berry</w:t>
      </w:r>
      <w:r>
        <w:rPr>
          <w:vertAlign w:val="superscript"/>
        </w:rPr>
        <w:t>3</w:t>
      </w:r>
      <w:r>
        <w:t>, PhD</w:t>
      </w:r>
      <w:r w:rsidR="00B045FD">
        <w:t>;</w:t>
      </w:r>
      <w:r>
        <w:t xml:space="preserve"> </w:t>
      </w:r>
      <w:r w:rsidR="00786285">
        <w:t>Garry Tan</w:t>
      </w:r>
      <w:r w:rsidR="00786285">
        <w:rPr>
          <w:vertAlign w:val="superscript"/>
        </w:rPr>
        <w:t>4</w:t>
      </w:r>
      <w:r w:rsidR="00786285">
        <w:t>, MD</w:t>
      </w:r>
      <w:r w:rsidR="00B045FD">
        <w:t xml:space="preserve">; </w:t>
      </w:r>
      <w:r w:rsidR="009F1E25">
        <w:t>S</w:t>
      </w:r>
      <w:r w:rsidR="00B045FD">
        <w:t>arah Alderson</w:t>
      </w:r>
      <w:r w:rsidR="00EA0325">
        <w:rPr>
          <w:vertAlign w:val="superscript"/>
        </w:rPr>
        <w:t>5</w:t>
      </w:r>
      <w:r w:rsidR="00786285">
        <w:t>,</w:t>
      </w:r>
      <w:r w:rsidR="00EA0325">
        <w:t xml:space="preserve"> MRCGP PhD;</w:t>
      </w:r>
      <w:r w:rsidR="00786285">
        <w:t xml:space="preserve"> </w:t>
      </w:r>
      <w:r>
        <w:t>Robbie Foy</w:t>
      </w:r>
      <w:r w:rsidR="00786285">
        <w:rPr>
          <w:vertAlign w:val="superscript"/>
        </w:rPr>
        <w:t>5</w:t>
      </w:r>
      <w:r>
        <w:t xml:space="preserve">, </w:t>
      </w:r>
      <w:r w:rsidR="00786285" w:rsidRPr="00786285">
        <w:t xml:space="preserve">MRCGP </w:t>
      </w:r>
      <w:r>
        <w:t>PhD</w:t>
      </w:r>
      <w:r w:rsidRPr="00846840">
        <w:t xml:space="preserve"> </w:t>
      </w:r>
      <w:r w:rsidR="00C8519B">
        <w:t>on behalf of the EQUIPD and EQUIPD2 teams</w:t>
      </w:r>
    </w:p>
    <w:p w14:paraId="58DD8115" w14:textId="53861E88" w:rsidR="00846840" w:rsidRDefault="005765C7">
      <w:r w:rsidRPr="00846840">
        <w:t>Affiliations:</w:t>
      </w:r>
      <w:r w:rsidR="00846840" w:rsidRPr="00846840">
        <w:t xml:space="preserve"> </w:t>
      </w:r>
    </w:p>
    <w:p w14:paraId="5D9C3181" w14:textId="3051C744" w:rsidR="00846840" w:rsidRDefault="00846840">
      <w:r w:rsidRPr="00846840">
        <w:t xml:space="preserve">1: </w:t>
      </w:r>
      <w:r>
        <w:t xml:space="preserve">School of </w:t>
      </w:r>
      <w:r w:rsidR="00786285">
        <w:t>H</w:t>
      </w:r>
      <w:r>
        <w:t xml:space="preserve">ealth and </w:t>
      </w:r>
      <w:r w:rsidR="00786285">
        <w:t>N</w:t>
      </w:r>
      <w:r>
        <w:t xml:space="preserve">ursing </w:t>
      </w:r>
      <w:r w:rsidR="00786285">
        <w:t>S</w:t>
      </w:r>
      <w:r>
        <w:t>ciences, University of Northumbria, UK</w:t>
      </w:r>
    </w:p>
    <w:p w14:paraId="1E9B161D" w14:textId="183EDBD0" w:rsidR="00846840" w:rsidRDefault="00846840">
      <w:r w:rsidRPr="00846840">
        <w:t xml:space="preserve">2: </w:t>
      </w:r>
      <w:r>
        <w:t>Clinical Trials Research Unit, University of Leeds, UK</w:t>
      </w:r>
    </w:p>
    <w:p w14:paraId="69C0DE7C" w14:textId="10E30552" w:rsidR="00846840" w:rsidRDefault="00846840">
      <w:r w:rsidRPr="00846840">
        <w:t>3: D</w:t>
      </w:r>
      <w:r>
        <w:t>iabetes UK</w:t>
      </w:r>
    </w:p>
    <w:p w14:paraId="64E595A3" w14:textId="1D460206" w:rsidR="00786285" w:rsidRDefault="00846840">
      <w:r w:rsidRPr="00846840">
        <w:t xml:space="preserve">4: </w:t>
      </w:r>
      <w:r w:rsidR="00786285">
        <w:t>National Diabetes Audit</w:t>
      </w:r>
    </w:p>
    <w:p w14:paraId="2EE8D2A3" w14:textId="248C2877" w:rsidR="00846840" w:rsidRDefault="00786285">
      <w:r>
        <w:t xml:space="preserve">5: </w:t>
      </w:r>
      <w:r w:rsidR="00846840" w:rsidRPr="00846840">
        <w:t>Leeds Institute of Health Sciences</w:t>
      </w:r>
      <w:r w:rsidR="00846840">
        <w:t>,</w:t>
      </w:r>
      <w:r w:rsidR="00846840" w:rsidRPr="00846840">
        <w:t xml:space="preserve"> </w:t>
      </w:r>
      <w:r w:rsidR="00846840">
        <w:t>University of Leeds, UK</w:t>
      </w:r>
    </w:p>
    <w:p w14:paraId="4353CA24" w14:textId="77777777" w:rsidR="00846840" w:rsidRPr="005765C7" w:rsidRDefault="00846840" w:rsidP="00846840">
      <w:pPr>
        <w:rPr>
          <w:rFonts w:cs="Calibri"/>
          <w:b/>
          <w:bCs/>
        </w:rPr>
      </w:pPr>
      <w:r w:rsidRPr="005765C7">
        <w:rPr>
          <w:rFonts w:cs="Calibri"/>
          <w:b/>
          <w:bCs/>
        </w:rPr>
        <w:t>Background</w:t>
      </w:r>
    </w:p>
    <w:p w14:paraId="1969CFA2" w14:textId="31D3AFB0" w:rsidR="00BF5A1C" w:rsidRPr="005765C7" w:rsidRDefault="00BF5A1C" w:rsidP="00846840">
      <w:pPr>
        <w:rPr>
          <w:rFonts w:cs="Calibri"/>
        </w:rPr>
      </w:pPr>
      <w:r w:rsidRPr="005765C7">
        <w:rPr>
          <w:rFonts w:cs="Calibri"/>
        </w:rPr>
        <w:t xml:space="preserve">Many of the 3.8 million people with diabetes in England do not receive recommended care, putting them at greater risk of serious complications. For example, over 60,000 people with type 1 diabetes are eligible for recommended insulin pumps but do not use them. In type 2 diabetes, there is variation in how well </w:t>
      </w:r>
      <w:r w:rsidR="003B6503" w:rsidRPr="005765C7">
        <w:rPr>
          <w:rFonts w:cs="Calibri"/>
        </w:rPr>
        <w:t>services</w:t>
      </w:r>
      <w:r w:rsidRPr="005765C7">
        <w:rPr>
          <w:rFonts w:cs="Calibri"/>
        </w:rPr>
        <w:t xml:space="preserve"> support young adults to reduce the risk of complications. </w:t>
      </w:r>
    </w:p>
    <w:p w14:paraId="41FB1DDB" w14:textId="4F107CF6" w:rsidR="00786285" w:rsidRPr="00786285" w:rsidRDefault="00786285" w:rsidP="00846840">
      <w:pPr>
        <w:rPr>
          <w:rFonts w:cs="Calibri"/>
          <w:b/>
          <w:bCs/>
        </w:rPr>
      </w:pPr>
      <w:r w:rsidRPr="00786285">
        <w:rPr>
          <w:rFonts w:cs="Calibri"/>
          <w:b/>
          <w:bCs/>
        </w:rPr>
        <w:t>Objective:</w:t>
      </w:r>
    </w:p>
    <w:p w14:paraId="3881C8A1" w14:textId="0B80291E" w:rsidR="00786285" w:rsidRPr="005765C7" w:rsidRDefault="00786285" w:rsidP="00846840">
      <w:pPr>
        <w:rPr>
          <w:rFonts w:cs="Calibri"/>
        </w:rPr>
      </w:pPr>
      <w:r>
        <w:rPr>
          <w:rFonts w:cs="Calibri"/>
        </w:rPr>
        <w:t>To describe lessons from embedding rigorous evaluations of improvement</w:t>
      </w:r>
      <w:r w:rsidRPr="00B33272">
        <w:rPr>
          <w:rFonts w:cs="Calibri"/>
        </w:rPr>
        <w:t xml:space="preserve"> </w:t>
      </w:r>
      <w:r>
        <w:rPr>
          <w:rFonts w:cs="Calibri"/>
        </w:rPr>
        <w:t>interventions provided by n</w:t>
      </w:r>
      <w:r w:rsidRPr="005765C7">
        <w:rPr>
          <w:rFonts w:cs="Calibri"/>
        </w:rPr>
        <w:t>ational organisations.</w:t>
      </w:r>
    </w:p>
    <w:p w14:paraId="7CD6F09B" w14:textId="77777777" w:rsidR="00846840" w:rsidRPr="005765C7" w:rsidRDefault="00846840" w:rsidP="00846840">
      <w:pPr>
        <w:rPr>
          <w:rFonts w:cs="Calibri"/>
          <w:b/>
          <w:bCs/>
        </w:rPr>
      </w:pPr>
      <w:r w:rsidRPr="005765C7">
        <w:rPr>
          <w:rFonts w:cs="Calibri"/>
          <w:b/>
          <w:bCs/>
        </w:rPr>
        <w:t>Methods</w:t>
      </w:r>
    </w:p>
    <w:p w14:paraId="0E0342FD" w14:textId="501AC162" w:rsidR="003B6503" w:rsidRPr="005765C7" w:rsidRDefault="003B6503" w:rsidP="00846840">
      <w:pPr>
        <w:rPr>
          <w:rFonts w:cs="Calibri"/>
        </w:rPr>
      </w:pPr>
      <w:r w:rsidRPr="005765C7">
        <w:rPr>
          <w:rFonts w:cs="Calibri"/>
        </w:rPr>
        <w:t xml:space="preserve">Through collaboration, we have embedded two cluster randomised controlled trials within the National Diabetes Audit to evaluate interventions it delivers </w:t>
      </w:r>
      <w:r w:rsidR="007D4526">
        <w:rPr>
          <w:rFonts w:cs="Calibri"/>
        </w:rPr>
        <w:t xml:space="preserve">alongside feedback </w:t>
      </w:r>
      <w:r w:rsidRPr="005765C7">
        <w:rPr>
          <w:rFonts w:cs="Calibri"/>
        </w:rPr>
        <w:t>to improve the care and outcomes for people with diabetes. The first</w:t>
      </w:r>
      <w:r w:rsidR="00F941B4" w:rsidRPr="005765C7">
        <w:rPr>
          <w:rFonts w:cs="Calibri"/>
        </w:rPr>
        <w:t xml:space="preserve"> (EQUIPD)</w:t>
      </w:r>
      <w:r w:rsidRPr="005765C7">
        <w:rPr>
          <w:rFonts w:cs="Calibri"/>
        </w:rPr>
        <w:t xml:space="preserve"> evaluated the impact of a quality improvement collaborative delivered to specialist teams to increase the use of insulin pumps. The second </w:t>
      </w:r>
      <w:r w:rsidR="00F941B4" w:rsidRPr="005765C7">
        <w:rPr>
          <w:rFonts w:cs="Calibri"/>
        </w:rPr>
        <w:t xml:space="preserve">(EQUIPD2) </w:t>
      </w:r>
      <w:r w:rsidRPr="005765C7">
        <w:rPr>
          <w:rFonts w:cs="Calibri"/>
        </w:rPr>
        <w:t xml:space="preserve">randomised all primary care networks in England to one of three arms: </w:t>
      </w:r>
      <w:r w:rsidR="00B33272" w:rsidRPr="005765C7">
        <w:rPr>
          <w:rFonts w:cs="Calibri"/>
        </w:rPr>
        <w:t xml:space="preserve">waitlist control </w:t>
      </w:r>
      <w:r w:rsidR="00B33272">
        <w:rPr>
          <w:rFonts w:cs="Calibri"/>
        </w:rPr>
        <w:t xml:space="preserve">or either </w:t>
      </w:r>
      <w:r w:rsidRPr="005765C7">
        <w:rPr>
          <w:rFonts w:cs="Calibri"/>
        </w:rPr>
        <w:t>webinars</w:t>
      </w:r>
      <w:r w:rsidR="00B33272">
        <w:rPr>
          <w:rFonts w:cs="Calibri"/>
        </w:rPr>
        <w:t xml:space="preserve"> or </w:t>
      </w:r>
      <w:r w:rsidRPr="005765C7">
        <w:rPr>
          <w:rFonts w:cs="Calibri"/>
        </w:rPr>
        <w:t xml:space="preserve">eLearning </w:t>
      </w:r>
      <w:r w:rsidR="00B33272">
        <w:rPr>
          <w:rFonts w:cs="Calibri"/>
        </w:rPr>
        <w:t>to improve outcomes for young adults with type 2 diabetes</w:t>
      </w:r>
      <w:r w:rsidRPr="005765C7">
        <w:rPr>
          <w:rFonts w:cs="Calibri"/>
        </w:rPr>
        <w:t xml:space="preserve">. Each trial </w:t>
      </w:r>
      <w:r w:rsidR="00B33272">
        <w:rPr>
          <w:rFonts w:cs="Calibri"/>
        </w:rPr>
        <w:t>used</w:t>
      </w:r>
      <w:r w:rsidRPr="005765C7">
        <w:rPr>
          <w:rFonts w:cs="Calibri"/>
        </w:rPr>
        <w:t xml:space="preserve"> routinely collected data, and included subgroup </w:t>
      </w:r>
      <w:r w:rsidR="00B33272">
        <w:rPr>
          <w:rFonts w:cs="Calibri"/>
        </w:rPr>
        <w:t xml:space="preserve">equity </w:t>
      </w:r>
      <w:r w:rsidRPr="005765C7">
        <w:rPr>
          <w:rFonts w:cs="Calibri"/>
        </w:rPr>
        <w:t>analyses, process and economic evaluations.</w:t>
      </w:r>
    </w:p>
    <w:p w14:paraId="2AAA0D2E" w14:textId="72DC0F12" w:rsidR="003B6503" w:rsidRPr="005765C7" w:rsidRDefault="003B6503" w:rsidP="00846840">
      <w:pPr>
        <w:rPr>
          <w:rFonts w:cs="Calibri"/>
          <w:b/>
          <w:bCs/>
        </w:rPr>
      </w:pPr>
      <w:r w:rsidRPr="005765C7">
        <w:rPr>
          <w:rFonts w:cs="Calibri"/>
          <w:b/>
          <w:bCs/>
        </w:rPr>
        <w:t>Results</w:t>
      </w:r>
    </w:p>
    <w:p w14:paraId="169A7005" w14:textId="23E9C09F" w:rsidR="003B6503" w:rsidRPr="005765C7" w:rsidRDefault="00F941B4" w:rsidP="00846840">
      <w:pPr>
        <w:rPr>
          <w:rFonts w:cs="Calibri"/>
        </w:rPr>
      </w:pPr>
      <w:r w:rsidRPr="005765C7">
        <w:rPr>
          <w:rFonts w:cs="Calibri"/>
        </w:rPr>
        <w:t>EQUIPD randomised 77 specialist teams. EQUIPD2 randomised 1283 primary care networks.</w:t>
      </w:r>
    </w:p>
    <w:p w14:paraId="465916BF" w14:textId="4CC24579" w:rsidR="00846840" w:rsidRPr="005765C7" w:rsidRDefault="005765C7" w:rsidP="00846840">
      <w:pPr>
        <w:rPr>
          <w:rFonts w:cs="Calibri"/>
        </w:rPr>
      </w:pPr>
      <w:r>
        <w:rPr>
          <w:rFonts w:cs="Calibri"/>
        </w:rPr>
        <w:t>Key lessons related</w:t>
      </w:r>
      <w:r w:rsidR="00F941B4" w:rsidRPr="005765C7">
        <w:rPr>
          <w:rFonts w:cs="Calibri"/>
        </w:rPr>
        <w:t xml:space="preserve"> to</w:t>
      </w:r>
      <w:r>
        <w:rPr>
          <w:rFonts w:cs="Calibri"/>
        </w:rPr>
        <w:t xml:space="preserve"> the</w:t>
      </w:r>
      <w:r w:rsidR="00F941B4" w:rsidRPr="005765C7">
        <w:rPr>
          <w:rFonts w:cs="Calibri"/>
        </w:rPr>
        <w:t>: align</w:t>
      </w:r>
      <w:r>
        <w:rPr>
          <w:rFonts w:cs="Calibri"/>
        </w:rPr>
        <w:t>ment of</w:t>
      </w:r>
      <w:r w:rsidR="00F941B4" w:rsidRPr="005765C7">
        <w:rPr>
          <w:rFonts w:cs="Calibri"/>
        </w:rPr>
        <w:t xml:space="preserve"> timescales; </w:t>
      </w:r>
      <w:r w:rsidR="00C8519B">
        <w:rPr>
          <w:rFonts w:cs="Calibri"/>
        </w:rPr>
        <w:t xml:space="preserve">gaining of permissions; </w:t>
      </w:r>
      <w:r w:rsidR="00F941B4" w:rsidRPr="005765C7">
        <w:rPr>
          <w:rFonts w:cs="Calibri"/>
        </w:rPr>
        <w:t xml:space="preserve">use of </w:t>
      </w:r>
      <w:proofErr w:type="gramStart"/>
      <w:r w:rsidR="00F941B4" w:rsidRPr="005765C7">
        <w:rPr>
          <w:rFonts w:cs="Calibri"/>
        </w:rPr>
        <w:t>routinely-collected</w:t>
      </w:r>
      <w:proofErr w:type="gramEnd"/>
      <w:r w:rsidR="00F941B4" w:rsidRPr="005765C7">
        <w:rPr>
          <w:rFonts w:cs="Calibri"/>
        </w:rPr>
        <w:t xml:space="preserve"> data; timing of allocation; relational aspects.</w:t>
      </w:r>
    </w:p>
    <w:p w14:paraId="0B8C2669" w14:textId="0DA27D76" w:rsidR="00846840" w:rsidRPr="005765C7" w:rsidRDefault="00846840" w:rsidP="00846840">
      <w:pPr>
        <w:rPr>
          <w:rFonts w:cs="Calibri"/>
          <w:b/>
          <w:bCs/>
        </w:rPr>
      </w:pPr>
      <w:r w:rsidRPr="005765C7">
        <w:rPr>
          <w:rFonts w:cs="Calibri"/>
          <w:b/>
          <w:bCs/>
        </w:rPr>
        <w:t>Conclusion</w:t>
      </w:r>
    </w:p>
    <w:p w14:paraId="1AAA44BE" w14:textId="67FC5C85" w:rsidR="00846840" w:rsidRPr="005765C7" w:rsidRDefault="00B33272" w:rsidP="00846840">
      <w:pPr>
        <w:rPr>
          <w:rFonts w:cs="Calibri"/>
        </w:rPr>
      </w:pPr>
      <w:r>
        <w:rPr>
          <w:rFonts w:cs="Calibri"/>
        </w:rPr>
        <w:t>I</w:t>
      </w:r>
      <w:r w:rsidR="00846840" w:rsidRPr="005765C7">
        <w:rPr>
          <w:rFonts w:cs="Calibri"/>
        </w:rPr>
        <w:t>t is possible to integrate scientific rigour and real-world pragmatism</w:t>
      </w:r>
      <w:r>
        <w:rPr>
          <w:rFonts w:cs="Calibri"/>
        </w:rPr>
        <w:t>. We</w:t>
      </w:r>
      <w:r w:rsidR="00846840" w:rsidRPr="005765C7">
        <w:rPr>
          <w:rFonts w:cs="Calibri"/>
        </w:rPr>
        <w:t xml:space="preserve"> discuss the factors that </w:t>
      </w:r>
      <w:r w:rsidR="00C8519B">
        <w:rPr>
          <w:rFonts w:cs="Calibri"/>
        </w:rPr>
        <w:t>influence</w:t>
      </w:r>
      <w:r w:rsidR="00846840" w:rsidRPr="005765C7">
        <w:rPr>
          <w:rFonts w:cs="Calibri"/>
        </w:rPr>
        <w:t xml:space="preserve"> the embedding of rigorous evaluations of implementation strategies within </w:t>
      </w:r>
      <w:r w:rsidR="00D12F75">
        <w:rPr>
          <w:rFonts w:cs="Calibri"/>
        </w:rPr>
        <w:t xml:space="preserve">existing </w:t>
      </w:r>
      <w:r w:rsidR="00846840" w:rsidRPr="005765C7">
        <w:rPr>
          <w:rFonts w:cs="Calibri"/>
        </w:rPr>
        <w:t xml:space="preserve">healthcare systems. </w:t>
      </w:r>
    </w:p>
    <w:p w14:paraId="1473669E" w14:textId="5226D85F" w:rsidR="006B3B38" w:rsidRPr="00C8519B" w:rsidRDefault="00B33272">
      <w:pPr>
        <w:rPr>
          <w:rFonts w:cs="Calibri"/>
        </w:rPr>
      </w:pPr>
      <w:r>
        <w:rPr>
          <w:rFonts w:cs="Calibri"/>
        </w:rPr>
        <w:t>R</w:t>
      </w:r>
      <w:r w:rsidR="00846840" w:rsidRPr="005765C7">
        <w:rPr>
          <w:rFonts w:cs="Calibri"/>
        </w:rPr>
        <w:t xml:space="preserve">egistration: </w:t>
      </w:r>
      <w:hyperlink r:id="rId4" w:history="1">
        <w:r w:rsidR="00846840" w:rsidRPr="005765C7">
          <w:rPr>
            <w:rStyle w:val="Hyperlink"/>
            <w:rFonts w:cs="Calibri"/>
          </w:rPr>
          <w:t>ISRCTN82176651</w:t>
        </w:r>
      </w:hyperlink>
      <w:r w:rsidR="00846840" w:rsidRPr="005765C7">
        <w:rPr>
          <w:rFonts w:cs="Calibri"/>
        </w:rPr>
        <w:t> </w:t>
      </w:r>
      <w:r w:rsidR="005765C7" w:rsidRPr="005765C7">
        <w:rPr>
          <w:rFonts w:cs="Calibri"/>
        </w:rPr>
        <w:t xml:space="preserve">and </w:t>
      </w:r>
      <w:hyperlink r:id="rId5" w:history="1">
        <w:r w:rsidR="005765C7" w:rsidRPr="005765C7">
          <w:rPr>
            <w:rStyle w:val="Hyperlink"/>
            <w:rFonts w:cs="Arial"/>
          </w:rPr>
          <w:t>ISRCTN52205353</w:t>
        </w:r>
      </w:hyperlink>
    </w:p>
    <w:sectPr w:rsidR="006B3B38" w:rsidRPr="00C8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40"/>
    <w:rsid w:val="00064EDB"/>
    <w:rsid w:val="003B6503"/>
    <w:rsid w:val="005765C7"/>
    <w:rsid w:val="005F4155"/>
    <w:rsid w:val="00645D60"/>
    <w:rsid w:val="006B3B38"/>
    <w:rsid w:val="006F761F"/>
    <w:rsid w:val="00786285"/>
    <w:rsid w:val="007D4526"/>
    <w:rsid w:val="00846840"/>
    <w:rsid w:val="00994206"/>
    <w:rsid w:val="009E37D0"/>
    <w:rsid w:val="009F1E25"/>
    <w:rsid w:val="00A50B63"/>
    <w:rsid w:val="00AA2CA4"/>
    <w:rsid w:val="00B045FD"/>
    <w:rsid w:val="00B33272"/>
    <w:rsid w:val="00BF5A1C"/>
    <w:rsid w:val="00C8519B"/>
    <w:rsid w:val="00CD5E2A"/>
    <w:rsid w:val="00D12F75"/>
    <w:rsid w:val="00D30ABC"/>
    <w:rsid w:val="00D97013"/>
    <w:rsid w:val="00DB1857"/>
    <w:rsid w:val="00DB7E7C"/>
    <w:rsid w:val="00DF5CEF"/>
    <w:rsid w:val="00EA0325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A79E"/>
  <w15:chartTrackingRefBased/>
  <w15:docId w15:val="{341DB093-B414-494B-B759-608BD77B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684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5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19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5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rctn.com/ISRCTN52205353" TargetMode="External"/><Relationship Id="rId4" Type="http://schemas.openxmlformats.org/officeDocument/2006/relationships/hyperlink" Target="https://www.isrctn.com/ISRCTN8217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2031</Characters>
  <Application>Microsoft Office Word</Application>
  <DocSecurity>4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Sykes</dc:creator>
  <cp:keywords/>
  <dc:description/>
  <cp:lastModifiedBy>Michael Sykes</cp:lastModifiedBy>
  <cp:revision>2</cp:revision>
  <dcterms:created xsi:type="dcterms:W3CDTF">2026-01-08T16:35:00Z</dcterms:created>
  <dcterms:modified xsi:type="dcterms:W3CDTF">2026-01-08T16:35:00Z</dcterms:modified>
</cp:coreProperties>
</file>