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D32D" w14:textId="77777777" w:rsidR="00E252FD" w:rsidRDefault="00000000">
      <w:pPr>
        <w:pStyle w:val="Heading1"/>
      </w:pPr>
      <w:r>
        <w:t>DIAMONDS URDU – Exploring Barriers to Mental Health Research Participation in South Asian Communities</w:t>
      </w:r>
    </w:p>
    <w:p w14:paraId="32FD5537" w14:textId="77777777" w:rsidR="00E252FD" w:rsidRDefault="00000000">
      <w:r>
        <w:rPr>
          <w:b/>
          <w:bCs/>
        </w:rPr>
        <w:t>Jennifer VE Brown</w:t>
      </w:r>
      <w:r>
        <w:rPr>
          <w:b/>
          <w:bCs/>
          <w:vertAlign w:val="superscript"/>
        </w:rPr>
        <w:t>1,2</w:t>
      </w:r>
      <w:r>
        <w:t>*, MSc; Nilam A Khan</w:t>
      </w:r>
      <w:r>
        <w:rPr>
          <w:vertAlign w:val="superscript"/>
        </w:rPr>
        <w:t>1</w:t>
      </w:r>
      <w:r>
        <w:t>, PhD; Habiba Ali</w:t>
      </w:r>
      <w:r>
        <w:rPr>
          <w:vertAlign w:val="superscript"/>
        </w:rPr>
        <w:t>1</w:t>
      </w:r>
      <w:r>
        <w:t>, MSc &amp; Peter A Coventry</w:t>
      </w:r>
      <w:r>
        <w:rPr>
          <w:vertAlign w:val="superscript"/>
        </w:rPr>
        <w:t>1,3</w:t>
      </w:r>
      <w:r>
        <w:t>, PhD</w:t>
      </w:r>
    </w:p>
    <w:p w14:paraId="3BBB0017" w14:textId="77777777" w:rsidR="00E252FD" w:rsidRDefault="00000000">
      <w:r>
        <w:rPr>
          <w:vertAlign w:val="superscript"/>
        </w:rPr>
        <w:t>1</w:t>
      </w:r>
      <w:r>
        <w:t xml:space="preserve"> Department of Health Sciences, University of York, York, UK </w:t>
      </w:r>
    </w:p>
    <w:p w14:paraId="0FFF356B" w14:textId="77777777" w:rsidR="00E252FD" w:rsidRDefault="00000000">
      <w:r>
        <w:rPr>
          <w:vertAlign w:val="superscript"/>
        </w:rPr>
        <w:t>2</w:t>
      </w:r>
      <w:r>
        <w:t xml:space="preserve"> School of Medicine and Population Health, The University of Sheffield, Sheffield, UK</w:t>
      </w:r>
    </w:p>
    <w:p w14:paraId="4CB11327" w14:textId="77777777" w:rsidR="00E252FD" w:rsidRDefault="00000000">
      <w:r>
        <w:rPr>
          <w:vertAlign w:val="superscript"/>
        </w:rPr>
        <w:t xml:space="preserve">3 </w:t>
      </w:r>
      <w:r>
        <w:t>School of Nursing and Public Health, Manchester Metropolitan University, Manchester, UK</w:t>
      </w:r>
    </w:p>
    <w:p w14:paraId="40388B5F" w14:textId="77777777" w:rsidR="00E252FD" w:rsidRDefault="00000000">
      <w:pPr>
        <w:pStyle w:val="Heading2"/>
      </w:pPr>
      <w:r>
        <w:t>Background</w:t>
      </w:r>
    </w:p>
    <w:p w14:paraId="54478AEF" w14:textId="77777777" w:rsidR="00E252FD" w:rsidRDefault="00000000">
      <w:r>
        <w:t>South Asian (SA) populations in the UK face 2-4x the risk of type 2 diabetes. This is compounded by severe mental illness, which independently increases diabetes risk, contributing to a mortality gap driven by physical illness. Recruitment of Urdu-speaking participants to the DIAMONDS RCT was lower than anticipated, leading to a qualitative investigation of barriers to participation in mental health research.</w:t>
      </w:r>
    </w:p>
    <w:p w14:paraId="57A9E158" w14:textId="77777777" w:rsidR="00E252FD" w:rsidRDefault="00000000">
      <w:pPr>
        <w:pStyle w:val="Heading2"/>
      </w:pPr>
      <w:r>
        <w:t>Objectives/Purpose</w:t>
      </w:r>
    </w:p>
    <w:p w14:paraId="2B36C3BD" w14:textId="77777777" w:rsidR="00E252FD" w:rsidRDefault="00000000">
      <w:r>
        <w:t>We aimed to identify causes of under-recruitment by examining the perspectives of recruiting hospital Research &amp; Development (R&amp;D) teams and of SA community partners.</w:t>
      </w:r>
    </w:p>
    <w:p w14:paraId="6EFFEA2C" w14:textId="77777777" w:rsidR="00E252FD" w:rsidRDefault="00000000">
      <w:pPr>
        <w:pStyle w:val="Heading2"/>
      </w:pPr>
      <w:r>
        <w:t>Methods</w:t>
      </w:r>
    </w:p>
    <w:p w14:paraId="6AC782E2" w14:textId="77777777" w:rsidR="00E252FD" w:rsidRDefault="00000000">
      <w:pPr>
        <w:tabs>
          <w:tab w:val="left" w:pos="720"/>
        </w:tabs>
      </w:pPr>
      <w:r>
        <w:t>The study combined focus groups and interviews with R&amp;D teams from 5 settings with community focus groups involving 13 men and 52 women. Data were audio-recorded, transcribed and translated, and thematically analysed.</w:t>
      </w:r>
    </w:p>
    <w:p w14:paraId="02F4FD55" w14:textId="77777777" w:rsidR="00E252FD" w:rsidRDefault="00000000">
      <w:pPr>
        <w:pStyle w:val="Heading2"/>
      </w:pPr>
      <w:r>
        <w:t>Results</w:t>
      </w:r>
    </w:p>
    <w:p w14:paraId="0BA768A5" w14:textId="77777777" w:rsidR="00E252FD" w:rsidRDefault="00000000">
      <w:r>
        <w:t>R&amp;D staff identified cultural stigma and the add-on nature of the Urdu pathway as primary barriers. Communities highlighted mental health taboos, family denial, and fear of information spreading. Both groups identified culturally and linguistically matched staff as a consistent facilitator. Success was contingent on relational recruitment strategies, like home visits and engagement through community leaders.</w:t>
      </w:r>
    </w:p>
    <w:p w14:paraId="30662F5A" w14:textId="77777777" w:rsidR="00E252FD" w:rsidRDefault="00000000">
      <w:pPr>
        <w:pStyle w:val="Heading2"/>
      </w:pPr>
      <w:r>
        <w:t>Conclusion</w:t>
      </w:r>
    </w:p>
    <w:p w14:paraId="5B335D03" w14:textId="77777777" w:rsidR="00E252FD" w:rsidRDefault="00000000">
      <w:r>
        <w:t xml:space="preserve">Translation of materials is insufficient to engage SA populations. Future research requires a shift toward community-embedded models where mental health conversations are normalised. Crucially, bilingual and culturally familiar researchers </w:t>
      </w:r>
      <w:r>
        <w:lastRenderedPageBreak/>
        <w:t>must be empowered to lead study delivery from inception to build the trust necessary for participation.</w:t>
      </w:r>
    </w:p>
    <w:p w14:paraId="5C841810" w14:textId="77777777" w:rsidR="00E252FD" w:rsidRDefault="00E252FD"/>
    <w:p w14:paraId="529C0969" w14:textId="77777777" w:rsidR="00E252FD" w:rsidRDefault="00000000">
      <w:r>
        <w:rPr>
          <w:b/>
          <w:bCs/>
        </w:rPr>
        <w:t>Corresponding author</w:t>
      </w:r>
      <w:r>
        <w:t>: Jennifer VE Brown, j.v.brown@sheffield.ac.uk</w:t>
      </w:r>
    </w:p>
    <w:p w14:paraId="4721D4B1" w14:textId="77777777" w:rsidR="00E252FD" w:rsidRDefault="00E252FD"/>
    <w:sectPr w:rsidR="00E252FD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C874" w14:textId="77777777" w:rsidR="009857AD" w:rsidRDefault="009857AD">
      <w:pPr>
        <w:spacing w:after="0" w:line="240" w:lineRule="auto"/>
      </w:pPr>
      <w:r>
        <w:separator/>
      </w:r>
    </w:p>
  </w:endnote>
  <w:endnote w:type="continuationSeparator" w:id="0">
    <w:p w14:paraId="7405B254" w14:textId="77777777" w:rsidR="009857AD" w:rsidRDefault="0098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811C" w14:textId="77777777" w:rsidR="009857AD" w:rsidRDefault="009857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66E37F" w14:textId="77777777" w:rsidR="009857AD" w:rsidRDefault="00985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52FD"/>
    <w:rsid w:val="009857AD"/>
    <w:rsid w:val="00C76E1A"/>
    <w:rsid w:val="00E252FD"/>
    <w:rsid w:val="00F2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6774F"/>
  <w15:docId w15:val="{5F042DC4-8EF8-4DA1-8CA1-93103A3B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DengXian" w:hAnsi="Aptos" w:cs="Arial"/>
        <w:kern w:val="3"/>
        <w:sz w:val="24"/>
        <w:szCs w:val="24"/>
        <w:lang w:val="en-GB" w:eastAsia="zh-CN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DengXian Light" w:hAnsi="Aptos Display" w:cs="Times New Roman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DengXian Light" w:hAnsi="Aptos Display" w:cs="Times New Roman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DengXian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DengXian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DengXian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DengXian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DengXian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DengXian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DengXian Light"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DengXian Light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DengXian Light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DengXian Light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DengXian Light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DengXian Light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DengXian Light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DengXian Light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DengXian Light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DengXian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DengXian Light" w:hAnsi="Aptos Display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DengXian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DengXian Light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DengXian Light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dc:description/>
  <cp:lastModifiedBy>Jennifer Brown</cp:lastModifiedBy>
  <cp:revision>2</cp:revision>
  <dcterms:created xsi:type="dcterms:W3CDTF">2026-01-26T15:54:00Z</dcterms:created>
  <dcterms:modified xsi:type="dcterms:W3CDTF">2026-01-26T15:54:00Z</dcterms:modified>
</cp:coreProperties>
</file>