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5CAC7" w14:textId="77777777" w:rsidR="00EB700E" w:rsidRDefault="00EB700E" w:rsidP="001429D1">
      <w:pPr>
        <w:pStyle w:val="NormalWeb"/>
        <w:contextualSpacing/>
      </w:pPr>
      <w:r>
        <w:rPr>
          <w:rStyle w:val="Strong"/>
          <w:rFonts w:eastAsiaTheme="majorEastAsia"/>
        </w:rPr>
        <w:t>Abstract title</w:t>
      </w:r>
      <w:r>
        <w:br/>
        <w:t>Barriers and Facilitators to Implementing Asynchronous Digital Health Behaviour Change Interventions: A Scoping Review</w:t>
      </w:r>
    </w:p>
    <w:p w14:paraId="1E854D8E" w14:textId="77777777" w:rsidR="001429D1" w:rsidRDefault="001429D1" w:rsidP="001429D1">
      <w:pPr>
        <w:pStyle w:val="NormalWeb"/>
        <w:contextualSpacing/>
      </w:pPr>
    </w:p>
    <w:p w14:paraId="1CC96572" w14:textId="77777777" w:rsidR="001429D1" w:rsidRDefault="00EB700E" w:rsidP="001429D1">
      <w:pPr>
        <w:pStyle w:val="NormalWeb"/>
        <w:contextualSpacing/>
        <w:rPr>
          <w:rStyle w:val="Strong"/>
          <w:rFonts w:eastAsiaTheme="majorEastAsia"/>
        </w:rPr>
      </w:pPr>
      <w:r>
        <w:rPr>
          <w:rStyle w:val="Strong"/>
          <w:rFonts w:eastAsiaTheme="majorEastAsia"/>
        </w:rPr>
        <w:t>Authors, Author Titles and Affiliations</w:t>
      </w:r>
    </w:p>
    <w:p w14:paraId="26CA1FD6" w14:textId="023E2E6A" w:rsidR="0078543A" w:rsidRDefault="00EB700E" w:rsidP="001429D1">
      <w:pPr>
        <w:pStyle w:val="NormalWeb"/>
        <w:contextualSpacing/>
        <w:rPr>
          <w:rFonts w:eastAsiaTheme="majorEastAsia"/>
          <w:b/>
          <w:bCs/>
        </w:rPr>
      </w:pPr>
      <w:r>
        <w:br/>
      </w:r>
      <w:r w:rsidR="00F9639E">
        <w:t>*</w:t>
      </w:r>
      <w:r>
        <w:t>Sydney Wasserman</w:t>
      </w:r>
      <w:r w:rsidR="0078543A" w:rsidRPr="0078543A">
        <w:rPr>
          <w:vertAlign w:val="superscript"/>
        </w:rPr>
        <w:t>1</w:t>
      </w:r>
    </w:p>
    <w:p w14:paraId="6C47F28B" w14:textId="18CE8EB8" w:rsidR="001429D1" w:rsidRDefault="001429D1" w:rsidP="001429D1">
      <w:pPr>
        <w:pStyle w:val="NormalWeb"/>
        <w:contextualSpacing/>
      </w:pPr>
      <w:r>
        <w:t>Donna Munari</w:t>
      </w:r>
      <w:r w:rsidRPr="001429D1">
        <w:rPr>
          <w:vertAlign w:val="superscript"/>
        </w:rPr>
        <w:t>2</w:t>
      </w:r>
    </w:p>
    <w:p w14:paraId="51FB1086" w14:textId="47733809" w:rsidR="001429D1" w:rsidRDefault="001429D1" w:rsidP="001429D1">
      <w:pPr>
        <w:pStyle w:val="NormalWeb"/>
        <w:contextualSpacing/>
      </w:pPr>
      <w:r>
        <w:t>Sienna Kavalec</w:t>
      </w:r>
      <w:r w:rsidRPr="001429D1">
        <w:rPr>
          <w:vertAlign w:val="superscript"/>
        </w:rPr>
        <w:t>2</w:t>
      </w:r>
    </w:p>
    <w:p w14:paraId="7EDEBD53" w14:textId="1905355D" w:rsidR="001429D1" w:rsidRPr="005723CB" w:rsidRDefault="001429D1" w:rsidP="001429D1">
      <w:pPr>
        <w:pStyle w:val="NormalWeb"/>
        <w:contextualSpacing/>
      </w:pPr>
      <w:r w:rsidRPr="005723CB">
        <w:t>Sabine Calleja</w:t>
      </w:r>
      <w:r w:rsidRPr="001429D1">
        <w:rPr>
          <w:vertAlign w:val="superscript"/>
        </w:rPr>
        <w:t>1</w:t>
      </w:r>
    </w:p>
    <w:p w14:paraId="42121695" w14:textId="6E45E840" w:rsidR="001429D1" w:rsidRPr="005723CB" w:rsidRDefault="001429D1" w:rsidP="001429D1">
      <w:pPr>
        <w:pStyle w:val="NormalWeb"/>
        <w:contextualSpacing/>
      </w:pPr>
      <w:r w:rsidRPr="005723CB">
        <w:t>Alison Brown</w:t>
      </w:r>
      <w:r w:rsidRPr="001429D1">
        <w:rPr>
          <w:vertAlign w:val="superscript"/>
        </w:rPr>
        <w:t>2</w:t>
      </w:r>
    </w:p>
    <w:p w14:paraId="1F5B4E91" w14:textId="2EEE9803" w:rsidR="001429D1" w:rsidRDefault="001429D1" w:rsidP="001429D1">
      <w:pPr>
        <w:pStyle w:val="NormalWeb"/>
        <w:contextualSpacing/>
        <w:rPr>
          <w:vertAlign w:val="superscript"/>
        </w:rPr>
      </w:pPr>
      <w:proofErr w:type="spellStart"/>
      <w:r w:rsidRPr="005723CB">
        <w:t>Nayerra</w:t>
      </w:r>
      <w:proofErr w:type="spellEnd"/>
      <w:r w:rsidRPr="005723CB">
        <w:t xml:space="preserve"> Hudson</w:t>
      </w:r>
      <w:r w:rsidRPr="001429D1">
        <w:rPr>
          <w:vertAlign w:val="superscript"/>
        </w:rPr>
        <w:t>2</w:t>
      </w:r>
    </w:p>
    <w:p w14:paraId="6A8FA72C" w14:textId="6618B848" w:rsidR="001429D1" w:rsidRPr="001429D1" w:rsidRDefault="001429D1" w:rsidP="001429D1">
      <w:pPr>
        <w:pStyle w:val="NormalWeb"/>
        <w:contextualSpacing/>
      </w:pPr>
      <w:r>
        <w:t>Guillaume Fontaine</w:t>
      </w:r>
      <w:r w:rsidRPr="001429D1">
        <w:rPr>
          <w:vertAlign w:val="superscript"/>
        </w:rPr>
        <w:t>1</w:t>
      </w:r>
    </w:p>
    <w:p w14:paraId="7E5F9229" w14:textId="2BF2B320" w:rsidR="0078543A" w:rsidRDefault="0078543A" w:rsidP="001429D1">
      <w:pPr>
        <w:pStyle w:val="NormalWeb"/>
        <w:contextualSpacing/>
        <w:rPr>
          <w:vertAlign w:val="superscript"/>
        </w:rPr>
      </w:pPr>
      <w:r>
        <w:t>Sylvie Lambert</w:t>
      </w:r>
      <w:r w:rsidRPr="0078543A">
        <w:rPr>
          <w:vertAlign w:val="superscript"/>
        </w:rPr>
        <w:t>1,</w:t>
      </w:r>
      <w:r w:rsidR="001429D1">
        <w:rPr>
          <w:vertAlign w:val="superscript"/>
        </w:rPr>
        <w:t>3</w:t>
      </w:r>
    </w:p>
    <w:p w14:paraId="0692A3CC" w14:textId="77777777" w:rsidR="001429D1" w:rsidRPr="001429D1" w:rsidRDefault="001429D1" w:rsidP="001429D1">
      <w:pPr>
        <w:pStyle w:val="NormalWeb"/>
        <w:contextualSpacing/>
        <w:rPr>
          <w:rFonts w:eastAsiaTheme="majorEastAsia"/>
          <w:b/>
          <w:bCs/>
        </w:rPr>
      </w:pPr>
    </w:p>
    <w:p w14:paraId="12C110D5" w14:textId="7069072D" w:rsidR="00EB700E" w:rsidRDefault="00EB700E" w:rsidP="001429D1">
      <w:pPr>
        <w:pStyle w:val="NormalWeb"/>
        <w:numPr>
          <w:ilvl w:val="0"/>
          <w:numId w:val="2"/>
        </w:numPr>
        <w:contextualSpacing/>
      </w:pPr>
      <w:r>
        <w:t xml:space="preserve">Ingram School of Nursing, </w:t>
      </w:r>
      <w:r w:rsidR="0078543A">
        <w:t xml:space="preserve">McGill University, </w:t>
      </w:r>
      <w:r>
        <w:t xml:space="preserve">Montréal, </w:t>
      </w:r>
      <w:r w:rsidR="0078543A">
        <w:t xml:space="preserve">Quebec, </w:t>
      </w:r>
      <w:r>
        <w:t>Canada</w:t>
      </w:r>
    </w:p>
    <w:p w14:paraId="60564ADF" w14:textId="77777777" w:rsidR="001429D1" w:rsidRDefault="001429D1" w:rsidP="001429D1">
      <w:pPr>
        <w:pStyle w:val="NormalWeb"/>
        <w:numPr>
          <w:ilvl w:val="0"/>
          <w:numId w:val="2"/>
        </w:numPr>
        <w:contextualSpacing/>
      </w:pPr>
      <w:r w:rsidRPr="001429D1">
        <w:t>Population Health, Hunter New England Local Health District, Wallsend, New South Wales, Australia</w:t>
      </w:r>
    </w:p>
    <w:p w14:paraId="067A812C" w14:textId="07F86C10" w:rsidR="0078543A" w:rsidRDefault="0078543A" w:rsidP="001429D1">
      <w:pPr>
        <w:pStyle w:val="NormalWeb"/>
        <w:numPr>
          <w:ilvl w:val="0"/>
          <w:numId w:val="2"/>
        </w:numPr>
        <w:contextualSpacing/>
      </w:pPr>
      <w:r>
        <w:t>St. Mary’s Research Centre, Montréal, Quebec, Canada</w:t>
      </w:r>
    </w:p>
    <w:p w14:paraId="2DEB4633" w14:textId="47308AEA" w:rsidR="00F9639E" w:rsidRDefault="00F9639E" w:rsidP="00F9639E">
      <w:pPr>
        <w:pStyle w:val="NormalWeb"/>
        <w:ind w:left="360"/>
        <w:contextualSpacing/>
      </w:pPr>
      <w:r>
        <w:t>*Corresponding author</w:t>
      </w:r>
    </w:p>
    <w:p w14:paraId="6171C271" w14:textId="77777777" w:rsidR="0078543A" w:rsidRDefault="0078543A" w:rsidP="001429D1">
      <w:pPr>
        <w:pStyle w:val="NormalWeb"/>
        <w:ind w:left="720"/>
        <w:contextualSpacing/>
      </w:pPr>
    </w:p>
    <w:p w14:paraId="36EB9649" w14:textId="1CA4FA1F" w:rsidR="00EB700E" w:rsidRDefault="00EB700E" w:rsidP="001429D1">
      <w:pPr>
        <w:pStyle w:val="NormalWeb"/>
        <w:contextualSpacing/>
      </w:pPr>
      <w:r>
        <w:rPr>
          <w:rStyle w:val="Strong"/>
          <w:rFonts w:eastAsiaTheme="majorEastAsia"/>
        </w:rPr>
        <w:t>Background</w:t>
      </w:r>
      <w:r>
        <w:br/>
        <w:t xml:space="preserve">Asynchronous digital health interventions (DHIs) deliver self-management support and </w:t>
      </w:r>
      <w:r w:rsidR="009E0A18">
        <w:t xml:space="preserve">health </w:t>
      </w:r>
      <w:r>
        <w:t>behaviour change strategies through digital tools that users can access on their own schedule. Although widely evaluated in behavioural trials, their real-world impact depends on effective implementation by healthcare professionals (HCPs).</w:t>
      </w:r>
    </w:p>
    <w:p w14:paraId="06F13136" w14:textId="2337387F" w:rsidR="00EB700E" w:rsidRDefault="00EB700E" w:rsidP="001429D1">
      <w:pPr>
        <w:pStyle w:val="NormalWeb"/>
        <w:contextualSpacing/>
      </w:pPr>
      <w:r>
        <w:rPr>
          <w:rStyle w:val="Strong"/>
          <w:rFonts w:eastAsiaTheme="majorEastAsia"/>
        </w:rPr>
        <w:t>Objectives/Purpose</w:t>
      </w:r>
      <w:r>
        <w:br/>
        <w:t>To explore HCP-level barriers and facilitators to implementing asynchronous digital behaviour change interventions in community settings and to identify strategies used to address these challenges.</w:t>
      </w:r>
    </w:p>
    <w:p w14:paraId="48D9484D" w14:textId="77777777" w:rsidR="00EB700E" w:rsidRDefault="00EB700E" w:rsidP="001429D1">
      <w:pPr>
        <w:pStyle w:val="NormalWeb"/>
        <w:contextualSpacing/>
      </w:pPr>
      <w:r>
        <w:rPr>
          <w:rStyle w:val="Strong"/>
          <w:rFonts w:eastAsiaTheme="majorEastAsia"/>
        </w:rPr>
        <w:t>Methods</w:t>
      </w:r>
      <w:r>
        <w:br/>
        <w:t>A systematic search of CINAHL, MEDLINE, Cochrane Library, Embase, Scopus, and Google Scholar was conducted. Two reviewers screened articles by title/abstract and full text. Data on barriers, facilitators, and implementation strategies were extracted and mapped to the Consolidated Framework for Implementation Research (CFIR 2.0) and the Expert Recommendations for Implementing Change (ERIC). Analysis is ongoing.</w:t>
      </w:r>
    </w:p>
    <w:p w14:paraId="195878E5" w14:textId="76895D53" w:rsidR="00EB700E" w:rsidRDefault="00EB700E" w:rsidP="001429D1">
      <w:pPr>
        <w:pStyle w:val="NormalWeb"/>
        <w:contextualSpacing/>
      </w:pPr>
      <w:r>
        <w:rPr>
          <w:rStyle w:val="Strong"/>
          <w:rFonts w:eastAsiaTheme="majorEastAsia"/>
        </w:rPr>
        <w:t>Results</w:t>
      </w:r>
      <w:r>
        <w:br/>
        <w:t>Preliminary findings suggest that implementation determinants span multiple CFIR domains</w:t>
      </w:r>
      <w:r w:rsidR="00413B39">
        <w:t>.</w:t>
      </w:r>
      <w:r>
        <w:t xml:space="preserve"> Key barriers include limited HCP digital literacy, </w:t>
      </w:r>
      <w:r w:rsidR="00413B39">
        <w:t xml:space="preserve">uncertainty </w:t>
      </w:r>
      <w:r w:rsidR="009E0A18">
        <w:t>of</w:t>
      </w:r>
      <w:r w:rsidR="00413B39">
        <w:t xml:space="preserve"> intervention effectiveness or role responsibilities, </w:t>
      </w:r>
      <w:r>
        <w:t xml:space="preserve">workflow </w:t>
      </w:r>
      <w:r w:rsidR="00413B39">
        <w:t>disruption, and</w:t>
      </w:r>
      <w:r>
        <w:t xml:space="preserve"> time constraints. Facilitators include perceived value, organizational support, and leadership engagement. Commonly reported strategies align with ERIC domains such as education and stakeholder engagement.</w:t>
      </w:r>
    </w:p>
    <w:p w14:paraId="68796590" w14:textId="4084E4E2" w:rsidR="00232A7E" w:rsidRDefault="00EB700E" w:rsidP="00F30605">
      <w:pPr>
        <w:pStyle w:val="NormalWeb"/>
        <w:contextualSpacing/>
      </w:pPr>
      <w:r>
        <w:rPr>
          <w:rStyle w:val="Strong"/>
          <w:rFonts w:eastAsiaTheme="majorEastAsia"/>
        </w:rPr>
        <w:t>Conclusion</w:t>
      </w:r>
      <w:r>
        <w:br/>
        <w:t>Findings highlight the importance of context in shaping outcomes when implementing digital behaviour change interventions. Integrating theory-informed implementation may improve fidelity, uptake, and sustainability of asynchronous DHIs in community settings.</w:t>
      </w:r>
    </w:p>
    <w:sectPr w:rsidR="00232A7E">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8DF68" w14:textId="77777777" w:rsidR="007560D0" w:rsidRDefault="007560D0" w:rsidP="00F30605">
      <w:pPr>
        <w:spacing w:after="0" w:line="240" w:lineRule="auto"/>
      </w:pPr>
      <w:r>
        <w:separator/>
      </w:r>
    </w:p>
  </w:endnote>
  <w:endnote w:type="continuationSeparator" w:id="0">
    <w:p w14:paraId="3AB5730F" w14:textId="77777777" w:rsidR="007560D0" w:rsidRDefault="007560D0" w:rsidP="00F30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5175E" w14:textId="77777777" w:rsidR="007560D0" w:rsidRDefault="007560D0" w:rsidP="00F30605">
      <w:pPr>
        <w:spacing w:after="0" w:line="240" w:lineRule="auto"/>
      </w:pPr>
      <w:r>
        <w:separator/>
      </w:r>
    </w:p>
  </w:footnote>
  <w:footnote w:type="continuationSeparator" w:id="0">
    <w:p w14:paraId="0A249A7B" w14:textId="77777777" w:rsidR="007560D0" w:rsidRDefault="007560D0" w:rsidP="00F30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1F25A" w14:textId="0CC2DAAD" w:rsidR="00F30605" w:rsidRPr="00F30605" w:rsidRDefault="00F30605" w:rsidP="00F21544">
    <w:pPr>
      <w:pStyle w:val="NormalWeb"/>
      <w:tabs>
        <w:tab w:val="right" w:pos="9360"/>
      </w:tabs>
      <w:contextualSpacing/>
      <w:rPr>
        <w:rFonts w:eastAsiaTheme="majorEastAsia"/>
        <w:b/>
        <w:bCs/>
        <w:u w:val="single"/>
      </w:rPr>
    </w:pPr>
    <w:r w:rsidRPr="00E05D5D">
      <w:rPr>
        <w:rStyle w:val="Strong"/>
        <w:rFonts w:eastAsiaTheme="majorEastAsia"/>
        <w:u w:val="single"/>
      </w:rPr>
      <w:t>IBTN Conference Abstract Submission</w:t>
    </w:r>
    <w:r w:rsidR="00F21544" w:rsidRPr="00F21544">
      <w:rPr>
        <w:rStyle w:val="Strong"/>
        <w:rFonts w:eastAsiaTheme="majorEastAsia"/>
      </w:rPr>
      <w:tab/>
    </w:r>
    <w:r w:rsidR="00F21544" w:rsidRPr="00F21544">
      <w:rPr>
        <w:rStyle w:val="Strong"/>
        <w:rFonts w:eastAsiaTheme="majorEastAsia"/>
        <w:i/>
        <w:iCs/>
      </w:rPr>
      <w:t>January 2</w:t>
    </w:r>
    <w:r w:rsidR="005B4CB0">
      <w:rPr>
        <w:rStyle w:val="Strong"/>
        <w:rFonts w:eastAsiaTheme="majorEastAsia"/>
        <w:i/>
        <w:iCs/>
      </w:rPr>
      <w:t>5</w:t>
    </w:r>
    <w:r w:rsidR="00F21544" w:rsidRPr="00F21544">
      <w:rPr>
        <w:rStyle w:val="Strong"/>
        <w:rFonts w:eastAsiaTheme="majorEastAsia"/>
        <w:i/>
        <w:iCs/>
        <w:vertAlign w:val="superscript"/>
      </w:rPr>
      <w:t>th</w:t>
    </w:r>
    <w:r w:rsidR="00F21544" w:rsidRPr="00F21544">
      <w:rPr>
        <w:rStyle w:val="Strong"/>
        <w:rFonts w:eastAsiaTheme="majorEastAsia"/>
        <w:i/>
        <w:iCs/>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4DD5"/>
    <w:multiLevelType w:val="hybridMultilevel"/>
    <w:tmpl w:val="4F00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2B1AB1"/>
    <w:multiLevelType w:val="hybridMultilevel"/>
    <w:tmpl w:val="CD2809DA"/>
    <w:lvl w:ilvl="0" w:tplc="2EA8297C">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721CA1"/>
    <w:multiLevelType w:val="hybridMultilevel"/>
    <w:tmpl w:val="8A9E6A4E"/>
    <w:lvl w:ilvl="0" w:tplc="A68A8C16">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4F3D53"/>
    <w:multiLevelType w:val="hybridMultilevel"/>
    <w:tmpl w:val="5A3C2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3270356">
    <w:abstractNumId w:val="0"/>
  </w:num>
  <w:num w:numId="2" w16cid:durableId="154342652">
    <w:abstractNumId w:val="3"/>
  </w:num>
  <w:num w:numId="3" w16cid:durableId="1741754050">
    <w:abstractNumId w:val="2"/>
  </w:num>
  <w:num w:numId="4" w16cid:durableId="492451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00E"/>
    <w:rsid w:val="000173F1"/>
    <w:rsid w:val="000221FC"/>
    <w:rsid w:val="00022249"/>
    <w:rsid w:val="00024F10"/>
    <w:rsid w:val="000354FA"/>
    <w:rsid w:val="00045D4A"/>
    <w:rsid w:val="00046D22"/>
    <w:rsid w:val="00046D2F"/>
    <w:rsid w:val="000519C6"/>
    <w:rsid w:val="00065EF7"/>
    <w:rsid w:val="0007025B"/>
    <w:rsid w:val="000777DB"/>
    <w:rsid w:val="00095489"/>
    <w:rsid w:val="000A4FA9"/>
    <w:rsid w:val="000B32A8"/>
    <w:rsid w:val="000C0653"/>
    <w:rsid w:val="000D06A0"/>
    <w:rsid w:val="000D5550"/>
    <w:rsid w:val="000D5FB6"/>
    <w:rsid w:val="000E0C89"/>
    <w:rsid w:val="000F2631"/>
    <w:rsid w:val="001107DB"/>
    <w:rsid w:val="001375CC"/>
    <w:rsid w:val="001376F8"/>
    <w:rsid w:val="001429D1"/>
    <w:rsid w:val="00146B8D"/>
    <w:rsid w:val="00147A97"/>
    <w:rsid w:val="001574D6"/>
    <w:rsid w:val="001634FB"/>
    <w:rsid w:val="00163B4A"/>
    <w:rsid w:val="001735AD"/>
    <w:rsid w:val="001750F2"/>
    <w:rsid w:val="00196FD5"/>
    <w:rsid w:val="001B04E5"/>
    <w:rsid w:val="001B3405"/>
    <w:rsid w:val="001B4C38"/>
    <w:rsid w:val="001B7C06"/>
    <w:rsid w:val="001C2F6F"/>
    <w:rsid w:val="001C3C8C"/>
    <w:rsid w:val="001C528D"/>
    <w:rsid w:val="001D43A0"/>
    <w:rsid w:val="001D5320"/>
    <w:rsid w:val="001E394D"/>
    <w:rsid w:val="001F28F8"/>
    <w:rsid w:val="00203ABC"/>
    <w:rsid w:val="00205A21"/>
    <w:rsid w:val="00220EDB"/>
    <w:rsid w:val="00232A7E"/>
    <w:rsid w:val="0024229D"/>
    <w:rsid w:val="002452D7"/>
    <w:rsid w:val="00252811"/>
    <w:rsid w:val="0027554D"/>
    <w:rsid w:val="002909C5"/>
    <w:rsid w:val="002A22FE"/>
    <w:rsid w:val="002B7220"/>
    <w:rsid w:val="002E2CA9"/>
    <w:rsid w:val="002E36D3"/>
    <w:rsid w:val="002E6682"/>
    <w:rsid w:val="00300D10"/>
    <w:rsid w:val="003123EB"/>
    <w:rsid w:val="00314902"/>
    <w:rsid w:val="00320CCF"/>
    <w:rsid w:val="00334895"/>
    <w:rsid w:val="00335D79"/>
    <w:rsid w:val="0034508F"/>
    <w:rsid w:val="003547E2"/>
    <w:rsid w:val="0035521D"/>
    <w:rsid w:val="0036362B"/>
    <w:rsid w:val="003A0476"/>
    <w:rsid w:val="003B36F0"/>
    <w:rsid w:val="003B4642"/>
    <w:rsid w:val="003B5656"/>
    <w:rsid w:val="003C0818"/>
    <w:rsid w:val="003C5129"/>
    <w:rsid w:val="003D0FC2"/>
    <w:rsid w:val="003D6500"/>
    <w:rsid w:val="003E4F37"/>
    <w:rsid w:val="003F7083"/>
    <w:rsid w:val="00413B39"/>
    <w:rsid w:val="004303A8"/>
    <w:rsid w:val="004318AE"/>
    <w:rsid w:val="004502D8"/>
    <w:rsid w:val="00461F9C"/>
    <w:rsid w:val="00463343"/>
    <w:rsid w:val="00463A05"/>
    <w:rsid w:val="00474F24"/>
    <w:rsid w:val="004758B0"/>
    <w:rsid w:val="00482CB9"/>
    <w:rsid w:val="004846BD"/>
    <w:rsid w:val="00485B0D"/>
    <w:rsid w:val="00487607"/>
    <w:rsid w:val="00491DA7"/>
    <w:rsid w:val="004A26B9"/>
    <w:rsid w:val="004A38A0"/>
    <w:rsid w:val="004C3B43"/>
    <w:rsid w:val="004D68B0"/>
    <w:rsid w:val="004E3FB5"/>
    <w:rsid w:val="00504A18"/>
    <w:rsid w:val="00507789"/>
    <w:rsid w:val="005138BD"/>
    <w:rsid w:val="005369E9"/>
    <w:rsid w:val="0054687B"/>
    <w:rsid w:val="005570BC"/>
    <w:rsid w:val="00574E87"/>
    <w:rsid w:val="005803AD"/>
    <w:rsid w:val="00585233"/>
    <w:rsid w:val="0058733A"/>
    <w:rsid w:val="005904BB"/>
    <w:rsid w:val="00595EA2"/>
    <w:rsid w:val="005B4CB0"/>
    <w:rsid w:val="005B5630"/>
    <w:rsid w:val="005B726D"/>
    <w:rsid w:val="005D1C79"/>
    <w:rsid w:val="005E69B6"/>
    <w:rsid w:val="005F1327"/>
    <w:rsid w:val="005F7204"/>
    <w:rsid w:val="006005D5"/>
    <w:rsid w:val="00601930"/>
    <w:rsid w:val="00632430"/>
    <w:rsid w:val="0064535E"/>
    <w:rsid w:val="00652B5B"/>
    <w:rsid w:val="00657CD8"/>
    <w:rsid w:val="006705DB"/>
    <w:rsid w:val="0067262D"/>
    <w:rsid w:val="006764E8"/>
    <w:rsid w:val="00676AA5"/>
    <w:rsid w:val="0068516B"/>
    <w:rsid w:val="00693CED"/>
    <w:rsid w:val="00695D96"/>
    <w:rsid w:val="006A399D"/>
    <w:rsid w:val="006E1DC8"/>
    <w:rsid w:val="006E31CD"/>
    <w:rsid w:val="006F2334"/>
    <w:rsid w:val="00702E57"/>
    <w:rsid w:val="00704BF1"/>
    <w:rsid w:val="00713013"/>
    <w:rsid w:val="00713D42"/>
    <w:rsid w:val="00732C05"/>
    <w:rsid w:val="007351ED"/>
    <w:rsid w:val="00750FE6"/>
    <w:rsid w:val="007529C4"/>
    <w:rsid w:val="007554F0"/>
    <w:rsid w:val="007560D0"/>
    <w:rsid w:val="00760A5D"/>
    <w:rsid w:val="00772583"/>
    <w:rsid w:val="00775491"/>
    <w:rsid w:val="0077628A"/>
    <w:rsid w:val="0078543A"/>
    <w:rsid w:val="0079446E"/>
    <w:rsid w:val="007B7ED1"/>
    <w:rsid w:val="007C1751"/>
    <w:rsid w:val="007C61BD"/>
    <w:rsid w:val="007C7EC5"/>
    <w:rsid w:val="007D1E82"/>
    <w:rsid w:val="007D4036"/>
    <w:rsid w:val="007D427B"/>
    <w:rsid w:val="00803E5F"/>
    <w:rsid w:val="008124C7"/>
    <w:rsid w:val="00813965"/>
    <w:rsid w:val="0081631D"/>
    <w:rsid w:val="008458A7"/>
    <w:rsid w:val="00855CB7"/>
    <w:rsid w:val="00857113"/>
    <w:rsid w:val="008617C4"/>
    <w:rsid w:val="008625F4"/>
    <w:rsid w:val="00893186"/>
    <w:rsid w:val="008A26EA"/>
    <w:rsid w:val="008A4554"/>
    <w:rsid w:val="008A779E"/>
    <w:rsid w:val="008B06C8"/>
    <w:rsid w:val="008B498A"/>
    <w:rsid w:val="008C11ED"/>
    <w:rsid w:val="008C2D86"/>
    <w:rsid w:val="008D1548"/>
    <w:rsid w:val="00900AF6"/>
    <w:rsid w:val="00900DE2"/>
    <w:rsid w:val="0091382F"/>
    <w:rsid w:val="00914FBC"/>
    <w:rsid w:val="00916EB3"/>
    <w:rsid w:val="00940044"/>
    <w:rsid w:val="00941FCB"/>
    <w:rsid w:val="009430A7"/>
    <w:rsid w:val="00951736"/>
    <w:rsid w:val="009531B2"/>
    <w:rsid w:val="00965262"/>
    <w:rsid w:val="00972B41"/>
    <w:rsid w:val="00976B52"/>
    <w:rsid w:val="00984127"/>
    <w:rsid w:val="009855FC"/>
    <w:rsid w:val="00994209"/>
    <w:rsid w:val="009B2121"/>
    <w:rsid w:val="009C5AE9"/>
    <w:rsid w:val="009C67F6"/>
    <w:rsid w:val="009C7839"/>
    <w:rsid w:val="009E0564"/>
    <w:rsid w:val="009E0A18"/>
    <w:rsid w:val="009E4E9A"/>
    <w:rsid w:val="009E61D5"/>
    <w:rsid w:val="009E6270"/>
    <w:rsid w:val="009E701F"/>
    <w:rsid w:val="00A13F48"/>
    <w:rsid w:val="00A33763"/>
    <w:rsid w:val="00A35D66"/>
    <w:rsid w:val="00A37587"/>
    <w:rsid w:val="00A44533"/>
    <w:rsid w:val="00A5137F"/>
    <w:rsid w:val="00A605E8"/>
    <w:rsid w:val="00A8121F"/>
    <w:rsid w:val="00A863A6"/>
    <w:rsid w:val="00A86649"/>
    <w:rsid w:val="00A9278A"/>
    <w:rsid w:val="00AC4F27"/>
    <w:rsid w:val="00AC58B0"/>
    <w:rsid w:val="00AD652F"/>
    <w:rsid w:val="00AE5646"/>
    <w:rsid w:val="00AF42D1"/>
    <w:rsid w:val="00AF6B6F"/>
    <w:rsid w:val="00B039EE"/>
    <w:rsid w:val="00B307C8"/>
    <w:rsid w:val="00B429DC"/>
    <w:rsid w:val="00B43C36"/>
    <w:rsid w:val="00B54A69"/>
    <w:rsid w:val="00B54DF8"/>
    <w:rsid w:val="00B7004F"/>
    <w:rsid w:val="00B733FD"/>
    <w:rsid w:val="00B74819"/>
    <w:rsid w:val="00B96580"/>
    <w:rsid w:val="00BA1574"/>
    <w:rsid w:val="00BB029B"/>
    <w:rsid w:val="00BB787E"/>
    <w:rsid w:val="00BE272D"/>
    <w:rsid w:val="00BE2835"/>
    <w:rsid w:val="00BE428E"/>
    <w:rsid w:val="00BF11DD"/>
    <w:rsid w:val="00BF241F"/>
    <w:rsid w:val="00C040D5"/>
    <w:rsid w:val="00C1437D"/>
    <w:rsid w:val="00C2262C"/>
    <w:rsid w:val="00C22EC5"/>
    <w:rsid w:val="00C350EB"/>
    <w:rsid w:val="00C46BD7"/>
    <w:rsid w:val="00C564F4"/>
    <w:rsid w:val="00C5766B"/>
    <w:rsid w:val="00C57B5B"/>
    <w:rsid w:val="00C7216E"/>
    <w:rsid w:val="00C75130"/>
    <w:rsid w:val="00C75784"/>
    <w:rsid w:val="00C77036"/>
    <w:rsid w:val="00C8048F"/>
    <w:rsid w:val="00C8380F"/>
    <w:rsid w:val="00C84801"/>
    <w:rsid w:val="00C92F15"/>
    <w:rsid w:val="00CA42E6"/>
    <w:rsid w:val="00CB024C"/>
    <w:rsid w:val="00CB1594"/>
    <w:rsid w:val="00CB24FC"/>
    <w:rsid w:val="00CB3735"/>
    <w:rsid w:val="00CE3E02"/>
    <w:rsid w:val="00CF3F68"/>
    <w:rsid w:val="00CF5E0D"/>
    <w:rsid w:val="00D026CC"/>
    <w:rsid w:val="00D24644"/>
    <w:rsid w:val="00D27470"/>
    <w:rsid w:val="00D322D7"/>
    <w:rsid w:val="00D447EE"/>
    <w:rsid w:val="00D46918"/>
    <w:rsid w:val="00D55F60"/>
    <w:rsid w:val="00D73ED2"/>
    <w:rsid w:val="00D806E6"/>
    <w:rsid w:val="00D81C22"/>
    <w:rsid w:val="00D84847"/>
    <w:rsid w:val="00DA04D1"/>
    <w:rsid w:val="00DA167E"/>
    <w:rsid w:val="00DA1B1F"/>
    <w:rsid w:val="00DA500D"/>
    <w:rsid w:val="00DB63C5"/>
    <w:rsid w:val="00DC3F39"/>
    <w:rsid w:val="00DD0EC2"/>
    <w:rsid w:val="00DD459E"/>
    <w:rsid w:val="00DD6302"/>
    <w:rsid w:val="00DE10DB"/>
    <w:rsid w:val="00DE70F2"/>
    <w:rsid w:val="00E00712"/>
    <w:rsid w:val="00E04A5F"/>
    <w:rsid w:val="00E05D5D"/>
    <w:rsid w:val="00E07ABF"/>
    <w:rsid w:val="00E245BA"/>
    <w:rsid w:val="00E250F6"/>
    <w:rsid w:val="00E50B8F"/>
    <w:rsid w:val="00E57B09"/>
    <w:rsid w:val="00E668D6"/>
    <w:rsid w:val="00E67B0A"/>
    <w:rsid w:val="00E80665"/>
    <w:rsid w:val="00E8300C"/>
    <w:rsid w:val="00E95105"/>
    <w:rsid w:val="00EA4045"/>
    <w:rsid w:val="00EB700E"/>
    <w:rsid w:val="00EE09E3"/>
    <w:rsid w:val="00EF4022"/>
    <w:rsid w:val="00F15606"/>
    <w:rsid w:val="00F21544"/>
    <w:rsid w:val="00F263D0"/>
    <w:rsid w:val="00F3021D"/>
    <w:rsid w:val="00F30605"/>
    <w:rsid w:val="00F3484F"/>
    <w:rsid w:val="00F4163F"/>
    <w:rsid w:val="00F41C8B"/>
    <w:rsid w:val="00F56181"/>
    <w:rsid w:val="00F64C9C"/>
    <w:rsid w:val="00F72760"/>
    <w:rsid w:val="00F753A3"/>
    <w:rsid w:val="00F9639E"/>
    <w:rsid w:val="00F969C3"/>
    <w:rsid w:val="00F96F9F"/>
    <w:rsid w:val="00FB7186"/>
    <w:rsid w:val="00FC3DD3"/>
    <w:rsid w:val="00FC74B4"/>
    <w:rsid w:val="00FE216E"/>
    <w:rsid w:val="00FE22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42F903F"/>
  <w15:chartTrackingRefBased/>
  <w15:docId w15:val="{9870B32E-78CF-054D-A98A-07CA540B1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00E"/>
  </w:style>
  <w:style w:type="paragraph" w:styleId="Heading1">
    <w:name w:val="heading 1"/>
    <w:basedOn w:val="Normal"/>
    <w:next w:val="Normal"/>
    <w:link w:val="Heading1Char"/>
    <w:uiPriority w:val="9"/>
    <w:qFormat/>
    <w:rsid w:val="00EB70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70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70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70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70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70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70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70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70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0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70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70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70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70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70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70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70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700E"/>
    <w:rPr>
      <w:rFonts w:eastAsiaTheme="majorEastAsia" w:cstheme="majorBidi"/>
      <w:color w:val="272727" w:themeColor="text1" w:themeTint="D8"/>
    </w:rPr>
  </w:style>
  <w:style w:type="paragraph" w:styleId="Title">
    <w:name w:val="Title"/>
    <w:basedOn w:val="Normal"/>
    <w:next w:val="Normal"/>
    <w:link w:val="TitleChar"/>
    <w:uiPriority w:val="10"/>
    <w:qFormat/>
    <w:rsid w:val="00EB70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0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0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70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700E"/>
    <w:pPr>
      <w:spacing w:before="160"/>
      <w:jc w:val="center"/>
    </w:pPr>
    <w:rPr>
      <w:i/>
      <w:iCs/>
      <w:color w:val="404040" w:themeColor="text1" w:themeTint="BF"/>
    </w:rPr>
  </w:style>
  <w:style w:type="character" w:customStyle="1" w:styleId="QuoteChar">
    <w:name w:val="Quote Char"/>
    <w:basedOn w:val="DefaultParagraphFont"/>
    <w:link w:val="Quote"/>
    <w:uiPriority w:val="29"/>
    <w:rsid w:val="00EB700E"/>
    <w:rPr>
      <w:i/>
      <w:iCs/>
      <w:color w:val="404040" w:themeColor="text1" w:themeTint="BF"/>
    </w:rPr>
  </w:style>
  <w:style w:type="paragraph" w:styleId="ListParagraph">
    <w:name w:val="List Paragraph"/>
    <w:basedOn w:val="Normal"/>
    <w:uiPriority w:val="34"/>
    <w:qFormat/>
    <w:rsid w:val="00EB700E"/>
    <w:pPr>
      <w:ind w:left="720"/>
      <w:contextualSpacing/>
    </w:pPr>
  </w:style>
  <w:style w:type="character" w:styleId="IntenseEmphasis">
    <w:name w:val="Intense Emphasis"/>
    <w:basedOn w:val="DefaultParagraphFont"/>
    <w:uiPriority w:val="21"/>
    <w:qFormat/>
    <w:rsid w:val="00EB700E"/>
    <w:rPr>
      <w:i/>
      <w:iCs/>
      <w:color w:val="0F4761" w:themeColor="accent1" w:themeShade="BF"/>
    </w:rPr>
  </w:style>
  <w:style w:type="paragraph" w:styleId="IntenseQuote">
    <w:name w:val="Intense Quote"/>
    <w:basedOn w:val="Normal"/>
    <w:next w:val="Normal"/>
    <w:link w:val="IntenseQuoteChar"/>
    <w:uiPriority w:val="30"/>
    <w:qFormat/>
    <w:rsid w:val="00EB70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700E"/>
    <w:rPr>
      <w:i/>
      <w:iCs/>
      <w:color w:val="0F4761" w:themeColor="accent1" w:themeShade="BF"/>
    </w:rPr>
  </w:style>
  <w:style w:type="character" w:styleId="IntenseReference">
    <w:name w:val="Intense Reference"/>
    <w:basedOn w:val="DefaultParagraphFont"/>
    <w:uiPriority w:val="32"/>
    <w:qFormat/>
    <w:rsid w:val="00EB700E"/>
    <w:rPr>
      <w:b/>
      <w:bCs/>
      <w:smallCaps/>
      <w:color w:val="0F4761" w:themeColor="accent1" w:themeShade="BF"/>
      <w:spacing w:val="5"/>
    </w:rPr>
  </w:style>
  <w:style w:type="paragraph" w:styleId="NormalWeb">
    <w:name w:val="Normal (Web)"/>
    <w:basedOn w:val="Normal"/>
    <w:uiPriority w:val="99"/>
    <w:unhideWhenUsed/>
    <w:rsid w:val="00EB700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B700E"/>
    <w:rPr>
      <w:b/>
      <w:bCs/>
    </w:rPr>
  </w:style>
  <w:style w:type="character" w:styleId="CommentReference">
    <w:name w:val="annotation reference"/>
    <w:basedOn w:val="DefaultParagraphFont"/>
    <w:uiPriority w:val="99"/>
    <w:semiHidden/>
    <w:unhideWhenUsed/>
    <w:rsid w:val="00EB700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Header">
    <w:name w:val="header"/>
    <w:basedOn w:val="Normal"/>
    <w:link w:val="HeaderChar"/>
    <w:uiPriority w:val="99"/>
    <w:unhideWhenUsed/>
    <w:rsid w:val="00F30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605"/>
  </w:style>
  <w:style w:type="paragraph" w:styleId="Footer">
    <w:name w:val="footer"/>
    <w:basedOn w:val="Normal"/>
    <w:link w:val="FooterChar"/>
    <w:uiPriority w:val="99"/>
    <w:unhideWhenUsed/>
    <w:rsid w:val="00F30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1973</Characters>
  <Application>Microsoft Office Word</Application>
  <DocSecurity>0</DocSecurity>
  <Lines>40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Wasserman</dc:creator>
  <cp:keywords/>
  <dc:description/>
  <cp:lastModifiedBy>Sydney Wasserman</cp:lastModifiedBy>
  <cp:revision>3</cp:revision>
  <dcterms:created xsi:type="dcterms:W3CDTF">2026-01-26T04:05:00Z</dcterms:created>
  <dcterms:modified xsi:type="dcterms:W3CDTF">2026-01-26T04:06:00Z</dcterms:modified>
</cp:coreProperties>
</file>