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9AC9A" w14:textId="77777777" w:rsidR="001C2B57" w:rsidRPr="00706A21" w:rsidRDefault="001C2B57" w:rsidP="00706A21">
      <w:pPr>
        <w:spacing w:after="0" w:line="240" w:lineRule="auto"/>
        <w:rPr>
          <w:rFonts w:ascii="Garamond" w:hAnsi="Garamond"/>
          <w:sz w:val="24"/>
          <w:szCs w:val="24"/>
        </w:rPr>
      </w:pPr>
    </w:p>
    <w:p w14:paraId="6FA6F92C" w14:textId="52F5E12C" w:rsidR="00F75A4A" w:rsidRPr="00706A21" w:rsidRDefault="006841E8" w:rsidP="00706A21">
      <w:pPr>
        <w:spacing w:after="0" w:line="240" w:lineRule="auto"/>
        <w:rPr>
          <w:rFonts w:ascii="Garamond" w:hAnsi="Garamond"/>
          <w:sz w:val="24"/>
          <w:szCs w:val="24"/>
        </w:rPr>
      </w:pPr>
      <w:r w:rsidRPr="00706A21">
        <w:rPr>
          <w:rFonts w:ascii="Garamond" w:hAnsi="Garamond"/>
          <w:sz w:val="24"/>
          <w:szCs w:val="24"/>
        </w:rPr>
        <w:t>For immediate release</w:t>
      </w:r>
      <w:r w:rsidR="003A0B30" w:rsidRPr="00706A21">
        <w:rPr>
          <w:rFonts w:ascii="Garamond" w:hAnsi="Garamond"/>
          <w:sz w:val="24"/>
          <w:szCs w:val="24"/>
        </w:rPr>
        <w:t>, please</w:t>
      </w:r>
    </w:p>
    <w:p w14:paraId="73B1F5E2" w14:textId="77777777" w:rsidR="00F75A4A" w:rsidRPr="00706A21" w:rsidRDefault="006841E8" w:rsidP="00706A21">
      <w:pPr>
        <w:spacing w:after="0" w:line="240" w:lineRule="auto"/>
        <w:rPr>
          <w:rFonts w:ascii="Garamond" w:hAnsi="Garamond"/>
          <w:sz w:val="24"/>
          <w:szCs w:val="24"/>
        </w:rPr>
      </w:pPr>
      <w:r w:rsidRPr="00706A21">
        <w:rPr>
          <w:rFonts w:ascii="Garamond" w:hAnsi="Garamond"/>
          <w:sz w:val="24"/>
          <w:szCs w:val="24"/>
        </w:rPr>
        <w:t>Contact: Richard Kornberg &amp; Associates</w:t>
      </w:r>
    </w:p>
    <w:p w14:paraId="0D32C455" w14:textId="229C1987" w:rsidR="00F75A4A" w:rsidRPr="00706A21" w:rsidRDefault="006841E8" w:rsidP="00706A21">
      <w:pPr>
        <w:spacing w:after="0" w:line="240" w:lineRule="auto"/>
        <w:rPr>
          <w:rFonts w:ascii="Garamond" w:hAnsi="Garamond"/>
          <w:sz w:val="24"/>
          <w:szCs w:val="24"/>
        </w:rPr>
      </w:pPr>
      <w:r w:rsidRPr="00706A21">
        <w:rPr>
          <w:rFonts w:ascii="Garamond" w:hAnsi="Garamond"/>
          <w:sz w:val="24"/>
          <w:szCs w:val="24"/>
        </w:rPr>
        <w:t xml:space="preserve">Billy Zavelson | </w:t>
      </w:r>
      <w:hyperlink r:id="rId8" w:history="1">
        <w:r w:rsidR="003A0B30" w:rsidRPr="00706A21">
          <w:rPr>
            <w:rStyle w:val="Hyperlink"/>
            <w:rFonts w:ascii="Garamond" w:hAnsi="Garamond"/>
            <w:sz w:val="24"/>
            <w:szCs w:val="24"/>
          </w:rPr>
          <w:t>Billy@KornbergPR.com</w:t>
        </w:r>
      </w:hyperlink>
    </w:p>
    <w:p w14:paraId="710278CE" w14:textId="77777777" w:rsidR="00B11496" w:rsidRPr="00706A21" w:rsidRDefault="00B11496" w:rsidP="00706A21">
      <w:pPr>
        <w:pStyle w:val="p1"/>
        <w:spacing w:before="0" w:beforeAutospacing="0" w:after="0" w:afterAutospacing="0"/>
        <w:rPr>
          <w:rFonts w:ascii="Garamond" w:hAnsi="Garamond"/>
        </w:rPr>
      </w:pPr>
    </w:p>
    <w:p w14:paraId="2ADCC265" w14:textId="5FCCEDA9" w:rsidR="003A78E3" w:rsidRPr="00277C6D" w:rsidRDefault="00277C6D" w:rsidP="00706A21">
      <w:pPr>
        <w:pStyle w:val="p1"/>
        <w:spacing w:before="0" w:beforeAutospacing="0" w:after="0" w:afterAutospacing="0"/>
        <w:jc w:val="center"/>
        <w:rPr>
          <w:rFonts w:ascii="Garamond" w:hAnsi="Garamond"/>
          <w:b/>
          <w:bCs/>
          <w:sz w:val="28"/>
          <w:szCs w:val="28"/>
        </w:rPr>
      </w:pPr>
      <w:hyperlink r:id="rId9" w:history="1">
        <w:r>
          <w:rPr>
            <w:rStyle w:val="Hyperlink"/>
            <w:rFonts w:ascii="Garamond" w:hAnsi="Garamond"/>
            <w:b/>
            <w:bCs/>
            <w:sz w:val="28"/>
            <w:szCs w:val="28"/>
          </w:rPr>
          <w:t>Miami City Ballet</w:t>
        </w:r>
      </w:hyperlink>
    </w:p>
    <w:p w14:paraId="50D39BD0" w14:textId="77777777" w:rsidR="00706A21" w:rsidRPr="00277C6D" w:rsidRDefault="0036250F" w:rsidP="00706A21">
      <w:pPr>
        <w:pStyle w:val="Heading1"/>
        <w:spacing w:before="0" w:line="240" w:lineRule="auto"/>
        <w:jc w:val="center"/>
        <w:rPr>
          <w:rStyle w:val="s1"/>
          <w:rFonts w:ascii="Garamond" w:hAnsi="Garamond"/>
          <w:color w:val="000000" w:themeColor="text1"/>
        </w:rPr>
      </w:pPr>
      <w:r w:rsidRPr="00277C6D">
        <w:rPr>
          <w:rStyle w:val="s1"/>
          <w:rFonts w:ascii="Garamond" w:hAnsi="Garamond"/>
          <w:color w:val="000000" w:themeColor="text1"/>
        </w:rPr>
        <w:t>A</w:t>
      </w:r>
      <w:r w:rsidR="00706A21" w:rsidRPr="00277C6D">
        <w:rPr>
          <w:rStyle w:val="s1"/>
          <w:rFonts w:ascii="Garamond" w:hAnsi="Garamond"/>
          <w:color w:val="000000" w:themeColor="text1"/>
        </w:rPr>
        <w:t xml:space="preserve">nnounces New Partnership with </w:t>
      </w:r>
    </w:p>
    <w:p w14:paraId="0A325AF8" w14:textId="06CC89AD" w:rsidR="0036250F" w:rsidRPr="00277C6D" w:rsidRDefault="00E84B7E" w:rsidP="00706A21">
      <w:pPr>
        <w:pStyle w:val="Heading1"/>
        <w:spacing w:before="0" w:line="240" w:lineRule="auto"/>
        <w:jc w:val="center"/>
        <w:rPr>
          <w:rFonts w:ascii="Garamond" w:hAnsi="Garamond"/>
          <w:color w:val="000000" w:themeColor="text1"/>
        </w:rPr>
      </w:pPr>
      <w:hyperlink r:id="rId10" w:history="1">
        <w:r>
          <w:rPr>
            <w:rStyle w:val="Hyperlink"/>
            <w:rFonts w:ascii="Garamond" w:hAnsi="Garamond"/>
          </w:rPr>
          <w:t>Oceania Cruises</w:t>
        </w:r>
      </w:hyperlink>
      <w:r>
        <w:t>®</w:t>
      </w:r>
    </w:p>
    <w:p w14:paraId="452938C6" w14:textId="77777777" w:rsidR="00277C6D" w:rsidRDefault="0036250F" w:rsidP="00706A21">
      <w:pPr>
        <w:pStyle w:val="Heading3"/>
        <w:spacing w:before="0" w:line="240" w:lineRule="auto"/>
        <w:jc w:val="center"/>
        <w:rPr>
          <w:rStyle w:val="s1"/>
          <w:rFonts w:ascii="Garamond" w:hAnsi="Garamond"/>
          <w:color w:val="000000" w:themeColor="text1"/>
          <w:sz w:val="24"/>
          <w:szCs w:val="24"/>
        </w:rPr>
      </w:pPr>
      <w:r w:rsidRPr="00706A21">
        <w:rPr>
          <w:rStyle w:val="s1"/>
          <w:rFonts w:ascii="Garamond" w:hAnsi="Garamond"/>
          <w:color w:val="000000" w:themeColor="text1"/>
          <w:sz w:val="24"/>
          <w:szCs w:val="24"/>
        </w:rPr>
        <w:t xml:space="preserve">Luxury Cruise Line Becomes Presenting Sponsor of </w:t>
      </w:r>
    </w:p>
    <w:p w14:paraId="39DD051F" w14:textId="2721A279" w:rsidR="0036250F" w:rsidRPr="00277C6D" w:rsidRDefault="0036250F" w:rsidP="00706A21">
      <w:pPr>
        <w:pStyle w:val="Heading3"/>
        <w:spacing w:before="0" w:line="240" w:lineRule="auto"/>
        <w:jc w:val="center"/>
        <w:rPr>
          <w:rFonts w:ascii="Garamond" w:hAnsi="Garamond"/>
          <w:color w:val="000000" w:themeColor="text1"/>
          <w:sz w:val="24"/>
          <w:szCs w:val="24"/>
        </w:rPr>
      </w:pPr>
      <w:r w:rsidRPr="00706A21">
        <w:rPr>
          <w:rStyle w:val="s1"/>
          <w:rFonts w:ascii="Garamond" w:hAnsi="Garamond"/>
          <w:color w:val="000000" w:themeColor="text1"/>
          <w:sz w:val="24"/>
          <w:szCs w:val="24"/>
        </w:rPr>
        <w:t>Alexei Ratmansky’s</w:t>
      </w:r>
      <w:r w:rsidR="00277C6D">
        <w:rPr>
          <w:rFonts w:ascii="Garamond" w:hAnsi="Garamond"/>
          <w:color w:val="000000" w:themeColor="text1"/>
          <w:sz w:val="24"/>
          <w:szCs w:val="24"/>
        </w:rPr>
        <w:t xml:space="preserve"> </w:t>
      </w:r>
      <w:r w:rsidRPr="00277C6D">
        <w:rPr>
          <w:rStyle w:val="s1"/>
          <w:rFonts w:ascii="Garamond" w:hAnsi="Garamond"/>
          <w:i/>
          <w:iCs/>
          <w:color w:val="000000" w:themeColor="text1"/>
          <w:sz w:val="24"/>
          <w:szCs w:val="24"/>
        </w:rPr>
        <w:t>Swan Lake</w:t>
      </w:r>
    </w:p>
    <w:p w14:paraId="069C818A" w14:textId="77777777" w:rsidR="00706A21" w:rsidRDefault="00706A21" w:rsidP="00706A21">
      <w:pPr>
        <w:pStyle w:val="p2"/>
        <w:spacing w:before="0" w:beforeAutospacing="0" w:after="0" w:afterAutospacing="0"/>
        <w:rPr>
          <w:rFonts w:ascii="Garamond" w:hAnsi="Garamond"/>
          <w:b/>
          <w:bCs/>
          <w:color w:val="000000" w:themeColor="text1"/>
        </w:rPr>
      </w:pPr>
    </w:p>
    <w:p w14:paraId="6F1A4CF4" w14:textId="749719B5" w:rsidR="0036250F" w:rsidRPr="00900F88" w:rsidRDefault="0036250F" w:rsidP="00900F88">
      <w:pPr>
        <w:pStyle w:val="p2"/>
        <w:spacing w:before="0" w:beforeAutospacing="0" w:after="0" w:afterAutospacing="0"/>
        <w:rPr>
          <w:rFonts w:ascii="Garamond" w:hAnsi="Garamond"/>
          <w:color w:val="000000" w:themeColor="text1"/>
        </w:rPr>
      </w:pPr>
      <w:r w:rsidRPr="00900F88">
        <w:rPr>
          <w:rFonts w:ascii="Garamond" w:hAnsi="Garamond"/>
          <w:color w:val="000000" w:themeColor="text1"/>
        </w:rPr>
        <w:t xml:space="preserve">(Miami Beach, FL – </w:t>
      </w:r>
      <w:r w:rsidR="00706A21" w:rsidRPr="00900F88">
        <w:rPr>
          <w:rFonts w:ascii="Garamond" w:hAnsi="Garamond"/>
          <w:color w:val="000000" w:themeColor="text1"/>
        </w:rPr>
        <w:t xml:space="preserve">July </w:t>
      </w:r>
      <w:r w:rsidR="00EA1909">
        <w:rPr>
          <w:rFonts w:ascii="Garamond" w:hAnsi="Garamond"/>
          <w:color w:val="000000" w:themeColor="text1"/>
        </w:rPr>
        <w:t>20</w:t>
      </w:r>
      <w:r w:rsidR="00706A21" w:rsidRPr="00900F88">
        <w:rPr>
          <w:rFonts w:ascii="Garamond" w:hAnsi="Garamond"/>
          <w:color w:val="000000" w:themeColor="text1"/>
        </w:rPr>
        <w:t>, 2026</w:t>
      </w:r>
      <w:r w:rsidRPr="00900F88">
        <w:rPr>
          <w:rFonts w:ascii="Garamond" w:hAnsi="Garamond"/>
          <w:color w:val="000000" w:themeColor="text1"/>
        </w:rPr>
        <w:t xml:space="preserve">) – </w:t>
      </w:r>
      <w:r w:rsidRPr="00900F88">
        <w:rPr>
          <w:rFonts w:ascii="Garamond" w:hAnsi="Garamond"/>
          <w:b/>
          <w:bCs/>
          <w:color w:val="000000" w:themeColor="text1"/>
        </w:rPr>
        <w:t>Miami City Ballet</w:t>
      </w:r>
      <w:r w:rsidR="00706A21" w:rsidRPr="00900F88">
        <w:rPr>
          <w:rFonts w:ascii="Garamond" w:hAnsi="Garamond"/>
          <w:color w:val="000000" w:themeColor="text1"/>
        </w:rPr>
        <w:t xml:space="preserve"> (MCB – Gonzalo Garcia, Artistic Director; Scott Altman, Executive Director) </w:t>
      </w:r>
      <w:r w:rsidRPr="00900F88">
        <w:rPr>
          <w:rFonts w:ascii="Garamond" w:hAnsi="Garamond"/>
          <w:color w:val="000000" w:themeColor="text1"/>
        </w:rPr>
        <w:t xml:space="preserve">today announced a new partnership with </w:t>
      </w:r>
      <w:r w:rsidRPr="00900F88">
        <w:rPr>
          <w:rFonts w:ascii="Garamond" w:hAnsi="Garamond"/>
          <w:b/>
          <w:bCs/>
          <w:color w:val="000000" w:themeColor="text1"/>
        </w:rPr>
        <w:t>Oceania Cruises</w:t>
      </w:r>
      <w:r w:rsidR="00E84B7E" w:rsidRPr="00900F88">
        <w:rPr>
          <w:rFonts w:ascii="Garamond" w:hAnsi="Garamond"/>
          <w:b/>
          <w:bCs/>
          <w:color w:val="000000" w:themeColor="text1"/>
          <w:vertAlign w:val="superscript"/>
        </w:rPr>
        <w:t>®</w:t>
      </w:r>
      <w:r w:rsidR="00E84B7E" w:rsidRPr="00900F88">
        <w:rPr>
          <w:rFonts w:ascii="Garamond" w:hAnsi="Garamond"/>
          <w:color w:val="000000" w:themeColor="text1"/>
        </w:rPr>
        <w:t>,</w:t>
      </w:r>
      <w:r w:rsidR="00E84B7E" w:rsidRPr="00900F88">
        <w:rPr>
          <w:rFonts w:ascii="Garamond" w:hAnsi="Garamond"/>
          <w:b/>
          <w:bCs/>
          <w:color w:val="000000" w:themeColor="text1"/>
        </w:rPr>
        <w:t xml:space="preserve"> </w:t>
      </w:r>
      <w:r w:rsidRPr="00900F88">
        <w:rPr>
          <w:rFonts w:ascii="Garamond" w:hAnsi="Garamond"/>
          <w:color w:val="000000" w:themeColor="text1"/>
        </w:rPr>
        <w:t xml:space="preserve">the world’s </w:t>
      </w:r>
      <w:r w:rsidR="007E0874" w:rsidRPr="00900F88">
        <w:rPr>
          <w:rFonts w:ascii="Garamond" w:hAnsi="Garamond"/>
          <w:color w:val="000000" w:themeColor="text1"/>
        </w:rPr>
        <w:t xml:space="preserve">leading </w:t>
      </w:r>
      <w:r w:rsidR="007E0874" w:rsidRPr="00900F88">
        <w:rPr>
          <w:rFonts w:ascii="Garamond" w:hAnsi="Garamond"/>
          <w:bCs/>
        </w:rPr>
        <w:t xml:space="preserve">destination- and culinary-focused luxury cruise </w:t>
      </w:r>
      <w:r w:rsidRPr="00900F88">
        <w:rPr>
          <w:rFonts w:ascii="Garamond" w:hAnsi="Garamond"/>
          <w:color w:val="000000" w:themeColor="text1"/>
        </w:rPr>
        <w:t xml:space="preserve">line, which will serve as the Presenting Sponsor of </w:t>
      </w:r>
      <w:r w:rsidRPr="00900F88">
        <w:rPr>
          <w:rFonts w:ascii="Garamond" w:hAnsi="Garamond"/>
          <w:b/>
          <w:bCs/>
          <w:color w:val="000000" w:themeColor="text1"/>
        </w:rPr>
        <w:t>Alexei Ratmansky’s</w:t>
      </w:r>
      <w:r w:rsidRPr="00900F88">
        <w:rPr>
          <w:rFonts w:ascii="Garamond" w:hAnsi="Garamond"/>
          <w:color w:val="000000" w:themeColor="text1"/>
        </w:rPr>
        <w:t xml:space="preserve"> acclaimed production of </w:t>
      </w:r>
      <w:hyperlink r:id="rId11" w:history="1">
        <w:r w:rsidRPr="00900F88">
          <w:rPr>
            <w:rStyle w:val="Hyperlink"/>
            <w:rFonts w:ascii="Garamond" w:hAnsi="Garamond"/>
            <w:b/>
            <w:bCs/>
            <w:i/>
            <w:iCs/>
          </w:rPr>
          <w:t>Swan Lake</w:t>
        </w:r>
      </w:hyperlink>
      <w:r w:rsidRPr="00900F88">
        <w:rPr>
          <w:rFonts w:ascii="Garamond" w:hAnsi="Garamond"/>
          <w:b/>
          <w:bCs/>
          <w:color w:val="000000" w:themeColor="text1"/>
        </w:rPr>
        <w:t xml:space="preserve"> </w:t>
      </w:r>
      <w:r w:rsidRPr="00900F88">
        <w:rPr>
          <w:rFonts w:ascii="Garamond" w:hAnsi="Garamond"/>
          <w:color w:val="000000" w:themeColor="text1"/>
        </w:rPr>
        <w:t xml:space="preserve">during the company’s 2026–27 season. </w:t>
      </w:r>
      <w:r w:rsidRPr="00900F88">
        <w:rPr>
          <w:rStyle w:val="s1"/>
          <w:rFonts w:ascii="Garamond" w:hAnsi="Garamond"/>
          <w:b/>
          <w:bCs/>
          <w:i/>
          <w:iCs/>
          <w:color w:val="000000" w:themeColor="text1"/>
        </w:rPr>
        <w:t>Swan Lake</w:t>
      </w:r>
      <w:r w:rsidRPr="00900F88">
        <w:rPr>
          <w:rStyle w:val="s1"/>
          <w:rFonts w:ascii="Garamond" w:hAnsi="Garamond"/>
          <w:b/>
          <w:bCs/>
          <w:color w:val="000000" w:themeColor="text1"/>
        </w:rPr>
        <w:t xml:space="preserve"> Presented by</w:t>
      </w:r>
      <w:r w:rsidRPr="00900F88">
        <w:rPr>
          <w:rStyle w:val="s1"/>
          <w:rFonts w:ascii="Garamond" w:hAnsi="Garamond"/>
          <w:b/>
          <w:bCs/>
          <w:color w:val="000000" w:themeColor="text1"/>
          <w:u w:val="single"/>
        </w:rPr>
        <w:t xml:space="preserve"> </w:t>
      </w:r>
      <w:r w:rsidRPr="00900F88">
        <w:rPr>
          <w:rStyle w:val="s1"/>
          <w:rFonts w:ascii="Garamond" w:hAnsi="Garamond"/>
          <w:b/>
          <w:bCs/>
          <w:color w:val="000000" w:themeColor="text1"/>
        </w:rPr>
        <w:t>Oceania Cruises</w:t>
      </w:r>
      <w:r w:rsidR="00E84B7E" w:rsidRPr="00900F88">
        <w:rPr>
          <w:rFonts w:ascii="Garamond" w:hAnsi="Garamond"/>
          <w:b/>
          <w:bCs/>
          <w:color w:val="000000" w:themeColor="text1"/>
          <w:vertAlign w:val="superscript"/>
        </w:rPr>
        <w:t>®</w:t>
      </w:r>
      <w:r w:rsidRPr="00900F88">
        <w:rPr>
          <w:rFonts w:ascii="Garamond" w:hAnsi="Garamond"/>
          <w:color w:val="000000" w:themeColor="text1"/>
        </w:rPr>
        <w:t xml:space="preserve"> will be performed throughout South Florida April 29</w:t>
      </w:r>
      <w:r w:rsidR="00277C6D" w:rsidRPr="00900F88">
        <w:rPr>
          <w:rFonts w:ascii="Garamond" w:hAnsi="Garamond"/>
          <w:color w:val="000000" w:themeColor="text1"/>
        </w:rPr>
        <w:t>-</w:t>
      </w:r>
      <w:r w:rsidRPr="00900F88">
        <w:rPr>
          <w:rFonts w:ascii="Garamond" w:hAnsi="Garamond"/>
          <w:color w:val="000000" w:themeColor="text1"/>
        </w:rPr>
        <w:t>May 23, 2027, with engagements in Miami, Fort Lauderdale, and West Palm Beach.</w:t>
      </w:r>
      <w:r w:rsidR="00706A21" w:rsidRPr="00900F88">
        <w:rPr>
          <w:rFonts w:ascii="Garamond" w:hAnsi="Garamond"/>
          <w:color w:val="000000" w:themeColor="text1"/>
        </w:rPr>
        <w:t xml:space="preserve"> For tickets and more information, please visit </w:t>
      </w:r>
      <w:hyperlink r:id="rId12" w:history="1">
        <w:r w:rsidR="00706A21" w:rsidRPr="00900F88">
          <w:rPr>
            <w:rStyle w:val="Hyperlink"/>
            <w:rFonts w:ascii="Garamond" w:hAnsi="Garamond"/>
          </w:rPr>
          <w:t>www.MiamiCityBallet.org</w:t>
        </w:r>
      </w:hyperlink>
      <w:r w:rsidR="00706A21" w:rsidRPr="00900F88">
        <w:rPr>
          <w:rFonts w:ascii="Garamond" w:hAnsi="Garamond"/>
          <w:color w:val="000000" w:themeColor="text1"/>
        </w:rPr>
        <w:t xml:space="preserve">. </w:t>
      </w:r>
    </w:p>
    <w:p w14:paraId="68A3C8D5" w14:textId="77777777" w:rsidR="00706A21" w:rsidRPr="00900F88" w:rsidRDefault="00706A21" w:rsidP="00900F88">
      <w:pPr>
        <w:pStyle w:val="p2"/>
        <w:spacing w:before="0" w:beforeAutospacing="0" w:after="0" w:afterAutospacing="0"/>
        <w:rPr>
          <w:rFonts w:ascii="Garamond" w:hAnsi="Garamond"/>
          <w:color w:val="000000" w:themeColor="text1"/>
        </w:rPr>
      </w:pPr>
    </w:p>
    <w:p w14:paraId="5F070C8C" w14:textId="23C3D0F8" w:rsidR="0036250F" w:rsidRPr="00900F88" w:rsidRDefault="0036250F" w:rsidP="00900F88">
      <w:pPr>
        <w:pStyle w:val="p2"/>
        <w:spacing w:before="0" w:beforeAutospacing="0" w:after="0" w:afterAutospacing="0"/>
        <w:rPr>
          <w:rFonts w:ascii="Garamond" w:hAnsi="Garamond"/>
          <w:color w:val="000000" w:themeColor="text1"/>
        </w:rPr>
      </w:pPr>
      <w:r w:rsidRPr="00900F88">
        <w:rPr>
          <w:rFonts w:ascii="Garamond" w:hAnsi="Garamond"/>
          <w:color w:val="000000" w:themeColor="text1"/>
        </w:rPr>
        <w:t xml:space="preserve">The partnership brings together two organizations united by a commitment to exceptional experiences, artistry, and excellence. Rooted in a shared appreciation for beauty, culture, and discovery, the collaboration reflects a natural connection between Miami City Ballet’s world-class artistic programming and </w:t>
      </w:r>
      <w:r w:rsidR="00E84B7E" w:rsidRPr="00900F88">
        <w:rPr>
          <w:rFonts w:ascii="Garamond" w:hAnsi="Garamond"/>
          <w:color w:val="000000" w:themeColor="text1"/>
        </w:rPr>
        <w:t xml:space="preserve">the </w:t>
      </w:r>
      <w:r w:rsidRPr="00900F88">
        <w:rPr>
          <w:rFonts w:ascii="Garamond" w:hAnsi="Garamond"/>
          <w:color w:val="000000" w:themeColor="text1"/>
        </w:rPr>
        <w:t>Oceania Cruises</w:t>
      </w:r>
      <w:r w:rsidR="00E84B7E" w:rsidRPr="00900F88">
        <w:rPr>
          <w:rFonts w:ascii="Garamond" w:hAnsi="Garamond"/>
          <w:color w:val="000000" w:themeColor="text1"/>
          <w:vertAlign w:val="superscript"/>
        </w:rPr>
        <w:t>®</w:t>
      </w:r>
      <w:r w:rsidRPr="00900F88">
        <w:rPr>
          <w:rFonts w:ascii="Garamond" w:hAnsi="Garamond"/>
          <w:color w:val="000000" w:themeColor="text1"/>
        </w:rPr>
        <w:t xml:space="preserve"> philosophy of enriching travel through immersive experiences.</w:t>
      </w:r>
    </w:p>
    <w:p w14:paraId="112E79AA" w14:textId="77777777" w:rsidR="00706A21" w:rsidRPr="00900F88" w:rsidRDefault="00706A21" w:rsidP="00900F88">
      <w:pPr>
        <w:pStyle w:val="p2"/>
        <w:spacing w:before="0" w:beforeAutospacing="0" w:after="0" w:afterAutospacing="0"/>
        <w:rPr>
          <w:rFonts w:ascii="Garamond" w:hAnsi="Garamond"/>
          <w:color w:val="000000" w:themeColor="text1"/>
        </w:rPr>
      </w:pPr>
    </w:p>
    <w:p w14:paraId="39CB6D0A" w14:textId="38BD213C" w:rsidR="00706A21" w:rsidRPr="00900F88" w:rsidRDefault="00900F88" w:rsidP="00900F88">
      <w:pPr>
        <w:pStyle w:val="p3"/>
        <w:spacing w:before="0" w:beforeAutospacing="0" w:after="0" w:afterAutospacing="0"/>
        <w:rPr>
          <w:rFonts w:ascii="Garamond" w:hAnsi="Garamond" w:cs="Arial"/>
          <w:color w:val="000000"/>
        </w:rPr>
      </w:pPr>
      <w:r w:rsidRPr="00900F88">
        <w:rPr>
          <w:rFonts w:ascii="Garamond" w:hAnsi="Garamond" w:cs="Arial"/>
          <w:color w:val="000000"/>
        </w:rPr>
        <w:t>“Few ballets have captured the imagination quite like</w:t>
      </w:r>
      <w:r w:rsidRPr="00900F88">
        <w:rPr>
          <w:rStyle w:val="apple-converted-space"/>
          <w:rFonts w:ascii="Garamond" w:hAnsi="Garamond" w:cs="Arial"/>
          <w:color w:val="000000"/>
        </w:rPr>
        <w:t> </w:t>
      </w:r>
      <w:r w:rsidRPr="00900F88">
        <w:rPr>
          <w:rFonts w:ascii="Garamond" w:hAnsi="Garamond" w:cs="Arial"/>
          <w:i/>
          <w:iCs/>
          <w:color w:val="000000"/>
        </w:rPr>
        <w:t>Swan Lake</w:t>
      </w:r>
      <w:r w:rsidRPr="00900F88">
        <w:rPr>
          <w:rFonts w:ascii="Garamond" w:hAnsi="Garamond" w:cs="Arial"/>
          <w:color w:val="000000"/>
        </w:rPr>
        <w:t xml:space="preserve">,” said MCB Artistic Director </w:t>
      </w:r>
      <w:r w:rsidRPr="00900F88">
        <w:rPr>
          <w:rFonts w:ascii="Garamond" w:hAnsi="Garamond" w:cs="Arial"/>
          <w:b/>
          <w:bCs/>
          <w:color w:val="000000"/>
        </w:rPr>
        <w:t>Gonzalo Garcia</w:t>
      </w:r>
      <w:r w:rsidRPr="00900F88">
        <w:rPr>
          <w:rFonts w:ascii="Garamond" w:hAnsi="Garamond" w:cs="Arial"/>
          <w:color w:val="000000"/>
        </w:rPr>
        <w:t xml:space="preserve">. “Alexei Ratmansky’s extraordinary production brings fresh life to this timeless masterpiece, and Miami City Ballet is proud to be the only American company presenting it. We could not imagine a more fitting partner than </w:t>
      </w:r>
      <w:r w:rsidRPr="00900F88">
        <w:rPr>
          <w:rFonts w:ascii="Garamond" w:hAnsi="Garamond"/>
          <w:color w:val="000000" w:themeColor="text1"/>
        </w:rPr>
        <w:t>Oceania Cruises</w:t>
      </w:r>
      <w:r w:rsidRPr="00900F88">
        <w:rPr>
          <w:rFonts w:ascii="Garamond" w:hAnsi="Garamond"/>
          <w:color w:val="000000" w:themeColor="text1"/>
          <w:vertAlign w:val="superscript"/>
        </w:rPr>
        <w:t>®</w:t>
      </w:r>
      <w:r w:rsidRPr="00900F88">
        <w:rPr>
          <w:rFonts w:ascii="Garamond" w:hAnsi="Garamond"/>
          <w:color w:val="000000" w:themeColor="text1"/>
        </w:rPr>
        <w:t xml:space="preserve"> </w:t>
      </w:r>
      <w:r w:rsidRPr="00900F88">
        <w:rPr>
          <w:rFonts w:ascii="Garamond" w:hAnsi="Garamond" w:cs="Arial"/>
          <w:color w:val="000000"/>
        </w:rPr>
        <w:t>in bringing this unforgettable production to audiences throughout South Florida.”</w:t>
      </w:r>
    </w:p>
    <w:p w14:paraId="0FE59061" w14:textId="77777777" w:rsidR="00900F88" w:rsidRPr="00900F88" w:rsidRDefault="00900F88" w:rsidP="00900F88">
      <w:pPr>
        <w:pStyle w:val="p3"/>
        <w:spacing w:before="0" w:beforeAutospacing="0" w:after="0" w:afterAutospacing="0"/>
        <w:rPr>
          <w:rFonts w:ascii="Garamond" w:hAnsi="Garamond"/>
          <w:b/>
          <w:bCs/>
          <w:color w:val="000000" w:themeColor="text1"/>
        </w:rPr>
      </w:pPr>
    </w:p>
    <w:p w14:paraId="78B87C05" w14:textId="7CD0202E" w:rsidR="00706A21" w:rsidRPr="00900F88" w:rsidRDefault="007E0874" w:rsidP="00900F88">
      <w:pPr>
        <w:pStyle w:val="p3"/>
        <w:spacing w:before="0" w:beforeAutospacing="0" w:after="0" w:afterAutospacing="0"/>
        <w:rPr>
          <w:rFonts w:ascii="Garamond" w:hAnsi="Garamond"/>
          <w:color w:val="000000" w:themeColor="text1"/>
        </w:rPr>
      </w:pPr>
      <w:r w:rsidRPr="00900F88">
        <w:rPr>
          <w:rFonts w:ascii="Garamond" w:hAnsi="Garamond"/>
          <w:color w:val="000000" w:themeColor="text1"/>
        </w:rPr>
        <w:t xml:space="preserve">“We are delighted to partner with Miami City Ballet to bring the beauty and drama of </w:t>
      </w:r>
      <w:r w:rsidRPr="00900F88">
        <w:rPr>
          <w:rFonts w:ascii="Garamond" w:hAnsi="Garamond"/>
          <w:i/>
          <w:iCs/>
          <w:color w:val="000000" w:themeColor="text1"/>
        </w:rPr>
        <w:t>Swan Lake</w:t>
      </w:r>
      <w:r w:rsidRPr="00900F88">
        <w:rPr>
          <w:rFonts w:ascii="Garamond" w:hAnsi="Garamond"/>
          <w:color w:val="000000" w:themeColor="text1"/>
        </w:rPr>
        <w:t xml:space="preserve"> to South Florida,” said </w:t>
      </w:r>
      <w:r w:rsidRPr="00900F88">
        <w:rPr>
          <w:rFonts w:ascii="Garamond" w:hAnsi="Garamond"/>
          <w:b/>
          <w:bCs/>
          <w:color w:val="000000" w:themeColor="text1"/>
        </w:rPr>
        <w:t>Jason Montague</w:t>
      </w:r>
      <w:r w:rsidRPr="00900F88">
        <w:rPr>
          <w:rFonts w:ascii="Garamond" w:hAnsi="Garamond"/>
          <w:color w:val="000000" w:themeColor="text1"/>
        </w:rPr>
        <w:t xml:space="preserve">, Chief Luxury Officer of </w:t>
      </w:r>
      <w:r w:rsidR="00900F88" w:rsidRPr="00900F88">
        <w:rPr>
          <w:rFonts w:ascii="Garamond" w:hAnsi="Garamond"/>
          <w:color w:val="000000" w:themeColor="text1"/>
        </w:rPr>
        <w:t>Oceania Cruises</w:t>
      </w:r>
      <w:r w:rsidR="00900F88" w:rsidRPr="00900F88">
        <w:rPr>
          <w:rFonts w:ascii="Garamond" w:hAnsi="Garamond"/>
          <w:color w:val="000000" w:themeColor="text1"/>
          <w:vertAlign w:val="superscript"/>
        </w:rPr>
        <w:t>®</w:t>
      </w:r>
      <w:r w:rsidRPr="00900F88">
        <w:rPr>
          <w:rFonts w:ascii="Garamond" w:hAnsi="Garamond"/>
          <w:color w:val="000000" w:themeColor="text1"/>
        </w:rPr>
        <w:t xml:space="preserve">. “Both </w:t>
      </w:r>
      <w:r w:rsidR="00900F88" w:rsidRPr="00900F88">
        <w:rPr>
          <w:rFonts w:ascii="Garamond" w:hAnsi="Garamond"/>
          <w:color w:val="000000" w:themeColor="text1"/>
        </w:rPr>
        <w:t>Oceania Cruises</w:t>
      </w:r>
      <w:r w:rsidR="00900F88" w:rsidRPr="00900F88">
        <w:rPr>
          <w:rFonts w:ascii="Garamond" w:hAnsi="Garamond"/>
          <w:color w:val="000000" w:themeColor="text1"/>
          <w:vertAlign w:val="superscript"/>
        </w:rPr>
        <w:t>®</w:t>
      </w:r>
      <w:r w:rsidR="00900F88" w:rsidRPr="00900F88">
        <w:rPr>
          <w:rFonts w:ascii="Garamond" w:hAnsi="Garamond"/>
          <w:color w:val="000000" w:themeColor="text1"/>
        </w:rPr>
        <w:t xml:space="preserve"> </w:t>
      </w:r>
      <w:r w:rsidRPr="00900F88">
        <w:rPr>
          <w:rFonts w:ascii="Garamond" w:hAnsi="Garamond"/>
          <w:color w:val="000000" w:themeColor="text1"/>
        </w:rPr>
        <w:t xml:space="preserve">and Miami City Ballet are committed to bringing remarkable immersive </w:t>
      </w:r>
      <w:r w:rsidR="000E78B3" w:rsidRPr="00900F88">
        <w:rPr>
          <w:rFonts w:ascii="Garamond" w:hAnsi="Garamond"/>
          <w:color w:val="000000" w:themeColor="text1"/>
        </w:rPr>
        <w:t>moments</w:t>
      </w:r>
      <w:r w:rsidRPr="00900F88">
        <w:rPr>
          <w:rFonts w:ascii="Garamond" w:hAnsi="Garamond"/>
          <w:color w:val="000000" w:themeColor="text1"/>
        </w:rPr>
        <w:t xml:space="preserve"> to life, that will stay with you as cherished memories</w:t>
      </w:r>
      <w:r w:rsidR="005C090E" w:rsidRPr="00900F88">
        <w:rPr>
          <w:rFonts w:ascii="Garamond" w:hAnsi="Garamond"/>
          <w:color w:val="000000" w:themeColor="text1"/>
        </w:rPr>
        <w:t xml:space="preserve"> for many years</w:t>
      </w:r>
      <w:r w:rsidRPr="00900F88">
        <w:rPr>
          <w:rFonts w:ascii="Garamond" w:hAnsi="Garamond"/>
          <w:color w:val="000000" w:themeColor="text1"/>
        </w:rPr>
        <w:t>.”</w:t>
      </w:r>
    </w:p>
    <w:p w14:paraId="6C33BDE5" w14:textId="77777777" w:rsidR="007E0874" w:rsidRPr="00900F88" w:rsidRDefault="007E0874" w:rsidP="00900F88">
      <w:pPr>
        <w:pStyle w:val="p3"/>
        <w:spacing w:before="0" w:beforeAutospacing="0" w:after="0" w:afterAutospacing="0"/>
        <w:rPr>
          <w:rFonts w:ascii="Garamond" w:hAnsi="Garamond"/>
          <w:color w:val="000000" w:themeColor="text1"/>
        </w:rPr>
      </w:pPr>
    </w:p>
    <w:p w14:paraId="54E6D46D" w14:textId="77777777" w:rsidR="0036250F" w:rsidRPr="00900F88" w:rsidRDefault="0036250F" w:rsidP="00900F88">
      <w:pPr>
        <w:pStyle w:val="p2"/>
        <w:spacing w:before="0" w:beforeAutospacing="0" w:after="0" w:afterAutospacing="0"/>
        <w:rPr>
          <w:rStyle w:val="apple-converted-space"/>
          <w:rFonts w:ascii="Garamond" w:hAnsi="Garamond"/>
          <w:color w:val="000000" w:themeColor="text1"/>
        </w:rPr>
      </w:pPr>
      <w:r w:rsidRPr="00900F88">
        <w:rPr>
          <w:rFonts w:ascii="Garamond" w:hAnsi="Garamond"/>
          <w:color w:val="000000" w:themeColor="text1"/>
        </w:rPr>
        <w:t xml:space="preserve">One of the most beloved works in the classical repertory, </w:t>
      </w:r>
      <w:r w:rsidRPr="00900F88">
        <w:rPr>
          <w:rStyle w:val="s1"/>
          <w:rFonts w:ascii="Garamond" w:hAnsi="Garamond"/>
          <w:i/>
          <w:iCs/>
          <w:color w:val="000000" w:themeColor="text1"/>
        </w:rPr>
        <w:t>Swan Lake</w:t>
      </w:r>
      <w:r w:rsidRPr="00900F88">
        <w:rPr>
          <w:rFonts w:ascii="Garamond" w:hAnsi="Garamond"/>
          <w:color w:val="000000" w:themeColor="text1"/>
        </w:rPr>
        <w:t xml:space="preserve"> tells the timeless story of Prince Siegfried, Princess Odette, and the battle between love and deception. Set to Pyotr Ilyich Tchaikovsky’s iconic score, Alexei Ratmansky’s acclaimed production honors the ballet’s rich classical heritage while bringing renewed dramatic depth and emotional resonance to one of the art form’s defining masterpieces. Performed with a live orchestra </w:t>
      </w:r>
      <w:r w:rsidRPr="00900F88">
        <w:rPr>
          <w:rFonts w:ascii="Garamond" w:hAnsi="Garamond"/>
          <w:color w:val="000000" w:themeColor="text1"/>
        </w:rPr>
        <w:lastRenderedPageBreak/>
        <w:t xml:space="preserve">and more than 50 dancers onstage, </w:t>
      </w:r>
      <w:r w:rsidRPr="00900F88">
        <w:rPr>
          <w:rStyle w:val="s1"/>
          <w:rFonts w:ascii="Garamond" w:hAnsi="Garamond"/>
          <w:i/>
          <w:iCs/>
          <w:color w:val="000000" w:themeColor="text1"/>
        </w:rPr>
        <w:t>Swan Lake</w:t>
      </w:r>
      <w:r w:rsidRPr="00900F88">
        <w:rPr>
          <w:rFonts w:ascii="Garamond" w:hAnsi="Garamond"/>
          <w:color w:val="000000" w:themeColor="text1"/>
        </w:rPr>
        <w:t xml:space="preserve"> is an unforgettable theatrical experience that showcases the beauty, athleticism, and artistry of Miami City Ballet. </w:t>
      </w:r>
      <w:r w:rsidRPr="00900F88">
        <w:rPr>
          <w:rStyle w:val="apple-converted-space"/>
          <w:rFonts w:ascii="Garamond" w:hAnsi="Garamond"/>
          <w:color w:val="000000" w:themeColor="text1"/>
        </w:rPr>
        <w:t> </w:t>
      </w:r>
    </w:p>
    <w:p w14:paraId="0EB4BC97" w14:textId="77777777" w:rsidR="00706A21" w:rsidRPr="00900F88" w:rsidRDefault="00706A21" w:rsidP="00900F88">
      <w:pPr>
        <w:pStyle w:val="p2"/>
        <w:spacing w:before="0" w:beforeAutospacing="0" w:after="0" w:afterAutospacing="0"/>
        <w:rPr>
          <w:rFonts w:ascii="Garamond" w:hAnsi="Garamond"/>
          <w:color w:val="000000" w:themeColor="text1"/>
        </w:rPr>
      </w:pPr>
    </w:p>
    <w:p w14:paraId="36703B01" w14:textId="535B980B" w:rsidR="0036250F" w:rsidRPr="00900F88" w:rsidRDefault="0036250F" w:rsidP="00900F88">
      <w:pPr>
        <w:pStyle w:val="p2"/>
        <w:spacing w:before="0" w:beforeAutospacing="0" w:after="0" w:afterAutospacing="0"/>
        <w:rPr>
          <w:rFonts w:ascii="Garamond" w:hAnsi="Garamond"/>
          <w:color w:val="000000" w:themeColor="text1"/>
        </w:rPr>
      </w:pPr>
      <w:r w:rsidRPr="00900F88">
        <w:rPr>
          <w:rFonts w:ascii="Garamond" w:hAnsi="Garamond"/>
          <w:color w:val="000000" w:themeColor="text1"/>
        </w:rPr>
        <w:t xml:space="preserve">Renowned for immersive, destination-rich itineraries, exceptional personalized service, and </w:t>
      </w:r>
      <w:r w:rsidRPr="00900F88">
        <w:rPr>
          <w:rStyle w:val="s1"/>
          <w:rFonts w:ascii="Garamond" w:hAnsi="Garamond"/>
          <w:i/>
          <w:iCs/>
          <w:color w:val="000000" w:themeColor="text1"/>
        </w:rPr>
        <w:t>The Finest Cuisine at Sea</w:t>
      </w:r>
      <w:r w:rsidRPr="00900F88">
        <w:rPr>
          <w:rStyle w:val="s1"/>
          <w:rFonts w:ascii="Garamond" w:hAnsi="Garamond"/>
          <w:i/>
          <w:iCs/>
          <w:color w:val="000000" w:themeColor="text1"/>
          <w:vertAlign w:val="superscript"/>
        </w:rPr>
        <w:t>®</w:t>
      </w:r>
      <w:r w:rsidRPr="00900F88">
        <w:rPr>
          <w:rFonts w:ascii="Garamond" w:hAnsi="Garamond"/>
          <w:color w:val="000000" w:themeColor="text1"/>
        </w:rPr>
        <w:t>, Oceania Cruises</w:t>
      </w:r>
      <w:r w:rsidR="00E84B7E" w:rsidRPr="00900F88">
        <w:rPr>
          <w:rFonts w:ascii="Garamond" w:hAnsi="Garamond"/>
          <w:color w:val="000000" w:themeColor="text1"/>
          <w:vertAlign w:val="superscript"/>
        </w:rPr>
        <w:t>®</w:t>
      </w:r>
      <w:r w:rsidR="00E84B7E" w:rsidRPr="00900F88">
        <w:rPr>
          <w:rFonts w:ascii="Garamond" w:hAnsi="Garamond"/>
          <w:b/>
          <w:bCs/>
          <w:color w:val="000000" w:themeColor="text1"/>
          <w:vertAlign w:val="superscript"/>
        </w:rPr>
        <w:t xml:space="preserve"> </w:t>
      </w:r>
      <w:r w:rsidRPr="00900F88">
        <w:rPr>
          <w:rFonts w:ascii="Garamond" w:hAnsi="Garamond"/>
          <w:color w:val="000000" w:themeColor="text1"/>
        </w:rPr>
        <w:t>celebrates the joy of discovering the world through meaningful travel. The partnership with Miami City Ballet reflects a shared belief in creating unforgettable experiences that inspire, delight, and leave lasting impressions.</w:t>
      </w:r>
    </w:p>
    <w:p w14:paraId="365C00F7" w14:textId="77777777" w:rsidR="00706A21" w:rsidRPr="00900F88" w:rsidRDefault="00706A21" w:rsidP="00900F88">
      <w:pPr>
        <w:pStyle w:val="p2"/>
        <w:spacing w:before="0" w:beforeAutospacing="0" w:after="0" w:afterAutospacing="0"/>
        <w:rPr>
          <w:rFonts w:ascii="Garamond" w:hAnsi="Garamond"/>
          <w:color w:val="000000" w:themeColor="text1"/>
        </w:rPr>
      </w:pPr>
    </w:p>
    <w:p w14:paraId="0A94744D" w14:textId="7BE4D069" w:rsidR="0036250F" w:rsidRPr="00900F88" w:rsidRDefault="0036250F" w:rsidP="00900F88">
      <w:pPr>
        <w:pStyle w:val="Heading3"/>
        <w:spacing w:before="0" w:line="240" w:lineRule="auto"/>
        <w:jc w:val="center"/>
        <w:rPr>
          <w:rFonts w:ascii="Garamond" w:hAnsi="Garamond"/>
          <w:color w:val="000000" w:themeColor="text1"/>
          <w:sz w:val="24"/>
          <w:szCs w:val="24"/>
        </w:rPr>
      </w:pPr>
      <w:r w:rsidRPr="00900F88">
        <w:rPr>
          <w:rStyle w:val="s1"/>
          <w:rFonts w:ascii="Garamond" w:hAnsi="Garamond"/>
          <w:i/>
          <w:iCs/>
          <w:color w:val="000000" w:themeColor="text1"/>
          <w:sz w:val="24"/>
          <w:szCs w:val="24"/>
        </w:rPr>
        <w:t>Swan Lake</w:t>
      </w:r>
      <w:r w:rsidRPr="00900F88">
        <w:rPr>
          <w:rStyle w:val="s1"/>
          <w:rFonts w:ascii="Garamond" w:hAnsi="Garamond"/>
          <w:color w:val="000000" w:themeColor="text1"/>
          <w:sz w:val="24"/>
          <w:szCs w:val="24"/>
        </w:rPr>
        <w:t xml:space="preserve"> Presented by Oceania Cruises</w:t>
      </w:r>
      <w:r w:rsidR="00E84B7E" w:rsidRPr="00900F88">
        <w:rPr>
          <w:rFonts w:ascii="Garamond" w:hAnsi="Garamond"/>
          <w:b w:val="0"/>
          <w:bCs w:val="0"/>
          <w:color w:val="000000" w:themeColor="text1"/>
          <w:sz w:val="24"/>
          <w:szCs w:val="24"/>
          <w:vertAlign w:val="superscript"/>
        </w:rPr>
        <w:t>®</w:t>
      </w:r>
    </w:p>
    <w:p w14:paraId="7C3E66C4" w14:textId="77777777" w:rsidR="0036250F" w:rsidRPr="00900F88" w:rsidRDefault="0036250F" w:rsidP="00900F88">
      <w:pPr>
        <w:pStyle w:val="p2"/>
        <w:spacing w:before="0" w:beforeAutospacing="0" w:after="0" w:afterAutospacing="0"/>
        <w:rPr>
          <w:rFonts w:ascii="Garamond" w:hAnsi="Garamond"/>
          <w:color w:val="000000" w:themeColor="text1"/>
        </w:rPr>
      </w:pPr>
      <w:r w:rsidRPr="00900F88">
        <w:rPr>
          <w:rFonts w:ascii="Garamond" w:hAnsi="Garamond"/>
          <w:b/>
          <w:bCs/>
          <w:color w:val="000000" w:themeColor="text1"/>
        </w:rPr>
        <w:t>Adrienne Arsht Center for the Performing Arts</w:t>
      </w:r>
      <w:r w:rsidRPr="00900F88">
        <w:rPr>
          <w:rFonts w:ascii="Garamond" w:hAnsi="Garamond"/>
          <w:color w:val="000000" w:themeColor="text1"/>
        </w:rPr>
        <w:br/>
        <w:t>April 29–May 2, 2027</w:t>
      </w:r>
    </w:p>
    <w:p w14:paraId="00F96145" w14:textId="77777777" w:rsidR="0036250F" w:rsidRPr="00900F88" w:rsidRDefault="0036250F" w:rsidP="00900F88">
      <w:pPr>
        <w:pStyle w:val="p3"/>
        <w:spacing w:before="0" w:beforeAutospacing="0" w:after="0" w:afterAutospacing="0"/>
        <w:rPr>
          <w:rStyle w:val="s2"/>
          <w:rFonts w:ascii="Garamond" w:hAnsi="Garamond"/>
          <w:color w:val="000000" w:themeColor="text1"/>
        </w:rPr>
      </w:pPr>
      <w:r w:rsidRPr="00900F88">
        <w:rPr>
          <w:rFonts w:ascii="Garamond" w:hAnsi="Garamond"/>
          <w:b/>
          <w:bCs/>
          <w:color w:val="000000" w:themeColor="text1"/>
        </w:rPr>
        <w:t>Broward Center for the Performing Arts</w:t>
      </w:r>
      <w:r w:rsidRPr="00900F88">
        <w:rPr>
          <w:rFonts w:ascii="Garamond" w:hAnsi="Garamond"/>
          <w:color w:val="000000" w:themeColor="text1"/>
        </w:rPr>
        <w:br/>
      </w:r>
      <w:r w:rsidRPr="00900F88">
        <w:rPr>
          <w:rStyle w:val="s2"/>
          <w:rFonts w:ascii="Garamond" w:hAnsi="Garamond"/>
          <w:color w:val="000000" w:themeColor="text1"/>
        </w:rPr>
        <w:t>May 7–9, 2027</w:t>
      </w:r>
    </w:p>
    <w:p w14:paraId="7A15557A" w14:textId="77777777" w:rsidR="0036250F" w:rsidRPr="00900F88" w:rsidRDefault="0036250F" w:rsidP="00900F88">
      <w:pPr>
        <w:pStyle w:val="p3"/>
        <w:spacing w:before="0" w:beforeAutospacing="0" w:after="0" w:afterAutospacing="0"/>
        <w:rPr>
          <w:rStyle w:val="s2"/>
          <w:rFonts w:ascii="Garamond" w:hAnsi="Garamond"/>
          <w:color w:val="000000" w:themeColor="text1"/>
        </w:rPr>
      </w:pPr>
      <w:r w:rsidRPr="00900F88">
        <w:rPr>
          <w:rFonts w:ascii="Garamond" w:hAnsi="Garamond"/>
          <w:b/>
          <w:bCs/>
          <w:color w:val="000000" w:themeColor="text1"/>
        </w:rPr>
        <w:t>Raymond F. Kravis Center for the Performing Arts</w:t>
      </w:r>
      <w:r w:rsidRPr="00900F88">
        <w:rPr>
          <w:rFonts w:ascii="Garamond" w:hAnsi="Garamond"/>
          <w:color w:val="000000" w:themeColor="text1"/>
        </w:rPr>
        <w:br/>
      </w:r>
      <w:r w:rsidRPr="00900F88">
        <w:rPr>
          <w:rStyle w:val="s2"/>
          <w:rFonts w:ascii="Garamond" w:hAnsi="Garamond"/>
          <w:color w:val="000000" w:themeColor="text1"/>
        </w:rPr>
        <w:t>May 21–23, 2027</w:t>
      </w:r>
    </w:p>
    <w:p w14:paraId="1F7D191E" w14:textId="77777777" w:rsidR="0036250F" w:rsidRPr="00900F88" w:rsidRDefault="0036250F" w:rsidP="00900F88">
      <w:pPr>
        <w:pStyle w:val="p2"/>
        <w:spacing w:before="0" w:beforeAutospacing="0" w:after="0" w:afterAutospacing="0"/>
        <w:rPr>
          <w:rFonts w:ascii="Garamond" w:hAnsi="Garamond"/>
          <w:color w:val="000000" w:themeColor="text1"/>
        </w:rPr>
      </w:pPr>
      <w:r w:rsidRPr="00900F88">
        <w:rPr>
          <w:rFonts w:ascii="Garamond" w:hAnsi="Garamond"/>
          <w:color w:val="000000" w:themeColor="text1"/>
        </w:rPr>
        <w:t>Tickets are available now at MiamiCityBallet.org or by calling 305.929.7010.</w:t>
      </w:r>
    </w:p>
    <w:p w14:paraId="4E181508" w14:textId="77777777" w:rsidR="00277C6D" w:rsidRPr="00900F88" w:rsidRDefault="00277C6D" w:rsidP="00900F88">
      <w:pPr>
        <w:pStyle w:val="Heading2"/>
        <w:spacing w:before="0" w:line="240" w:lineRule="auto"/>
        <w:rPr>
          <w:rStyle w:val="s1"/>
          <w:rFonts w:ascii="Garamond" w:hAnsi="Garamond"/>
          <w:color w:val="000000" w:themeColor="text1"/>
          <w:sz w:val="24"/>
          <w:szCs w:val="24"/>
        </w:rPr>
      </w:pPr>
    </w:p>
    <w:p w14:paraId="4194D1F9" w14:textId="186DE0EA" w:rsidR="0036250F" w:rsidRPr="00900F88" w:rsidRDefault="0036250F" w:rsidP="00900F88">
      <w:pPr>
        <w:pStyle w:val="Heading2"/>
        <w:spacing w:before="0" w:line="240" w:lineRule="auto"/>
        <w:rPr>
          <w:rFonts w:ascii="Garamond" w:hAnsi="Garamond"/>
          <w:color w:val="000000" w:themeColor="text1"/>
          <w:sz w:val="24"/>
          <w:szCs w:val="24"/>
        </w:rPr>
      </w:pPr>
      <w:r w:rsidRPr="00900F88">
        <w:rPr>
          <w:rStyle w:val="s1"/>
          <w:rFonts w:ascii="Garamond" w:hAnsi="Garamond"/>
          <w:color w:val="000000" w:themeColor="text1"/>
          <w:sz w:val="24"/>
          <w:szCs w:val="24"/>
        </w:rPr>
        <w:t>ABOUT OCEANIA CRUISES</w:t>
      </w:r>
      <w:r w:rsidR="00E84B7E" w:rsidRPr="00900F88">
        <w:rPr>
          <w:rFonts w:ascii="Garamond" w:hAnsi="Garamond"/>
          <w:b w:val="0"/>
          <w:bCs w:val="0"/>
          <w:color w:val="000000" w:themeColor="text1"/>
          <w:sz w:val="24"/>
          <w:szCs w:val="24"/>
          <w:vertAlign w:val="superscript"/>
        </w:rPr>
        <w:t>®</w:t>
      </w:r>
    </w:p>
    <w:p w14:paraId="308D223C" w14:textId="1511DE59" w:rsidR="007E0874" w:rsidRPr="00900F88" w:rsidRDefault="007E0874" w:rsidP="00900F88">
      <w:pPr>
        <w:spacing w:after="0" w:line="240" w:lineRule="auto"/>
        <w:rPr>
          <w:rFonts w:ascii="Garamond" w:hAnsi="Garamond"/>
          <w:bCs/>
          <w:sz w:val="24"/>
          <w:szCs w:val="24"/>
        </w:rPr>
      </w:pPr>
      <w:r w:rsidRPr="00900F88">
        <w:rPr>
          <w:rFonts w:ascii="Garamond" w:hAnsi="Garamond"/>
          <w:bCs/>
          <w:sz w:val="24"/>
          <w:szCs w:val="24"/>
        </w:rPr>
        <w:t>Oceania Cruises</w:t>
      </w:r>
      <w:r w:rsidRPr="00900F88">
        <w:rPr>
          <w:rFonts w:ascii="Garamond" w:hAnsi="Garamond"/>
          <w:bCs/>
          <w:sz w:val="24"/>
          <w:szCs w:val="24"/>
          <w:vertAlign w:val="superscript"/>
        </w:rPr>
        <w:t>®</w:t>
      </w:r>
      <w:r w:rsidRPr="00900F88">
        <w:rPr>
          <w:rFonts w:ascii="Garamond" w:hAnsi="Garamond"/>
          <w:bCs/>
          <w:sz w:val="24"/>
          <w:szCs w:val="24"/>
        </w:rPr>
        <w:t xml:space="preserve"> is the world’s leading destination- and culinary-focused luxury cruise line, celebrated for its port-rich voyages and authentic cultural and culinary experiences. The line’s intimate, luxurious ships feature an adults-only environment, with a high proportion of spacious rooms and suites, calling on more than 600 marquee and boutique ports in more than 100 countries across seven continents, with destination-intensive itineraries ranging from seven to 180 days. Aboard the designer-inspired ships, guests enjoy personalized service supported by a strong crew-to-guest ratio, alongside The Finest Cuisine at Sea</w:t>
      </w:r>
      <w:r w:rsidRPr="00900F88">
        <w:rPr>
          <w:rFonts w:ascii="Garamond" w:hAnsi="Garamond"/>
          <w:bCs/>
          <w:sz w:val="24"/>
          <w:szCs w:val="24"/>
          <w:vertAlign w:val="superscript"/>
        </w:rPr>
        <w:t>®</w:t>
      </w:r>
      <w:r w:rsidRPr="00900F88">
        <w:rPr>
          <w:rFonts w:ascii="Garamond" w:hAnsi="Garamond"/>
          <w:bCs/>
          <w:sz w:val="24"/>
          <w:szCs w:val="24"/>
        </w:rPr>
        <w:t>, prepared by one of the highest chef-to-guest ratios at sea. Oceania Cruises</w:t>
      </w:r>
      <w:r w:rsidRPr="00900F88">
        <w:rPr>
          <w:rFonts w:ascii="Garamond" w:hAnsi="Garamond"/>
          <w:bCs/>
          <w:sz w:val="24"/>
          <w:szCs w:val="24"/>
          <w:vertAlign w:val="superscript"/>
        </w:rPr>
        <w:t>®</w:t>
      </w:r>
      <w:r w:rsidRPr="00900F88">
        <w:rPr>
          <w:rFonts w:ascii="Garamond" w:hAnsi="Garamond"/>
          <w:bCs/>
          <w:sz w:val="24"/>
          <w:szCs w:val="24"/>
        </w:rPr>
        <w:t xml:space="preserve"> is also recognized as one of the world’s most awarded cruise lines, with accolades spanning luxury, dining, service and destination experiences. Oceania Cruises</w:t>
      </w:r>
      <w:r w:rsidRPr="00900F88">
        <w:rPr>
          <w:rFonts w:ascii="Garamond" w:hAnsi="Garamond"/>
          <w:bCs/>
          <w:sz w:val="24"/>
          <w:szCs w:val="24"/>
          <w:vertAlign w:val="superscript"/>
        </w:rPr>
        <w:t>®</w:t>
      </w:r>
      <w:r w:rsidRPr="00900F88">
        <w:rPr>
          <w:rFonts w:ascii="Garamond" w:hAnsi="Garamond"/>
          <w:bCs/>
          <w:sz w:val="24"/>
          <w:szCs w:val="24"/>
        </w:rPr>
        <w:t xml:space="preserve"> has five Sonata Class ships on order scheduled for delivery in 2027, 2029, 2032, 2035 and 2037. Oceania Cruises</w:t>
      </w:r>
      <w:r w:rsidRPr="00900F88">
        <w:rPr>
          <w:rFonts w:ascii="Garamond" w:hAnsi="Garamond"/>
          <w:bCs/>
          <w:sz w:val="24"/>
          <w:szCs w:val="24"/>
          <w:vertAlign w:val="superscript"/>
        </w:rPr>
        <w:t>®</w:t>
      </w:r>
      <w:r w:rsidRPr="00900F88">
        <w:rPr>
          <w:rFonts w:ascii="Garamond" w:hAnsi="Garamond"/>
          <w:bCs/>
          <w:sz w:val="24"/>
          <w:szCs w:val="24"/>
        </w:rPr>
        <w:t xml:space="preserve"> is a wholly owned subsidiary of Norwegian Cruise Line Holdings Ltd. (NYSE: NCLH).</w:t>
      </w:r>
    </w:p>
    <w:p w14:paraId="05482084" w14:textId="0AAA8875" w:rsidR="0036250F" w:rsidRPr="00900F88" w:rsidRDefault="0036250F" w:rsidP="00900F88">
      <w:pPr>
        <w:pStyle w:val="p2"/>
        <w:spacing w:before="0" w:beforeAutospacing="0" w:after="0" w:afterAutospacing="0"/>
        <w:rPr>
          <w:rFonts w:ascii="Garamond" w:hAnsi="Garamond"/>
          <w:color w:val="000000" w:themeColor="text1"/>
        </w:rPr>
      </w:pPr>
    </w:p>
    <w:p w14:paraId="478AFF9B" w14:textId="77777777" w:rsidR="00277C6D" w:rsidRPr="00900F88" w:rsidRDefault="00277C6D" w:rsidP="00900F88">
      <w:pPr>
        <w:pStyle w:val="p2"/>
        <w:spacing w:before="0" w:beforeAutospacing="0" w:after="0" w:afterAutospacing="0"/>
        <w:rPr>
          <w:rFonts w:ascii="Garamond" w:hAnsi="Garamond"/>
          <w:color w:val="000000" w:themeColor="text1"/>
        </w:rPr>
      </w:pPr>
    </w:p>
    <w:p w14:paraId="03058847" w14:textId="77777777" w:rsidR="00277C6D" w:rsidRPr="00900F88" w:rsidRDefault="00277C6D" w:rsidP="00900F88">
      <w:pPr>
        <w:pStyle w:val="Heading2"/>
        <w:spacing w:before="0" w:line="240" w:lineRule="auto"/>
        <w:rPr>
          <w:rFonts w:ascii="Garamond" w:hAnsi="Garamond"/>
          <w:color w:val="000000" w:themeColor="text1"/>
          <w:sz w:val="24"/>
          <w:szCs w:val="24"/>
        </w:rPr>
      </w:pPr>
      <w:r w:rsidRPr="00900F88">
        <w:rPr>
          <w:rStyle w:val="s1"/>
          <w:rFonts w:ascii="Garamond" w:hAnsi="Garamond"/>
          <w:color w:val="000000" w:themeColor="text1"/>
          <w:sz w:val="24"/>
          <w:szCs w:val="24"/>
        </w:rPr>
        <w:t>ABOUT MIAMI CITY BALLET</w:t>
      </w:r>
    </w:p>
    <w:p w14:paraId="0649CD22" w14:textId="77777777" w:rsidR="00277C6D" w:rsidRPr="00900F88" w:rsidRDefault="00277C6D" w:rsidP="00900F88">
      <w:pPr>
        <w:pStyle w:val="p4"/>
        <w:spacing w:before="0" w:beforeAutospacing="0" w:after="0" w:afterAutospacing="0"/>
        <w:rPr>
          <w:rFonts w:ascii="Garamond" w:hAnsi="Garamond"/>
        </w:rPr>
      </w:pPr>
      <w:r w:rsidRPr="00900F88">
        <w:rPr>
          <w:rFonts w:ascii="Garamond" w:hAnsi="Garamond"/>
        </w:rPr>
        <w:t>Miami City Ballet is one of America’s premier ballet companies, recognized nationally and internationally for its artistic excellence, vibrant style, and innovative spirit. Founded in 1985 by Miami philanthropist Toby Lerner Ansin, the company has earned its place as a leader in the field, nurturing new choreographic voices, forging bold collaborations, and championing greater inclusivity in classical ballet. Its artistic leadership has included Founding Artistic Director Edward Villella (1985–2012), Lourdes Lopez (2012–2025), and current Artistic Director Gonzalo Garcia.</w:t>
      </w:r>
      <w:r w:rsidRPr="00900F88">
        <w:rPr>
          <w:rStyle w:val="apple-converted-space"/>
          <w:rFonts w:ascii="Garamond" w:eastAsiaTheme="majorEastAsia" w:hAnsi="Garamond"/>
        </w:rPr>
        <w:t xml:space="preserve"> </w:t>
      </w:r>
      <w:r w:rsidRPr="00900F88">
        <w:rPr>
          <w:rFonts w:ascii="Garamond" w:hAnsi="Garamond"/>
        </w:rPr>
        <w:t>Rooted in the legacy of George Balanchine while embracing a wide-ranging repertory of more than 100 works, Miami City Ballet performs for nearly 125,000 audience members annually across South Florida and on tour. The Miami City Ballet School annually serves over 1500 students from around the world, and the company’s community engagement programs reach approximately 20,000 people each year, using the power of dance to inspire, educate, and connect.</w:t>
      </w:r>
      <w:r w:rsidRPr="00900F88">
        <w:rPr>
          <w:rStyle w:val="apple-converted-space"/>
          <w:rFonts w:ascii="Garamond" w:eastAsiaTheme="majorEastAsia" w:hAnsi="Garamond"/>
        </w:rPr>
        <w:t xml:space="preserve"> </w:t>
      </w:r>
      <w:r w:rsidRPr="00900F88">
        <w:rPr>
          <w:rFonts w:ascii="Garamond" w:hAnsi="Garamond"/>
        </w:rPr>
        <w:t xml:space="preserve">Miami City Ballet is based in Miami Beach at the Ophelia &amp; Juan </w:t>
      </w:r>
      <w:proofErr w:type="spellStart"/>
      <w:r w:rsidRPr="00900F88">
        <w:rPr>
          <w:rFonts w:ascii="Garamond" w:hAnsi="Garamond"/>
        </w:rPr>
        <w:t>Js</w:t>
      </w:r>
      <w:proofErr w:type="spellEnd"/>
      <w:r w:rsidRPr="00900F88">
        <w:rPr>
          <w:rFonts w:ascii="Garamond" w:hAnsi="Garamond"/>
        </w:rPr>
        <w:t>. Roca Center, designed by the internationally acclaimed architectural firm Arquitectonica.</w:t>
      </w:r>
    </w:p>
    <w:p w14:paraId="5E4E75AE" w14:textId="77777777" w:rsidR="00277C6D" w:rsidRDefault="00277C6D" w:rsidP="00706A21">
      <w:pPr>
        <w:pStyle w:val="p2"/>
        <w:spacing w:before="0" w:beforeAutospacing="0" w:after="0" w:afterAutospacing="0"/>
        <w:rPr>
          <w:rFonts w:ascii="Garamond" w:hAnsi="Garamond"/>
          <w:color w:val="000000" w:themeColor="text1"/>
        </w:rPr>
      </w:pPr>
    </w:p>
    <w:p w14:paraId="46CBDD33" w14:textId="77777777" w:rsidR="00277C6D" w:rsidRPr="00706A21" w:rsidRDefault="00277C6D" w:rsidP="00706A21">
      <w:pPr>
        <w:pStyle w:val="p2"/>
        <w:spacing w:before="0" w:beforeAutospacing="0" w:after="0" w:afterAutospacing="0"/>
        <w:rPr>
          <w:rFonts w:ascii="Garamond" w:hAnsi="Garamond"/>
          <w:color w:val="000000" w:themeColor="text1"/>
        </w:rPr>
      </w:pPr>
    </w:p>
    <w:p w14:paraId="7D1ECC4E" w14:textId="570486FE" w:rsidR="00F75A4A" w:rsidRPr="00706A21" w:rsidRDefault="0036250F" w:rsidP="00277C6D">
      <w:pPr>
        <w:pStyle w:val="p2"/>
        <w:spacing w:before="0" w:beforeAutospacing="0" w:after="0" w:afterAutospacing="0"/>
        <w:jc w:val="center"/>
        <w:rPr>
          <w:rFonts w:ascii="Garamond" w:hAnsi="Garamond"/>
          <w:color w:val="000000" w:themeColor="text1"/>
        </w:rPr>
      </w:pPr>
      <w:r w:rsidRPr="00706A21">
        <w:rPr>
          <w:rFonts w:ascii="Garamond" w:hAnsi="Garamond"/>
          <w:color w:val="000000" w:themeColor="text1"/>
        </w:rPr>
        <w:t>###</w:t>
      </w:r>
    </w:p>
    <w:sectPr w:rsidR="00F75A4A" w:rsidRPr="00706A21" w:rsidSect="00C61937">
      <w:headerReference w:type="default" r:id="rId13"/>
      <w:headerReference w:type="firs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273E70" w14:textId="77777777" w:rsidR="00D213F6" w:rsidRDefault="00D213F6" w:rsidP="002D1A9B">
      <w:pPr>
        <w:spacing w:after="0" w:line="240" w:lineRule="auto"/>
      </w:pPr>
      <w:r>
        <w:separator/>
      </w:r>
    </w:p>
  </w:endnote>
  <w:endnote w:type="continuationSeparator" w:id="0">
    <w:p w14:paraId="2E3363FA" w14:textId="77777777" w:rsidR="00D213F6" w:rsidRDefault="00D213F6" w:rsidP="002D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8620E7" w14:textId="77777777" w:rsidR="00D213F6" w:rsidRDefault="00D213F6" w:rsidP="002D1A9B">
      <w:pPr>
        <w:spacing w:after="0" w:line="240" w:lineRule="auto"/>
      </w:pPr>
      <w:r>
        <w:separator/>
      </w:r>
    </w:p>
  </w:footnote>
  <w:footnote w:type="continuationSeparator" w:id="0">
    <w:p w14:paraId="46CA1F27" w14:textId="77777777" w:rsidR="00D213F6" w:rsidRDefault="00D213F6" w:rsidP="002D1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623ED" w14:textId="649E3BB1" w:rsidR="002D1A9B" w:rsidRDefault="002D1A9B" w:rsidP="002D1A9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5FA0BE" w14:textId="26CD6DAF" w:rsidR="00C61937" w:rsidRDefault="00C61937" w:rsidP="00C61937">
    <w:pPr>
      <w:pStyle w:val="Header"/>
      <w:jc w:val="center"/>
    </w:pPr>
    <w:r w:rsidRPr="00BF674D">
      <w:rPr>
        <w:noProof/>
      </w:rPr>
      <w:drawing>
        <wp:inline distT="0" distB="0" distL="0" distR="0" wp14:anchorId="31F59869" wp14:editId="35E4B2B6">
          <wp:extent cx="1320800" cy="1320800"/>
          <wp:effectExtent l="0" t="0" r="0" b="0"/>
          <wp:docPr id="112736831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7796" name="Picture 1" descr="A black background with white text&#10;&#10;Description automatically generated"/>
                  <pic:cNvPicPr/>
                </pic:nvPicPr>
                <pic:blipFill>
                  <a:blip r:embed="rId1"/>
                  <a:stretch>
                    <a:fillRect/>
                  </a:stretch>
                </pic:blipFill>
                <pic:spPr>
                  <a:xfrm>
                    <a:off x="0" y="0"/>
                    <a:ext cx="1352660" cy="1352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1839077">
    <w:abstractNumId w:val="8"/>
  </w:num>
  <w:num w:numId="2" w16cid:durableId="1663510778">
    <w:abstractNumId w:val="6"/>
  </w:num>
  <w:num w:numId="3" w16cid:durableId="1622951852">
    <w:abstractNumId w:val="5"/>
  </w:num>
  <w:num w:numId="4" w16cid:durableId="1070154369">
    <w:abstractNumId w:val="4"/>
  </w:num>
  <w:num w:numId="5" w16cid:durableId="929200166">
    <w:abstractNumId w:val="7"/>
  </w:num>
  <w:num w:numId="6" w16cid:durableId="494029788">
    <w:abstractNumId w:val="3"/>
  </w:num>
  <w:num w:numId="7" w16cid:durableId="894396146">
    <w:abstractNumId w:val="2"/>
  </w:num>
  <w:num w:numId="8" w16cid:durableId="715199092">
    <w:abstractNumId w:val="1"/>
  </w:num>
  <w:num w:numId="9" w16cid:durableId="6195792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0B5"/>
    <w:rsid w:val="0006063C"/>
    <w:rsid w:val="00091D39"/>
    <w:rsid w:val="000A0601"/>
    <w:rsid w:val="000A34FD"/>
    <w:rsid w:val="000C533B"/>
    <w:rsid w:val="000E78B3"/>
    <w:rsid w:val="000F1542"/>
    <w:rsid w:val="0011716E"/>
    <w:rsid w:val="00133D07"/>
    <w:rsid w:val="00136AF7"/>
    <w:rsid w:val="001407F0"/>
    <w:rsid w:val="0015074B"/>
    <w:rsid w:val="0016432F"/>
    <w:rsid w:val="001C2B57"/>
    <w:rsid w:val="00221E9F"/>
    <w:rsid w:val="00246C2A"/>
    <w:rsid w:val="00277C6D"/>
    <w:rsid w:val="002828C0"/>
    <w:rsid w:val="0029639D"/>
    <w:rsid w:val="002A07C4"/>
    <w:rsid w:val="002D1A9B"/>
    <w:rsid w:val="002E12FD"/>
    <w:rsid w:val="002F02AE"/>
    <w:rsid w:val="00324D63"/>
    <w:rsid w:val="00326F90"/>
    <w:rsid w:val="00341AB8"/>
    <w:rsid w:val="0036250F"/>
    <w:rsid w:val="00364520"/>
    <w:rsid w:val="00365541"/>
    <w:rsid w:val="00381450"/>
    <w:rsid w:val="003A0B30"/>
    <w:rsid w:val="003A78E3"/>
    <w:rsid w:val="003C6BED"/>
    <w:rsid w:val="003D567F"/>
    <w:rsid w:val="003E7472"/>
    <w:rsid w:val="0040013E"/>
    <w:rsid w:val="004056C7"/>
    <w:rsid w:val="004304AD"/>
    <w:rsid w:val="00435763"/>
    <w:rsid w:val="004456EA"/>
    <w:rsid w:val="00462C32"/>
    <w:rsid w:val="00486DFC"/>
    <w:rsid w:val="00487B5F"/>
    <w:rsid w:val="004B5822"/>
    <w:rsid w:val="004C3EFB"/>
    <w:rsid w:val="004C6FD0"/>
    <w:rsid w:val="004D071B"/>
    <w:rsid w:val="004E0406"/>
    <w:rsid w:val="004F3DFD"/>
    <w:rsid w:val="0053700D"/>
    <w:rsid w:val="00572BFF"/>
    <w:rsid w:val="00585754"/>
    <w:rsid w:val="00595ADB"/>
    <w:rsid w:val="005C090E"/>
    <w:rsid w:val="005D60B3"/>
    <w:rsid w:val="006079E4"/>
    <w:rsid w:val="0061102B"/>
    <w:rsid w:val="006171D1"/>
    <w:rsid w:val="00645ACA"/>
    <w:rsid w:val="006841E8"/>
    <w:rsid w:val="006A58DA"/>
    <w:rsid w:val="00706A21"/>
    <w:rsid w:val="00723A68"/>
    <w:rsid w:val="00733152"/>
    <w:rsid w:val="007340C6"/>
    <w:rsid w:val="00754BFD"/>
    <w:rsid w:val="00756EF6"/>
    <w:rsid w:val="00761F0F"/>
    <w:rsid w:val="00785593"/>
    <w:rsid w:val="00795BAB"/>
    <w:rsid w:val="007E0874"/>
    <w:rsid w:val="007F4FDB"/>
    <w:rsid w:val="00805DFB"/>
    <w:rsid w:val="00820197"/>
    <w:rsid w:val="00846186"/>
    <w:rsid w:val="00885354"/>
    <w:rsid w:val="008C332D"/>
    <w:rsid w:val="008D0F18"/>
    <w:rsid w:val="008E2C21"/>
    <w:rsid w:val="008E301C"/>
    <w:rsid w:val="008E6E75"/>
    <w:rsid w:val="00900F88"/>
    <w:rsid w:val="00943D17"/>
    <w:rsid w:val="00965833"/>
    <w:rsid w:val="00982C23"/>
    <w:rsid w:val="009A5CF5"/>
    <w:rsid w:val="009A7414"/>
    <w:rsid w:val="009B49EC"/>
    <w:rsid w:val="009D0BC1"/>
    <w:rsid w:val="009E61B0"/>
    <w:rsid w:val="009F1F8F"/>
    <w:rsid w:val="00A21594"/>
    <w:rsid w:val="00A2742A"/>
    <w:rsid w:val="00A439BF"/>
    <w:rsid w:val="00A65AD5"/>
    <w:rsid w:val="00A80D6F"/>
    <w:rsid w:val="00A903B3"/>
    <w:rsid w:val="00AA0E07"/>
    <w:rsid w:val="00AA1D8D"/>
    <w:rsid w:val="00AA22AF"/>
    <w:rsid w:val="00AB35C8"/>
    <w:rsid w:val="00AE27D6"/>
    <w:rsid w:val="00B11496"/>
    <w:rsid w:val="00B3058B"/>
    <w:rsid w:val="00B47730"/>
    <w:rsid w:val="00BB6B99"/>
    <w:rsid w:val="00BD38DC"/>
    <w:rsid w:val="00C01943"/>
    <w:rsid w:val="00C05D56"/>
    <w:rsid w:val="00C42B88"/>
    <w:rsid w:val="00C61937"/>
    <w:rsid w:val="00C81535"/>
    <w:rsid w:val="00C9367D"/>
    <w:rsid w:val="00CB0664"/>
    <w:rsid w:val="00CF0230"/>
    <w:rsid w:val="00CF55AC"/>
    <w:rsid w:val="00D056CF"/>
    <w:rsid w:val="00D213F6"/>
    <w:rsid w:val="00D2562E"/>
    <w:rsid w:val="00D357C0"/>
    <w:rsid w:val="00D44A08"/>
    <w:rsid w:val="00D459B1"/>
    <w:rsid w:val="00D479EB"/>
    <w:rsid w:val="00D5759C"/>
    <w:rsid w:val="00D60575"/>
    <w:rsid w:val="00D7072C"/>
    <w:rsid w:val="00DA6307"/>
    <w:rsid w:val="00DC2A33"/>
    <w:rsid w:val="00E2212B"/>
    <w:rsid w:val="00E279DF"/>
    <w:rsid w:val="00E3395D"/>
    <w:rsid w:val="00E37CE4"/>
    <w:rsid w:val="00E47AD1"/>
    <w:rsid w:val="00E84B7E"/>
    <w:rsid w:val="00EA1909"/>
    <w:rsid w:val="00ED2B5F"/>
    <w:rsid w:val="00F06D23"/>
    <w:rsid w:val="00F36607"/>
    <w:rsid w:val="00F75A4A"/>
    <w:rsid w:val="00FA0079"/>
    <w:rsid w:val="00FA2B95"/>
    <w:rsid w:val="00FB59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91B2E"/>
  <w14:defaultImageDpi w14:val="300"/>
  <w15:docId w15:val="{12F01199-2E97-9445-932C-DA60CFD2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2D1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2D1A9B"/>
  </w:style>
  <w:style w:type="character" w:styleId="Hyperlink">
    <w:name w:val="Hyperlink"/>
    <w:basedOn w:val="DefaultParagraphFont"/>
    <w:uiPriority w:val="99"/>
    <w:unhideWhenUsed/>
    <w:rsid w:val="002D1A9B"/>
    <w:rPr>
      <w:color w:val="0000FF"/>
      <w:u w:val="single"/>
    </w:rPr>
  </w:style>
  <w:style w:type="character" w:styleId="FollowedHyperlink">
    <w:name w:val="FollowedHyperlink"/>
    <w:basedOn w:val="DefaultParagraphFont"/>
    <w:uiPriority w:val="99"/>
    <w:semiHidden/>
    <w:unhideWhenUsed/>
    <w:rsid w:val="002D1A9B"/>
    <w:rPr>
      <w:color w:val="800080" w:themeColor="followedHyperlink"/>
      <w:u w:val="single"/>
    </w:rPr>
  </w:style>
  <w:style w:type="character" w:styleId="UnresolvedMention">
    <w:name w:val="Unresolved Mention"/>
    <w:basedOn w:val="DefaultParagraphFont"/>
    <w:uiPriority w:val="99"/>
    <w:semiHidden/>
    <w:unhideWhenUsed/>
    <w:rsid w:val="00C61937"/>
    <w:rPr>
      <w:color w:val="605E5C"/>
      <w:shd w:val="clear" w:color="auto" w:fill="E1DFDD"/>
    </w:rPr>
  </w:style>
  <w:style w:type="paragraph" w:styleId="Revision">
    <w:name w:val="Revision"/>
    <w:hidden/>
    <w:uiPriority w:val="99"/>
    <w:semiHidden/>
    <w:rsid w:val="004D071B"/>
    <w:pPr>
      <w:spacing w:after="0" w:line="240" w:lineRule="auto"/>
    </w:pPr>
  </w:style>
  <w:style w:type="character" w:styleId="CommentReference">
    <w:name w:val="annotation reference"/>
    <w:basedOn w:val="DefaultParagraphFont"/>
    <w:uiPriority w:val="99"/>
    <w:semiHidden/>
    <w:unhideWhenUsed/>
    <w:rsid w:val="004D071B"/>
    <w:rPr>
      <w:sz w:val="16"/>
      <w:szCs w:val="16"/>
    </w:rPr>
  </w:style>
  <w:style w:type="paragraph" w:styleId="CommentText">
    <w:name w:val="annotation text"/>
    <w:basedOn w:val="Normal"/>
    <w:link w:val="CommentTextChar"/>
    <w:uiPriority w:val="99"/>
    <w:semiHidden/>
    <w:unhideWhenUsed/>
    <w:rsid w:val="004D071B"/>
    <w:pPr>
      <w:spacing w:line="240" w:lineRule="auto"/>
    </w:pPr>
    <w:rPr>
      <w:sz w:val="20"/>
      <w:szCs w:val="20"/>
    </w:rPr>
  </w:style>
  <w:style w:type="character" w:customStyle="1" w:styleId="CommentTextChar">
    <w:name w:val="Comment Text Char"/>
    <w:basedOn w:val="DefaultParagraphFont"/>
    <w:link w:val="CommentText"/>
    <w:uiPriority w:val="99"/>
    <w:semiHidden/>
    <w:rsid w:val="004D071B"/>
    <w:rPr>
      <w:sz w:val="20"/>
      <w:szCs w:val="20"/>
    </w:rPr>
  </w:style>
  <w:style w:type="paragraph" w:styleId="CommentSubject">
    <w:name w:val="annotation subject"/>
    <w:basedOn w:val="CommentText"/>
    <w:next w:val="CommentText"/>
    <w:link w:val="CommentSubjectChar"/>
    <w:uiPriority w:val="99"/>
    <w:semiHidden/>
    <w:unhideWhenUsed/>
    <w:rsid w:val="004D071B"/>
    <w:rPr>
      <w:b/>
      <w:bCs/>
    </w:rPr>
  </w:style>
  <w:style w:type="character" w:customStyle="1" w:styleId="CommentSubjectChar">
    <w:name w:val="Comment Subject Char"/>
    <w:basedOn w:val="CommentTextChar"/>
    <w:link w:val="CommentSubject"/>
    <w:uiPriority w:val="99"/>
    <w:semiHidden/>
    <w:rsid w:val="004D071B"/>
    <w:rPr>
      <w:b/>
      <w:bCs/>
      <w:sz w:val="20"/>
      <w:szCs w:val="20"/>
    </w:rPr>
  </w:style>
  <w:style w:type="paragraph" w:customStyle="1" w:styleId="p2">
    <w:name w:val="p2"/>
    <w:basedOn w:val="Normal"/>
    <w:rsid w:val="002828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2828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2828C0"/>
  </w:style>
  <w:style w:type="paragraph" w:customStyle="1" w:styleId="p4">
    <w:name w:val="p4"/>
    <w:basedOn w:val="Normal"/>
    <w:rsid w:val="002828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82C23"/>
  </w:style>
  <w:style w:type="character" w:customStyle="1" w:styleId="outlook-search-highlight">
    <w:name w:val="outlook-search-highlight"/>
    <w:basedOn w:val="DefaultParagraphFont"/>
    <w:rsid w:val="00820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y@KornbergPR.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amicityballet.org/tickets-and-events/202627-season/sw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amicityballet.org/tickets-and-events/202627-season/sw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ceaniacruises.com/" TargetMode="External"/><Relationship Id="rId4" Type="http://schemas.openxmlformats.org/officeDocument/2006/relationships/settings" Target="settings.xml"/><Relationship Id="rId9" Type="http://schemas.openxmlformats.org/officeDocument/2006/relationships/hyperlink" Target="http://www.miamicityballet.org/"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804b4744-3721-4bb6-814e-8c0f4e5da4f4}" enabled="0" method="" siteId="{804b4744-3721-4bb6-814e-8c0f4e5da4f4}"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Billy Zavelson</cp:lastModifiedBy>
  <cp:revision>4</cp:revision>
  <dcterms:created xsi:type="dcterms:W3CDTF">2026-07-14T22:10:00Z</dcterms:created>
  <dcterms:modified xsi:type="dcterms:W3CDTF">2026-07-18T16:25:00Z</dcterms:modified>
  <cp:category/>
</cp:coreProperties>
</file>