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 Below are 14 special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tefilos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that are on our minds this year.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Choose one of the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tefilos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below or come up with your own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Find a place in the Haggadah that connects to your tefillah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Compose a 2-3 minute idea on the Haggadah and the tefilla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End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remarks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with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the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tefilla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itself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with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words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that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are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form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of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“</w:t>
      </w:r>
      <w:r w:rsidDel="00000000" w:rsidR="00000000" w:rsidRPr="00000000">
        <w:rPr>
          <w:rFonts w:ascii="Poppins" w:cs="Poppins" w:eastAsia="Poppins" w:hAnsi="Poppins"/>
          <w:rtl w:val="1"/>
        </w:rPr>
        <w:t xml:space="preserve">יהי</w:t>
      </w:r>
      <w:r w:rsidDel="00000000" w:rsidR="00000000" w:rsidRPr="00000000">
        <w:rPr>
          <w:rFonts w:ascii="Poppins" w:cs="Poppins" w:eastAsia="Poppins" w:hAnsi="Poppins"/>
          <w:rtl w:val="1"/>
        </w:rPr>
        <w:t xml:space="preserve"> </w:t>
      </w:r>
      <w:r w:rsidDel="00000000" w:rsidR="00000000" w:rsidRPr="00000000">
        <w:rPr>
          <w:rFonts w:ascii="Poppins" w:cs="Poppins" w:eastAsia="Poppins" w:hAnsi="Poppins"/>
          <w:rtl w:val="1"/>
        </w:rPr>
        <w:t xml:space="preserve">רצון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...”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Tefilos and places in the Haggadah can be used more than once, but probably not more than 2-3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25.0" w:type="dxa"/>
        <w:jc w:val="left"/>
        <w:tblInd w:w="-6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85"/>
        <w:gridCol w:w="5340"/>
        <w:tblGridChange w:id="0">
          <w:tblGrid>
            <w:gridCol w:w="5085"/>
            <w:gridCol w:w="5340"/>
          </w:tblGrid>
        </w:tblGridChange>
      </w:tblGrid>
      <w:tr>
        <w:trPr>
          <w:cantSplit w:val="0"/>
          <w:trHeight w:val="589.5" w:hRule="atLeast"/>
          <w:tblHeader w:val="0"/>
        </w:trPr>
        <w:tc>
          <w:tcPr>
            <w:gridSpan w:val="2"/>
            <w:tcBorders>
              <w:top w:color="1f3864" w:space="0" w:sz="7" w:val="single"/>
              <w:left w:color="1f3864" w:space="0" w:sz="7" w:val="single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40" w:lineRule="auto"/>
              <w:jc w:val="center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The Tefilos </w:t>
            </w: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Prepared by Rabbi Moshe Benovitz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1f3864" w:space="0" w:sz="7" w:val="single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widowControl w:val="0"/>
              <w:bidi w:val="1"/>
              <w:spacing w:after="0" w:before="0" w:line="240" w:lineRule="auto"/>
              <w:jc w:val="center"/>
              <w:rPr>
                <w:rFonts w:ascii="Poppins Medium" w:cs="Poppins Medium" w:eastAsia="Poppins Medium" w:hAnsi="Poppins Medium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גואל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ישראל</w:t>
            </w:r>
          </w:p>
          <w:p w:rsidR="00000000" w:rsidDel="00000000" w:rsidP="00000000" w:rsidRDefault="00000000" w:rsidRPr="00000000" w14:paraId="0000000B">
            <w:pPr>
              <w:keepNext w:val="0"/>
              <w:widowControl w:val="0"/>
              <w:spacing w:after="0" w:before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there be Redemption (Soon)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Poppins Medium" w:cs="Poppins Medium" w:eastAsia="Poppins Medium" w:hAnsi="Poppins Medium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רופא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חולים</w:t>
            </w:r>
          </w:p>
          <w:p w:rsidR="00000000" w:rsidDel="00000000" w:rsidP="00000000" w:rsidRDefault="00000000" w:rsidRPr="00000000" w14:paraId="0000000D">
            <w:pPr>
              <w:keepNext w:val="0"/>
              <w:widowControl w:val="0"/>
              <w:spacing w:after="0" w:before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all who ail know wellness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0" w:val="nil"/>
              <w:left w:color="1f3864" w:space="0" w:sz="7" w:val="single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widowControl w:val="0"/>
              <w:bidi w:val="1"/>
              <w:spacing w:after="0" w:before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המברך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את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עמו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ישראל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בשלום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widowControl w:val="0"/>
              <w:spacing w:after="0" w:before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Peace Now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widowControl w:val="0"/>
              <w:bidi w:val="1"/>
              <w:spacing w:after="0" w:before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נחם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widowControl w:val="0"/>
              <w:spacing w:after="0" w:before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the bereaved be consoled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1f3864" w:space="0" w:sz="7" w:val="single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widowControl w:val="0"/>
              <w:bidi w:val="1"/>
              <w:spacing w:after="0" w:before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מקבץ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נדחי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עמו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ישראל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widowControl w:val="0"/>
              <w:spacing w:after="0" w:before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those who are scattered come Home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widowControl w:val="0"/>
              <w:bidi w:val="1"/>
              <w:spacing w:after="0" w:before="0" w:line="240" w:lineRule="auto"/>
              <w:jc w:val="center"/>
              <w:rPr>
                <w:rFonts w:ascii="Poppins Medium" w:cs="Poppins Medium" w:eastAsia="Poppins Medium" w:hAnsi="Poppins Medium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כי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ביתי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בית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תפילה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לכל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העמים</w:t>
            </w:r>
          </w:p>
          <w:p w:rsidR="00000000" w:rsidDel="00000000" w:rsidP="00000000" w:rsidRDefault="00000000" w:rsidRPr="00000000" w14:paraId="00000015">
            <w:pPr>
              <w:keepNext w:val="0"/>
              <w:widowControl w:val="0"/>
              <w:spacing w:after="0" w:before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we be a light unto all Nations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1f3864" w:space="0" w:sz="7" w:val="single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widowControl w:val="0"/>
              <w:bidi w:val="1"/>
              <w:spacing w:after="0" w:before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באוויר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ביבשה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ובים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widowControl w:val="0"/>
              <w:spacing w:after="0" w:before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our Chayalim be strong and Safe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widowControl w:val="0"/>
              <w:bidi w:val="1"/>
              <w:spacing w:after="0" w:before="0" w:line="240" w:lineRule="auto"/>
              <w:jc w:val="center"/>
              <w:rPr>
                <w:rFonts w:ascii="Poppins Medium" w:cs="Poppins Medium" w:eastAsia="Poppins Medium" w:hAnsi="Poppins Medium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השיבה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שופטנו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widowControl w:val="0"/>
              <w:spacing w:after="0" w:before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we find leaders who are Worthy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1f3864" w:space="0" w:sz="7" w:val="single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widowControl w:val="0"/>
              <w:bidi w:val="1"/>
              <w:spacing w:after="0" w:before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הרוצה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בתשובה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widowControl w:val="0"/>
              <w:bidi w:val="1"/>
              <w:spacing w:after="0" w:before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we find the courage to be better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Poppins Medium" w:cs="Poppins Medium" w:eastAsia="Poppins Medium" w:hAnsi="Poppins Medium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למענך</w:t>
            </w:r>
          </w:p>
          <w:p w:rsidR="00000000" w:rsidDel="00000000" w:rsidP="00000000" w:rsidRDefault="00000000" w:rsidRPr="00000000" w14:paraId="0000001D">
            <w:pPr>
              <w:keepNext w:val="0"/>
              <w:widowControl w:val="0"/>
              <w:spacing w:after="0" w:before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Kvod Shamayim Rise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1f3864" w:space="0" w:sz="7" w:val="single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Poppins Medium" w:cs="Poppins Medium" w:eastAsia="Poppins Medium" w:hAnsi="Poppins Medium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ברנה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יקצורו</w:t>
            </w:r>
          </w:p>
          <w:p w:rsidR="00000000" w:rsidDel="00000000" w:rsidP="00000000" w:rsidRDefault="00000000" w:rsidRPr="00000000" w14:paraId="0000001F">
            <w:pPr>
              <w:keepNext w:val="0"/>
              <w:widowControl w:val="0"/>
              <w:spacing w:after="0" w:before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we reap Joy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Poppins SemiBold" w:cs="Poppins SemiBold" w:eastAsia="Poppins SemiBold" w:hAnsi="Poppins SemiBold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rtl w:val="1"/>
              </w:rPr>
              <w:t xml:space="preserve">אחינו</w:t>
            </w:r>
          </w:p>
          <w:p w:rsidR="00000000" w:rsidDel="00000000" w:rsidP="00000000" w:rsidRDefault="00000000" w:rsidRPr="00000000" w14:paraId="00000021">
            <w:pPr>
              <w:keepNext w:val="0"/>
              <w:widowControl w:val="0"/>
              <w:spacing w:after="0" w:before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we find a way to be one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1f3864" w:space="0" w:sz="7" w:val="single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Poppins SemiBold" w:cs="Poppins SemiBold" w:eastAsia="Poppins SemiBold" w:hAnsi="Poppins SemiBold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rtl w:val="1"/>
              </w:rPr>
              <w:t xml:space="preserve">הנתונים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rtl w:val="1"/>
              </w:rPr>
              <w:t xml:space="preserve"> 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rtl w:val="1"/>
              </w:rPr>
              <w:t xml:space="preserve">בצרה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rtl w:val="1"/>
              </w:rPr>
              <w:t xml:space="preserve"> 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rtl w:val="1"/>
              </w:rPr>
              <w:t xml:space="preserve">ובשביה</w:t>
            </w:r>
          </w:p>
          <w:p w:rsidR="00000000" w:rsidDel="00000000" w:rsidP="00000000" w:rsidRDefault="00000000" w:rsidRPr="00000000" w14:paraId="00000023">
            <w:pPr>
              <w:keepNext w:val="0"/>
              <w:widowControl w:val="0"/>
              <w:spacing w:after="0" w:before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Bring them Home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widowControl w:val="0"/>
              <w:bidi w:val="1"/>
              <w:spacing w:after="0" w:before="0" w:line="240" w:lineRule="auto"/>
              <w:jc w:val="center"/>
              <w:rPr>
                <w:rFonts w:ascii="Poppins SemiBold" w:cs="Poppins SemiBold" w:eastAsia="Poppins SemiBold" w:hAnsi="Poppins SemiBold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rtl w:val="1"/>
              </w:rPr>
              <w:t xml:space="preserve">שמע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rtl w:val="1"/>
              </w:rPr>
              <w:t xml:space="preserve"> 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rtl w:val="1"/>
              </w:rPr>
              <w:t xml:space="preserve">קולנו</w:t>
            </w:r>
          </w:p>
          <w:p w:rsidR="00000000" w:rsidDel="00000000" w:rsidP="00000000" w:rsidRDefault="00000000" w:rsidRPr="00000000" w14:paraId="00000025">
            <w:pPr>
              <w:keepNext w:val="0"/>
              <w:widowControl w:val="0"/>
              <w:spacing w:after="0" w:before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we find our voice in Tefila</w:t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25.0" w:type="dxa"/>
        <w:jc w:val="left"/>
        <w:tblInd w:w="-6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85"/>
        <w:gridCol w:w="5340"/>
        <w:tblGridChange w:id="0">
          <w:tblGrid>
            <w:gridCol w:w="5085"/>
            <w:gridCol w:w="5340"/>
          </w:tblGrid>
        </w:tblGridChange>
      </w:tblGrid>
      <w:tr>
        <w:trPr>
          <w:cantSplit w:val="0"/>
          <w:trHeight w:val="1497.246835443038" w:hRule="atLeast"/>
          <w:tblHeader w:val="0"/>
        </w:trPr>
        <w:tc>
          <w:tcPr>
            <w:gridSpan w:val="2"/>
            <w:tcBorders>
              <w:top w:color="1f3864" w:space="0" w:sz="7" w:val="single"/>
              <w:left w:color="1f3864" w:space="0" w:sz="7" w:val="single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200" w:line="240" w:lineRule="auto"/>
              <w:jc w:val="center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sz w:val="28"/>
                <w:szCs w:val="28"/>
                <w:rtl w:val="0"/>
              </w:rPr>
              <w:t xml:space="preserve">The Tefilos </w:t>
            </w:r>
            <w:r w:rsidDel="00000000" w:rsidR="00000000" w:rsidRPr="00000000">
              <w:rPr>
                <w:rFonts w:ascii="Poppins" w:cs="Poppins" w:eastAsia="Poppins" w:hAnsi="Poppins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Prepared by Rabbi Moshe Benovitz</w:t>
            </w:r>
          </w:p>
        </w:tc>
      </w:tr>
      <w:tr>
        <w:trPr>
          <w:cantSplit w:val="0"/>
          <w:trHeight w:val="1642.811059907834" w:hRule="atLeast"/>
          <w:tblHeader w:val="0"/>
        </w:trPr>
        <w:tc>
          <w:tcPr>
            <w:tcBorders>
              <w:top w:color="000000" w:space="0" w:sz="0" w:val="nil"/>
              <w:left w:color="1f3864" w:space="0" w:sz="7" w:val="single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bidi w:val="1"/>
              <w:spacing w:after="0" w:before="200" w:line="240" w:lineRule="auto"/>
              <w:jc w:val="center"/>
              <w:rPr>
                <w:rFonts w:ascii="Poppins Medium" w:cs="Poppins Medium" w:eastAsia="Poppins Medium" w:hAnsi="Poppins Medium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גואל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ישראל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before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there be Redemption (Soon)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bidi w:val="1"/>
              <w:spacing w:after="0" w:before="200" w:line="240" w:lineRule="auto"/>
              <w:jc w:val="center"/>
              <w:rPr>
                <w:rFonts w:ascii="Poppins Medium" w:cs="Poppins Medium" w:eastAsia="Poppins Medium" w:hAnsi="Poppins Medium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רופא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חולים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before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all who ail know wellness</w:t>
            </w:r>
          </w:p>
        </w:tc>
      </w:tr>
      <w:tr>
        <w:trPr>
          <w:cantSplit w:val="0"/>
          <w:trHeight w:val="1610.5990783410139" w:hRule="atLeast"/>
          <w:tblHeader w:val="0"/>
        </w:trPr>
        <w:tc>
          <w:tcPr>
            <w:tcBorders>
              <w:top w:color="000000" w:space="0" w:sz="0" w:val="nil"/>
              <w:left w:color="1f3864" w:space="0" w:sz="7" w:val="single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bidi w:val="1"/>
              <w:spacing w:after="0" w:before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המברך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את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עמו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ישראל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בשלום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before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Peace Now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bidi w:val="1"/>
              <w:spacing w:after="0" w:before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נחם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before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the bereaved be consoled</w:t>
            </w:r>
          </w:p>
        </w:tc>
      </w:tr>
      <w:tr>
        <w:trPr>
          <w:cantSplit w:val="0"/>
          <w:trHeight w:val="1433.4331797235022" w:hRule="atLeast"/>
          <w:tblHeader w:val="0"/>
        </w:trPr>
        <w:tc>
          <w:tcPr>
            <w:tcBorders>
              <w:top w:color="000000" w:space="0" w:sz="0" w:val="nil"/>
              <w:left w:color="1f3864" w:space="0" w:sz="7" w:val="single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bidi w:val="1"/>
              <w:spacing w:after="0" w:before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מקבץ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נדחי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עמו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ישראל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before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those who are scattered come Home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bidi w:val="1"/>
              <w:spacing w:after="0" w:before="200" w:line="240" w:lineRule="auto"/>
              <w:jc w:val="center"/>
              <w:rPr>
                <w:rFonts w:ascii="Poppins Medium" w:cs="Poppins Medium" w:eastAsia="Poppins Medium" w:hAnsi="Poppins Medium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כי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ביתי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בית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תפילה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לכל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העמים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before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we be a light unto all Nations</w:t>
            </w:r>
          </w:p>
        </w:tc>
      </w:tr>
      <w:tr>
        <w:trPr>
          <w:cantSplit w:val="0"/>
          <w:trHeight w:val="1642.811059907834" w:hRule="atLeast"/>
          <w:tblHeader w:val="0"/>
        </w:trPr>
        <w:tc>
          <w:tcPr>
            <w:tcBorders>
              <w:top w:color="000000" w:space="0" w:sz="0" w:val="nil"/>
              <w:left w:color="1f3864" w:space="0" w:sz="7" w:val="single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bidi w:val="1"/>
              <w:spacing w:after="0" w:before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באוויר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ביבשה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ובים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before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our Chayalim be strong and Safe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bidi w:val="1"/>
              <w:spacing w:after="0" w:before="200" w:line="240" w:lineRule="auto"/>
              <w:jc w:val="center"/>
              <w:rPr>
                <w:rFonts w:ascii="Poppins Medium" w:cs="Poppins Medium" w:eastAsia="Poppins Medium" w:hAnsi="Poppins Medium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השיבה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שופטנו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before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we find leaders who are Worthy</w:t>
            </w:r>
          </w:p>
        </w:tc>
      </w:tr>
      <w:tr>
        <w:trPr>
          <w:cantSplit w:val="0"/>
          <w:trHeight w:val="1401.2211981566818" w:hRule="atLeast"/>
          <w:tblHeader w:val="0"/>
        </w:trPr>
        <w:tc>
          <w:tcPr>
            <w:tcBorders>
              <w:top w:color="000000" w:space="0" w:sz="0" w:val="nil"/>
              <w:left w:color="1f3864" w:space="0" w:sz="7" w:val="single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bidi w:val="1"/>
              <w:spacing w:after="0" w:before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הרוצה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בתשובה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bidi w:val="1"/>
              <w:spacing w:after="0" w:before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we find the courage to be better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bidi w:val="1"/>
              <w:spacing w:after="0" w:before="200" w:line="240" w:lineRule="auto"/>
              <w:jc w:val="center"/>
              <w:rPr>
                <w:rFonts w:ascii="Poppins Medium" w:cs="Poppins Medium" w:eastAsia="Poppins Medium" w:hAnsi="Poppins Medium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למענך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before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Kvod Shamayim Rise</w:t>
            </w:r>
          </w:p>
        </w:tc>
      </w:tr>
      <w:tr>
        <w:trPr>
          <w:cantSplit w:val="0"/>
          <w:trHeight w:val="1352.9032258064515" w:hRule="atLeast"/>
          <w:tblHeader w:val="0"/>
        </w:trPr>
        <w:tc>
          <w:tcPr>
            <w:tcBorders>
              <w:top w:color="000000" w:space="0" w:sz="0" w:val="nil"/>
              <w:left w:color="1f3864" w:space="0" w:sz="7" w:val="single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bidi w:val="1"/>
              <w:spacing w:after="0" w:before="200" w:line="240" w:lineRule="auto"/>
              <w:jc w:val="center"/>
              <w:rPr>
                <w:rFonts w:ascii="Poppins Medium" w:cs="Poppins Medium" w:eastAsia="Poppins Medium" w:hAnsi="Poppins Medium"/>
              </w:rPr>
            </w:pP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ברנה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 </w:t>
            </w:r>
            <w:r w:rsidDel="00000000" w:rsidR="00000000" w:rsidRPr="00000000">
              <w:rPr>
                <w:rFonts w:ascii="Poppins Medium" w:cs="Poppins Medium" w:eastAsia="Poppins Medium" w:hAnsi="Poppins Medium"/>
                <w:rtl w:val="1"/>
              </w:rPr>
              <w:t xml:space="preserve">יקצורו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before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we reap Joy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bidi w:val="1"/>
              <w:spacing w:after="0" w:before="200" w:line="240" w:lineRule="auto"/>
              <w:jc w:val="center"/>
              <w:rPr>
                <w:rFonts w:ascii="Poppins SemiBold" w:cs="Poppins SemiBold" w:eastAsia="Poppins SemiBold" w:hAnsi="Poppins SemiBold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rtl w:val="1"/>
              </w:rPr>
              <w:t xml:space="preserve">אחינו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before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we find a way to be one</w:t>
            </w:r>
          </w:p>
        </w:tc>
      </w:tr>
      <w:tr>
        <w:trPr>
          <w:cantSplit w:val="0"/>
          <w:trHeight w:val="1401.2211981566818" w:hRule="atLeast"/>
          <w:tblHeader w:val="0"/>
        </w:trPr>
        <w:tc>
          <w:tcPr>
            <w:tcBorders>
              <w:top w:color="000000" w:space="0" w:sz="0" w:val="nil"/>
              <w:left w:color="1f3864" w:space="0" w:sz="7" w:val="single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bidi w:val="1"/>
              <w:spacing w:after="0" w:before="200" w:line="240" w:lineRule="auto"/>
              <w:jc w:val="center"/>
              <w:rPr>
                <w:rFonts w:ascii="Poppins SemiBold" w:cs="Poppins SemiBold" w:eastAsia="Poppins SemiBold" w:hAnsi="Poppins SemiBold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rtl w:val="1"/>
              </w:rPr>
              <w:t xml:space="preserve">הנתונים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rtl w:val="1"/>
              </w:rPr>
              <w:t xml:space="preserve"> 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rtl w:val="1"/>
              </w:rPr>
              <w:t xml:space="preserve">בצרה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rtl w:val="1"/>
              </w:rPr>
              <w:t xml:space="preserve"> 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rtl w:val="1"/>
              </w:rPr>
              <w:t xml:space="preserve">ובשביה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before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Bring them Home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f3864" w:space="0" w:sz="7" w:val="single"/>
              <w:right w:color="1f3864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bidi w:val="1"/>
              <w:spacing w:after="0" w:before="200" w:line="240" w:lineRule="auto"/>
              <w:jc w:val="center"/>
              <w:rPr>
                <w:rFonts w:ascii="Poppins SemiBold" w:cs="Poppins SemiBold" w:eastAsia="Poppins SemiBold" w:hAnsi="Poppins SemiBold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rtl w:val="1"/>
              </w:rPr>
              <w:t xml:space="preserve">שמע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rtl w:val="1"/>
              </w:rPr>
              <w:t xml:space="preserve"> </w:t>
            </w:r>
            <w:r w:rsidDel="00000000" w:rsidR="00000000" w:rsidRPr="00000000">
              <w:rPr>
                <w:rFonts w:ascii="Poppins SemiBold" w:cs="Poppins SemiBold" w:eastAsia="Poppins SemiBold" w:hAnsi="Poppins SemiBold"/>
                <w:rtl w:val="1"/>
              </w:rPr>
              <w:t xml:space="preserve">קולנו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before="2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May we find our voice in Tefila</w:t>
            </w:r>
          </w:p>
        </w:tc>
      </w:tr>
    </w:tbl>
    <w:p w:rsidR="00000000" w:rsidDel="00000000" w:rsidP="00000000" w:rsidRDefault="00000000" w:rsidRPr="00000000" w14:paraId="00000046">
      <w:pPr>
        <w:spacing w:after="240" w:before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jc w:val="center"/>
      <w:rPr>
        <w:rFonts w:ascii="Poppins" w:cs="Poppins" w:eastAsia="Poppins" w:hAnsi="Poppins"/>
        <w:sz w:val="36"/>
        <w:szCs w:val="36"/>
      </w:rPr>
    </w:pPr>
    <w:r w:rsidDel="00000000" w:rsidR="00000000" w:rsidRPr="00000000">
      <w:rPr>
        <w:rFonts w:ascii="Poppins" w:cs="Poppins" w:eastAsia="Poppins" w:hAnsi="Poppins"/>
        <w:sz w:val="36"/>
        <w:szCs w:val="36"/>
        <w:rtl w:val="0"/>
      </w:rPr>
      <w:t xml:space="preserve">A</w:t>
    </w:r>
    <w:r w:rsidDel="00000000" w:rsidR="00000000" w:rsidRPr="00000000">
      <w:rPr>
        <w:rFonts w:ascii="Poppins" w:cs="Poppins" w:eastAsia="Poppins" w:hAnsi="Poppins"/>
        <w:sz w:val="36"/>
        <w:szCs w:val="36"/>
        <w:rtl w:val="0"/>
      </w:rPr>
      <w:t xml:space="preserve"> </w:t>
    </w:r>
    <w:r w:rsidDel="00000000" w:rsidR="00000000" w:rsidRPr="00000000">
      <w:rPr>
        <w:rFonts w:ascii="Poppins" w:cs="Poppins" w:eastAsia="Poppins" w:hAnsi="Poppins"/>
        <w:sz w:val="36"/>
        <w:szCs w:val="36"/>
        <w:rtl w:val="0"/>
      </w:rPr>
      <w:t xml:space="preserve">Night</w:t>
    </w:r>
    <w:r w:rsidDel="00000000" w:rsidR="00000000" w:rsidRPr="00000000">
      <w:rPr>
        <w:rFonts w:ascii="Poppins" w:cs="Poppins" w:eastAsia="Poppins" w:hAnsi="Poppins"/>
        <w:sz w:val="36"/>
        <w:szCs w:val="36"/>
        <w:rtl w:val="0"/>
      </w:rPr>
      <w:t xml:space="preserve"> </w:t>
    </w:r>
    <w:r w:rsidDel="00000000" w:rsidR="00000000" w:rsidRPr="00000000">
      <w:rPr>
        <w:rFonts w:ascii="Poppins" w:cs="Poppins" w:eastAsia="Poppins" w:hAnsi="Poppins"/>
        <w:sz w:val="36"/>
        <w:szCs w:val="36"/>
        <w:rtl w:val="0"/>
      </w:rPr>
      <w:t xml:space="preserve">of</w:t>
    </w:r>
    <w:r w:rsidDel="00000000" w:rsidR="00000000" w:rsidRPr="00000000">
      <w:rPr>
        <w:rFonts w:ascii="Poppins" w:cs="Poppins" w:eastAsia="Poppins" w:hAnsi="Poppins"/>
        <w:sz w:val="36"/>
        <w:szCs w:val="36"/>
        <w:rtl w:val="0"/>
      </w:rPr>
      <w:t xml:space="preserve"> </w:t>
    </w:r>
    <w:r w:rsidDel="00000000" w:rsidR="00000000" w:rsidRPr="00000000">
      <w:rPr>
        <w:rFonts w:ascii="Poppins" w:cs="Poppins" w:eastAsia="Poppins" w:hAnsi="Poppins"/>
        <w:sz w:val="36"/>
        <w:szCs w:val="36"/>
        <w:rtl w:val="1"/>
      </w:rPr>
      <w:t xml:space="preserve">סמיכת</w:t>
    </w:r>
    <w:r w:rsidDel="00000000" w:rsidR="00000000" w:rsidRPr="00000000">
      <w:rPr>
        <w:rFonts w:ascii="Poppins" w:cs="Poppins" w:eastAsia="Poppins" w:hAnsi="Poppins"/>
        <w:sz w:val="36"/>
        <w:szCs w:val="36"/>
        <w:rtl w:val="1"/>
      </w:rPr>
      <w:t xml:space="preserve"> </w:t>
    </w:r>
    <w:r w:rsidDel="00000000" w:rsidR="00000000" w:rsidRPr="00000000">
      <w:rPr>
        <w:rFonts w:ascii="Poppins" w:cs="Poppins" w:eastAsia="Poppins" w:hAnsi="Poppins"/>
        <w:sz w:val="36"/>
        <w:szCs w:val="36"/>
        <w:rtl w:val="1"/>
      </w:rPr>
      <w:t xml:space="preserve">גאולה</w:t>
    </w:r>
    <w:r w:rsidDel="00000000" w:rsidR="00000000" w:rsidRPr="00000000">
      <w:rPr>
        <w:rFonts w:ascii="Poppins" w:cs="Poppins" w:eastAsia="Poppins" w:hAnsi="Poppins"/>
        <w:sz w:val="36"/>
        <w:szCs w:val="36"/>
        <w:rtl w:val="1"/>
      </w:rPr>
      <w:t xml:space="preserve"> </w:t>
    </w:r>
    <w:r w:rsidDel="00000000" w:rsidR="00000000" w:rsidRPr="00000000">
      <w:rPr>
        <w:rFonts w:ascii="Poppins" w:cs="Poppins" w:eastAsia="Poppins" w:hAnsi="Poppins"/>
        <w:sz w:val="36"/>
        <w:szCs w:val="36"/>
        <w:rtl w:val="1"/>
      </w:rPr>
      <w:t xml:space="preserve">לתפילה</w:t>
    </w:r>
  </w:p>
  <w:p w:rsidR="00000000" w:rsidDel="00000000" w:rsidP="00000000" w:rsidRDefault="00000000" w:rsidRPr="00000000" w14:paraId="0000004A">
    <w:pPr>
      <w:jc w:val="center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PESACH 5784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1" Type="http://schemas.openxmlformats.org/officeDocument/2006/relationships/font" Target="fonts/PoppinsSemiBold-italic.ttf"/><Relationship Id="rId10" Type="http://schemas.openxmlformats.org/officeDocument/2006/relationships/font" Target="fonts/PoppinsSemiBold-bold.ttf"/><Relationship Id="rId12" Type="http://schemas.openxmlformats.org/officeDocument/2006/relationships/font" Target="fonts/PoppinsSemiBold-boldItalic.ttf"/><Relationship Id="rId9" Type="http://schemas.openxmlformats.org/officeDocument/2006/relationships/font" Target="fonts/PoppinsSemiBold-regular.ttf"/><Relationship Id="rId5" Type="http://schemas.openxmlformats.org/officeDocument/2006/relationships/font" Target="fonts/PoppinsMedium-regular.ttf"/><Relationship Id="rId6" Type="http://schemas.openxmlformats.org/officeDocument/2006/relationships/font" Target="fonts/PoppinsMedium-bold.ttf"/><Relationship Id="rId7" Type="http://schemas.openxmlformats.org/officeDocument/2006/relationships/font" Target="fonts/PoppinsMedium-italic.ttf"/><Relationship Id="rId8" Type="http://schemas.openxmlformats.org/officeDocument/2006/relationships/font" Target="fonts/Poppins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