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1D5C" w14:textId="77777777" w:rsidR="00374B11" w:rsidRDefault="00D30803" w:rsidP="00374B11">
      <w:pPr>
        <w:spacing w:after="0" w:line="240" w:lineRule="auto"/>
        <w:jc w:val="right"/>
        <w:rPr>
          <w:sz w:val="20"/>
          <w:szCs w:val="20"/>
        </w:rPr>
      </w:pPr>
      <w:r>
        <w:rPr>
          <w:sz w:val="20"/>
          <w:szCs w:val="20"/>
        </w:rPr>
        <w:tab/>
      </w:r>
      <w:r>
        <w:rPr>
          <w:sz w:val="20"/>
          <w:szCs w:val="20"/>
        </w:rPr>
        <w:tab/>
      </w:r>
      <w:r>
        <w:rPr>
          <w:sz w:val="20"/>
          <w:szCs w:val="20"/>
        </w:rPr>
        <w:tab/>
      </w:r>
      <w:r>
        <w:rPr>
          <w:sz w:val="20"/>
          <w:szCs w:val="20"/>
        </w:rPr>
        <w:tab/>
      </w:r>
    </w:p>
    <w:p w14:paraId="078575AC" w14:textId="77777777" w:rsidR="00374B11" w:rsidRDefault="00374B11" w:rsidP="00374B11">
      <w:pPr>
        <w:spacing w:after="0" w:line="240" w:lineRule="auto"/>
        <w:jc w:val="right"/>
        <w:rPr>
          <w:sz w:val="20"/>
          <w:szCs w:val="20"/>
        </w:rPr>
      </w:pPr>
    </w:p>
    <w:p w14:paraId="679C28ED" w14:textId="77777777" w:rsidR="00374B11" w:rsidRDefault="00374B11" w:rsidP="00374B11">
      <w:pPr>
        <w:spacing w:after="0" w:line="240" w:lineRule="auto"/>
        <w:jc w:val="right"/>
        <w:rPr>
          <w:sz w:val="20"/>
          <w:szCs w:val="20"/>
        </w:rPr>
      </w:pPr>
    </w:p>
    <w:p w14:paraId="17CDD5CC" w14:textId="278E3A72" w:rsidR="007379D7" w:rsidRDefault="00374B11" w:rsidP="00283C7F">
      <w:pPr>
        <w:spacing w:after="0" w:line="240" w:lineRule="auto"/>
        <w:jc w:val="right"/>
        <w:rPr>
          <w:sz w:val="20"/>
          <w:szCs w:val="20"/>
        </w:rPr>
      </w:pPr>
      <w:r>
        <w:rPr>
          <w:sz w:val="20"/>
          <w:szCs w:val="20"/>
        </w:rPr>
        <w:t>Company Name</w:t>
      </w:r>
      <w:r w:rsidR="00283C7F">
        <w:rPr>
          <w:sz w:val="20"/>
          <w:szCs w:val="20"/>
        </w:rPr>
        <w:t>: _____________________________</w:t>
      </w:r>
    </w:p>
    <w:p w14:paraId="316819AD" w14:textId="607CEF81" w:rsidR="00374B11" w:rsidRDefault="00374B11" w:rsidP="00374B11">
      <w:pPr>
        <w:spacing w:after="0" w:line="240" w:lineRule="auto"/>
        <w:jc w:val="right"/>
        <w:rPr>
          <w:sz w:val="20"/>
          <w:szCs w:val="20"/>
        </w:rPr>
      </w:pPr>
      <w:r>
        <w:rPr>
          <w:sz w:val="20"/>
          <w:szCs w:val="20"/>
        </w:rPr>
        <w:t>Address</w:t>
      </w:r>
      <w:r w:rsidR="00283C7F">
        <w:rPr>
          <w:sz w:val="20"/>
          <w:szCs w:val="20"/>
        </w:rPr>
        <w:t>: ___________________________________</w:t>
      </w:r>
    </w:p>
    <w:p w14:paraId="3B0F1576" w14:textId="65E36A96" w:rsidR="00374B11" w:rsidRPr="00356DCB" w:rsidRDefault="00374B11" w:rsidP="00374B11">
      <w:pPr>
        <w:spacing w:after="0" w:line="240" w:lineRule="auto"/>
        <w:jc w:val="right"/>
        <w:rPr>
          <w:sz w:val="20"/>
          <w:szCs w:val="20"/>
        </w:rPr>
      </w:pPr>
      <w:r>
        <w:rPr>
          <w:sz w:val="20"/>
          <w:szCs w:val="20"/>
        </w:rPr>
        <w:t>Phone Number</w:t>
      </w:r>
      <w:r w:rsidR="00283C7F">
        <w:rPr>
          <w:sz w:val="20"/>
          <w:szCs w:val="20"/>
        </w:rPr>
        <w:t>: _____________________________</w:t>
      </w:r>
    </w:p>
    <w:p w14:paraId="4E8FAF47" w14:textId="77777777" w:rsidR="00D30803" w:rsidRDefault="00D30803" w:rsidP="007379D7">
      <w:pPr>
        <w:spacing w:after="0" w:line="240" w:lineRule="auto"/>
        <w:jc w:val="right"/>
        <w:rPr>
          <w:sz w:val="20"/>
          <w:szCs w:val="20"/>
        </w:rPr>
        <w:sectPr w:rsidR="00D30803" w:rsidSect="00D30803">
          <w:pgSz w:w="12240" w:h="15840"/>
          <w:pgMar w:top="1440" w:right="1440" w:bottom="1440" w:left="1440" w:header="720" w:footer="720" w:gutter="0"/>
          <w:cols w:num="2" w:space="720"/>
          <w:docGrid w:linePitch="360"/>
        </w:sectPr>
      </w:pPr>
    </w:p>
    <w:p w14:paraId="79440B29" w14:textId="77777777" w:rsidR="0031107E" w:rsidRPr="00356DCB" w:rsidRDefault="0031107E" w:rsidP="00B27B15">
      <w:pPr>
        <w:spacing w:after="0" w:line="240" w:lineRule="auto"/>
        <w:rPr>
          <w:sz w:val="20"/>
          <w:szCs w:val="20"/>
        </w:rPr>
      </w:pPr>
    </w:p>
    <w:p w14:paraId="426D11F7" w14:textId="77777777" w:rsidR="00B27B15" w:rsidRDefault="00B27B15" w:rsidP="0031107E">
      <w:pPr>
        <w:spacing w:after="0" w:line="240" w:lineRule="auto"/>
        <w:rPr>
          <w:sz w:val="20"/>
          <w:szCs w:val="20"/>
        </w:rPr>
      </w:pPr>
    </w:p>
    <w:p w14:paraId="6D570420" w14:textId="34148F7B" w:rsidR="00592CAB" w:rsidRPr="00356DCB" w:rsidRDefault="00374B11" w:rsidP="00592CAB">
      <w:pPr>
        <w:spacing w:after="0" w:line="240" w:lineRule="auto"/>
        <w:rPr>
          <w:sz w:val="20"/>
          <w:szCs w:val="20"/>
        </w:rPr>
      </w:pPr>
      <w:r>
        <w:rPr>
          <w:sz w:val="20"/>
          <w:szCs w:val="20"/>
        </w:rPr>
        <w:t>Date</w:t>
      </w:r>
      <w:r w:rsidR="00283C7F">
        <w:rPr>
          <w:sz w:val="20"/>
          <w:szCs w:val="20"/>
        </w:rPr>
        <w:t>: ___________________</w:t>
      </w:r>
    </w:p>
    <w:p w14:paraId="3E461FD5" w14:textId="77777777" w:rsidR="00592CAB" w:rsidRPr="00356DCB" w:rsidRDefault="00592CAB" w:rsidP="00592CAB">
      <w:pPr>
        <w:pStyle w:val="CM9"/>
        <w:rPr>
          <w:rFonts w:cs="Calibri"/>
          <w:color w:val="000000"/>
          <w:sz w:val="20"/>
          <w:szCs w:val="20"/>
        </w:rPr>
      </w:pPr>
    </w:p>
    <w:p w14:paraId="7ADC5428" w14:textId="1D1BB7D5" w:rsidR="00592CAB" w:rsidRPr="00356DCB" w:rsidRDefault="00374B11" w:rsidP="00592CAB">
      <w:pPr>
        <w:pStyle w:val="CM9"/>
        <w:rPr>
          <w:rFonts w:cs="Calibri"/>
          <w:color w:val="000000"/>
          <w:sz w:val="20"/>
          <w:szCs w:val="20"/>
        </w:rPr>
      </w:pPr>
      <w:r>
        <w:rPr>
          <w:rFonts w:cs="Calibri"/>
          <w:color w:val="000000"/>
          <w:sz w:val="20"/>
          <w:szCs w:val="20"/>
        </w:rPr>
        <w:t>Borrower</w:t>
      </w:r>
      <w:r w:rsidR="00283C7F">
        <w:rPr>
          <w:rFonts w:cs="Calibri"/>
          <w:color w:val="000000"/>
          <w:sz w:val="20"/>
          <w:szCs w:val="20"/>
        </w:rPr>
        <w:t>: ______________________</w:t>
      </w:r>
    </w:p>
    <w:p w14:paraId="71957C49" w14:textId="77777777" w:rsidR="00592CAB" w:rsidRPr="00356DCB" w:rsidRDefault="00592CAB" w:rsidP="00592CAB">
      <w:pPr>
        <w:spacing w:after="0" w:line="240" w:lineRule="auto"/>
        <w:rPr>
          <w:sz w:val="20"/>
          <w:szCs w:val="20"/>
        </w:rPr>
      </w:pPr>
    </w:p>
    <w:p w14:paraId="0ECE032B" w14:textId="1043E40C" w:rsidR="00592CAB" w:rsidRPr="00356DCB" w:rsidRDefault="00592CAB" w:rsidP="00592CAB">
      <w:pPr>
        <w:pStyle w:val="CM3"/>
        <w:spacing w:line="240" w:lineRule="auto"/>
        <w:rPr>
          <w:rFonts w:cs="Calibri"/>
          <w:color w:val="000000"/>
          <w:sz w:val="20"/>
          <w:szCs w:val="20"/>
        </w:rPr>
      </w:pPr>
      <w:r w:rsidRPr="00356DCB">
        <w:rPr>
          <w:rFonts w:cs="Calibri"/>
          <w:color w:val="000000"/>
          <w:sz w:val="20"/>
          <w:szCs w:val="20"/>
        </w:rPr>
        <w:t xml:space="preserve">Loan Number: </w:t>
      </w:r>
    </w:p>
    <w:p w14:paraId="105C4BD6" w14:textId="0D504F0F" w:rsidR="00592CAB" w:rsidRPr="00356DCB" w:rsidRDefault="00592CAB" w:rsidP="00592CAB">
      <w:pPr>
        <w:pStyle w:val="CM3"/>
        <w:spacing w:line="240" w:lineRule="auto"/>
        <w:rPr>
          <w:rFonts w:cs="Calibri"/>
          <w:color w:val="000000"/>
          <w:sz w:val="20"/>
          <w:szCs w:val="20"/>
        </w:rPr>
      </w:pPr>
      <w:r>
        <w:rPr>
          <w:rFonts w:cs="Calibri"/>
          <w:color w:val="000000"/>
          <w:sz w:val="20"/>
          <w:szCs w:val="20"/>
        </w:rPr>
        <w:t xml:space="preserve">Property Address: </w:t>
      </w:r>
    </w:p>
    <w:p w14:paraId="3FD60199" w14:textId="77777777" w:rsidR="00592CAB" w:rsidRPr="00356DCB" w:rsidRDefault="00592CAB" w:rsidP="00592CAB">
      <w:pPr>
        <w:spacing w:after="0" w:line="240" w:lineRule="auto"/>
        <w:rPr>
          <w:sz w:val="20"/>
          <w:szCs w:val="20"/>
        </w:rPr>
      </w:pPr>
    </w:p>
    <w:p w14:paraId="10080E8C" w14:textId="1E540C6B" w:rsidR="00592CAB" w:rsidRPr="00356DCB" w:rsidRDefault="00592CAB" w:rsidP="00592CAB">
      <w:pPr>
        <w:pStyle w:val="CM10"/>
        <w:rPr>
          <w:rFonts w:cs="Calibri"/>
          <w:color w:val="000000"/>
          <w:sz w:val="20"/>
          <w:szCs w:val="20"/>
        </w:rPr>
      </w:pPr>
      <w:r w:rsidRPr="00356DCB">
        <w:rPr>
          <w:rFonts w:cs="Calibri"/>
          <w:color w:val="000000"/>
          <w:sz w:val="20"/>
          <w:szCs w:val="20"/>
        </w:rPr>
        <w:t xml:space="preserve">Dear </w:t>
      </w:r>
      <w:r w:rsidR="00283C7F">
        <w:rPr>
          <w:rFonts w:cs="Calibri"/>
          <w:color w:val="000000"/>
          <w:sz w:val="20"/>
          <w:szCs w:val="20"/>
        </w:rPr>
        <w:t>_________________________________</w:t>
      </w:r>
      <w:r w:rsidRPr="00356DCB">
        <w:rPr>
          <w:rFonts w:cs="Calibri"/>
          <w:color w:val="000000"/>
          <w:sz w:val="20"/>
          <w:szCs w:val="20"/>
        </w:rPr>
        <w:t xml:space="preserve">, </w:t>
      </w:r>
    </w:p>
    <w:p w14:paraId="2022BAAC" w14:textId="77777777" w:rsidR="00592CAB" w:rsidRPr="00356DCB" w:rsidRDefault="00592CAB" w:rsidP="00592CAB">
      <w:pPr>
        <w:spacing w:after="0" w:line="240" w:lineRule="auto"/>
        <w:rPr>
          <w:sz w:val="20"/>
          <w:szCs w:val="20"/>
        </w:rPr>
      </w:pPr>
    </w:p>
    <w:p w14:paraId="6F601998" w14:textId="4AEF07A1" w:rsidR="00592CAB" w:rsidRPr="00356DCB" w:rsidRDefault="00592CAB" w:rsidP="00592CAB">
      <w:pPr>
        <w:pStyle w:val="CM11"/>
        <w:rPr>
          <w:rFonts w:cs="Calibri"/>
          <w:color w:val="000000"/>
          <w:sz w:val="20"/>
          <w:szCs w:val="20"/>
        </w:rPr>
      </w:pPr>
      <w:r w:rsidRPr="00356DCB">
        <w:rPr>
          <w:rFonts w:cs="Calibri"/>
          <w:color w:val="000000"/>
          <w:sz w:val="20"/>
          <w:szCs w:val="20"/>
        </w:rPr>
        <w:t xml:space="preserve">We are writing to notify you that the servicing of your above‐referenced loan, that is, the right to collect payments from you, is being transferred from your present servicer, </w:t>
      </w:r>
      <w:r w:rsidR="00374B11">
        <w:rPr>
          <w:rFonts w:cs="Calibri"/>
          <w:color w:val="000000"/>
          <w:sz w:val="20"/>
          <w:szCs w:val="20"/>
        </w:rPr>
        <w:t>_____________________</w:t>
      </w:r>
      <w:r w:rsidR="00374B11" w:rsidRPr="00356DCB">
        <w:rPr>
          <w:rFonts w:cs="Calibri"/>
          <w:color w:val="000000"/>
          <w:sz w:val="20"/>
          <w:szCs w:val="20"/>
        </w:rPr>
        <w:t>,</w:t>
      </w:r>
      <w:r w:rsidRPr="00356DCB">
        <w:rPr>
          <w:rFonts w:cs="Calibri"/>
          <w:color w:val="000000"/>
          <w:sz w:val="20"/>
          <w:szCs w:val="20"/>
        </w:rPr>
        <w:t xml:space="preserve"> to </w:t>
      </w:r>
      <w:r w:rsidR="00374B11">
        <w:rPr>
          <w:rFonts w:cs="Calibri"/>
          <w:color w:val="000000"/>
          <w:sz w:val="20"/>
          <w:szCs w:val="20"/>
        </w:rPr>
        <w:t>________</w:t>
      </w:r>
      <w:r w:rsidRPr="00356DCB">
        <w:rPr>
          <w:rFonts w:cs="Calibri"/>
          <w:color w:val="000000"/>
          <w:sz w:val="20"/>
          <w:szCs w:val="20"/>
        </w:rPr>
        <w:t xml:space="preserve">, which will be your new servicer effective </w:t>
      </w:r>
      <w:r w:rsidR="00374B11">
        <w:rPr>
          <w:rFonts w:cs="Calibri"/>
          <w:color w:val="000000"/>
          <w:sz w:val="20"/>
          <w:szCs w:val="20"/>
        </w:rPr>
        <w:t>_____________</w:t>
      </w:r>
      <w:r w:rsidRPr="00356DCB">
        <w:rPr>
          <w:rFonts w:cs="Calibri"/>
          <w:color w:val="000000"/>
          <w:sz w:val="20"/>
          <w:szCs w:val="20"/>
        </w:rPr>
        <w:t xml:space="preserve">. On </w:t>
      </w:r>
      <w:r w:rsidR="00374B11">
        <w:rPr>
          <w:rFonts w:cs="Calibri"/>
          <w:color w:val="000000"/>
          <w:sz w:val="20"/>
          <w:szCs w:val="20"/>
        </w:rPr>
        <w:t>________________</w:t>
      </w:r>
      <w:r w:rsidRPr="00356DCB">
        <w:rPr>
          <w:rFonts w:cs="Calibri"/>
          <w:color w:val="000000"/>
          <w:sz w:val="20"/>
          <w:szCs w:val="20"/>
        </w:rPr>
        <w:t xml:space="preserve"> (the “effective date of transfer”), your present servicer will no longer accept payments related to this loan </w:t>
      </w:r>
      <w:r w:rsidR="00374B11">
        <w:rPr>
          <w:rFonts w:cs="Calibri"/>
          <w:color w:val="000000"/>
          <w:sz w:val="20"/>
          <w:szCs w:val="20"/>
        </w:rPr>
        <w:t>___________</w:t>
      </w:r>
      <w:r w:rsidRPr="00356DCB">
        <w:rPr>
          <w:rFonts w:cs="Calibri"/>
          <w:color w:val="000000"/>
          <w:sz w:val="20"/>
          <w:szCs w:val="20"/>
        </w:rPr>
        <w:t xml:space="preserve"> will begin accepting those payments. Send all payments due on or after the effective date of transfer, including past due payments, to </w:t>
      </w:r>
      <w:r w:rsidR="00374B11">
        <w:rPr>
          <w:rFonts w:cs="Calibri"/>
          <w:color w:val="000000"/>
          <w:sz w:val="20"/>
          <w:szCs w:val="20"/>
        </w:rPr>
        <w:t>_________________.</w:t>
      </w:r>
    </w:p>
    <w:p w14:paraId="54C2D680" w14:textId="77777777" w:rsidR="00592CAB" w:rsidRPr="00356DCB" w:rsidRDefault="00592CAB" w:rsidP="00592CAB">
      <w:pPr>
        <w:spacing w:after="0" w:line="240" w:lineRule="auto"/>
        <w:rPr>
          <w:rFonts w:cs="Calibri"/>
          <w:color w:val="000000"/>
          <w:sz w:val="20"/>
          <w:szCs w:val="20"/>
        </w:rPr>
      </w:pPr>
    </w:p>
    <w:p w14:paraId="51ABD71F" w14:textId="3BB07BF0" w:rsidR="00592CAB" w:rsidRPr="00356DCB" w:rsidRDefault="00592CAB" w:rsidP="00592CAB">
      <w:pPr>
        <w:spacing w:after="0" w:line="240" w:lineRule="auto"/>
        <w:rPr>
          <w:rFonts w:cs="Calibri"/>
          <w:color w:val="000000"/>
          <w:sz w:val="20"/>
          <w:szCs w:val="20"/>
        </w:rPr>
      </w:pPr>
      <w:r w:rsidRPr="00356DCB">
        <w:rPr>
          <w:rFonts w:cs="Calibri"/>
          <w:color w:val="000000"/>
          <w:sz w:val="20"/>
          <w:szCs w:val="20"/>
        </w:rPr>
        <w:t xml:space="preserve">Please be assured that the transfer of servicing to </w:t>
      </w:r>
      <w:r w:rsidR="00374B11">
        <w:rPr>
          <w:rFonts w:cs="Calibri"/>
          <w:color w:val="000000"/>
          <w:sz w:val="20"/>
          <w:szCs w:val="20"/>
        </w:rPr>
        <w:t>______________</w:t>
      </w:r>
      <w:r w:rsidRPr="00356DCB">
        <w:rPr>
          <w:rFonts w:cs="Calibri"/>
          <w:color w:val="000000"/>
          <w:sz w:val="20"/>
          <w:szCs w:val="20"/>
        </w:rPr>
        <w:t xml:space="preserve"> does not affect the terms and conditions of your mortgage instruments, other than terms directly related to the servicing of your loan, such as those concerning where and to whom your payments are to be made. Your present servicer, </w:t>
      </w:r>
      <w:r w:rsidR="00374B11">
        <w:rPr>
          <w:rFonts w:cs="Calibri"/>
          <w:color w:val="000000"/>
          <w:sz w:val="20"/>
          <w:szCs w:val="20"/>
        </w:rPr>
        <w:t>___________________</w:t>
      </w:r>
      <w:r w:rsidRPr="00356DCB">
        <w:rPr>
          <w:rFonts w:cs="Calibri"/>
          <w:color w:val="000000"/>
          <w:sz w:val="20"/>
          <w:szCs w:val="20"/>
        </w:rPr>
        <w:t>, should furnish you a statement reflecting the amount of mortgage interest you paid, if any, for the period of time during which it serviced your loan.</w:t>
      </w:r>
    </w:p>
    <w:p w14:paraId="4868AC4F" w14:textId="77777777" w:rsidR="006D64EE" w:rsidRDefault="006D64EE" w:rsidP="00592CAB">
      <w:pPr>
        <w:pStyle w:val="Default"/>
        <w:rPr>
          <w:sz w:val="20"/>
          <w:szCs w:val="20"/>
        </w:rPr>
      </w:pPr>
    </w:p>
    <w:p w14:paraId="72A729B0" w14:textId="58CFC631" w:rsidR="00592CAB" w:rsidRPr="00356DCB" w:rsidRDefault="00592CAB" w:rsidP="00592CAB">
      <w:pPr>
        <w:pStyle w:val="Default"/>
        <w:rPr>
          <w:sz w:val="20"/>
          <w:szCs w:val="20"/>
        </w:rPr>
      </w:pPr>
      <w:r w:rsidRPr="00356DCB">
        <w:rPr>
          <w:sz w:val="20"/>
          <w:szCs w:val="20"/>
        </w:rPr>
        <w:t xml:space="preserve">The transfer of servicing rights may affect the terms of or the continued availability of mortgage life or disability insurance because </w:t>
      </w:r>
      <w:r w:rsidR="00374B11">
        <w:rPr>
          <w:sz w:val="20"/>
          <w:szCs w:val="20"/>
        </w:rPr>
        <w:t xml:space="preserve">_________________ </w:t>
      </w:r>
      <w:r w:rsidRPr="00356DCB">
        <w:rPr>
          <w:sz w:val="20"/>
          <w:szCs w:val="20"/>
        </w:rPr>
        <w:t>does not collect or remit premiums for such products.  In order to maintain coverage, you should contact your provider of the policy directly.</w:t>
      </w:r>
    </w:p>
    <w:p w14:paraId="11F740B9" w14:textId="77777777" w:rsidR="00592CAB" w:rsidRPr="00356DCB" w:rsidRDefault="00592CAB" w:rsidP="00592CAB">
      <w:pPr>
        <w:pStyle w:val="Default"/>
        <w:rPr>
          <w:sz w:val="20"/>
          <w:szCs w:val="20"/>
        </w:rPr>
      </w:pPr>
    </w:p>
    <w:p w14:paraId="557AAF61" w14:textId="6B1E87E5" w:rsidR="00592CAB" w:rsidRPr="00356DCB" w:rsidRDefault="00592CAB" w:rsidP="00592CAB">
      <w:pPr>
        <w:pStyle w:val="CM5"/>
        <w:spacing w:line="240" w:lineRule="auto"/>
        <w:rPr>
          <w:sz w:val="20"/>
          <w:szCs w:val="20"/>
        </w:rPr>
      </w:pPr>
      <w:r w:rsidRPr="00356DCB">
        <w:rPr>
          <w:rFonts w:cs="Calibri"/>
          <w:color w:val="000000"/>
          <w:sz w:val="20"/>
          <w:szCs w:val="20"/>
        </w:rPr>
        <w:t xml:space="preserve">If you have any questions relating to the transfer of servicing for your present servicer, please call </w:t>
      </w:r>
      <w:r>
        <w:rPr>
          <w:rFonts w:cs="Calibri"/>
          <w:color w:val="000000"/>
          <w:sz w:val="20"/>
          <w:szCs w:val="20"/>
        </w:rPr>
        <w:t xml:space="preserve">your asset manager, </w:t>
      </w:r>
      <w:r w:rsidR="00374B11">
        <w:rPr>
          <w:rFonts w:cs="Calibri"/>
          <w:b/>
          <w:color w:val="000000"/>
          <w:sz w:val="20"/>
          <w:szCs w:val="20"/>
        </w:rPr>
        <w:t>______________________</w:t>
      </w:r>
      <w:r>
        <w:rPr>
          <w:rFonts w:cs="Calibri"/>
          <w:color w:val="000000"/>
          <w:sz w:val="20"/>
          <w:szCs w:val="20"/>
        </w:rPr>
        <w:t xml:space="preserve">, toll </w:t>
      </w:r>
      <w:r w:rsidRPr="00356DCB">
        <w:rPr>
          <w:rFonts w:cs="Calibri"/>
          <w:color w:val="000000"/>
          <w:sz w:val="20"/>
          <w:szCs w:val="20"/>
        </w:rPr>
        <w:t xml:space="preserve">free at </w:t>
      </w:r>
      <w:r w:rsidR="00374B11">
        <w:rPr>
          <w:rFonts w:cs="Calibri"/>
          <w:color w:val="000000"/>
          <w:sz w:val="20"/>
          <w:szCs w:val="20"/>
        </w:rPr>
        <w:t>_______________</w:t>
      </w:r>
      <w:r w:rsidRPr="00356DCB">
        <w:rPr>
          <w:rFonts w:cs="Calibri"/>
          <w:color w:val="000000"/>
          <w:sz w:val="20"/>
          <w:szCs w:val="20"/>
        </w:rPr>
        <w:t xml:space="preserve"> between 9:00 A.M. and 6:00 P.M., Monday through Friday, Pacific time. </w:t>
      </w:r>
    </w:p>
    <w:p w14:paraId="5EA70297" w14:textId="77777777" w:rsidR="00592CAB" w:rsidRPr="00356DCB" w:rsidRDefault="00592CAB" w:rsidP="00592CAB">
      <w:pPr>
        <w:spacing w:after="0" w:line="240" w:lineRule="auto"/>
        <w:rPr>
          <w:rFonts w:cs="Calibri"/>
          <w:color w:val="000000"/>
          <w:sz w:val="20"/>
          <w:szCs w:val="20"/>
        </w:rPr>
      </w:pPr>
    </w:p>
    <w:p w14:paraId="481B3957" w14:textId="0BCF1770" w:rsidR="00592CAB" w:rsidRPr="00356DCB" w:rsidRDefault="00592CAB" w:rsidP="00592CAB">
      <w:pPr>
        <w:spacing w:after="0" w:line="240" w:lineRule="auto"/>
        <w:rPr>
          <w:b/>
          <w:sz w:val="20"/>
          <w:szCs w:val="20"/>
        </w:rPr>
      </w:pPr>
      <w:r w:rsidRPr="00356DCB">
        <w:rPr>
          <w:b/>
          <w:sz w:val="20"/>
          <w:szCs w:val="20"/>
        </w:rPr>
        <w:t xml:space="preserve">As of </w:t>
      </w:r>
      <w:r w:rsidR="00374B11">
        <w:rPr>
          <w:b/>
          <w:sz w:val="20"/>
          <w:szCs w:val="20"/>
        </w:rPr>
        <w:t>____________________</w:t>
      </w:r>
      <w:r w:rsidRPr="00356DCB">
        <w:rPr>
          <w:b/>
          <w:sz w:val="20"/>
          <w:szCs w:val="20"/>
        </w:rPr>
        <w:t xml:space="preserve"> $</w:t>
      </w:r>
      <w:r w:rsidR="00374B11">
        <w:rPr>
          <w:b/>
          <w:sz w:val="20"/>
          <w:szCs w:val="20"/>
        </w:rPr>
        <w:t>UPB</w:t>
      </w:r>
      <w:r w:rsidRPr="00356DCB">
        <w:rPr>
          <w:b/>
          <w:sz w:val="20"/>
          <w:szCs w:val="20"/>
        </w:rPr>
        <w:t xml:space="preserve"> is owed on the account.  Because interest, late charges, and other charges may vary from day to day, the amount owed on the day you pay may be greater than the total owed as of the date of this letter. Therefore, if you pay off the amount shown above, an adjustment may be </w:t>
      </w:r>
      <w:r w:rsidR="00374B11" w:rsidRPr="00356DCB">
        <w:rPr>
          <w:b/>
          <w:sz w:val="20"/>
          <w:szCs w:val="20"/>
        </w:rPr>
        <w:t>necessary after</w:t>
      </w:r>
      <w:r w:rsidRPr="00356DCB">
        <w:rPr>
          <w:b/>
          <w:sz w:val="20"/>
          <w:szCs w:val="20"/>
        </w:rPr>
        <w:t xml:space="preserve"> we receive your payment. </w:t>
      </w:r>
      <w:r w:rsidR="00374B11">
        <w:rPr>
          <w:b/>
          <w:sz w:val="20"/>
          <w:szCs w:val="20"/>
        </w:rPr>
        <w:t>W</w:t>
      </w:r>
      <w:r w:rsidRPr="00356DCB">
        <w:rPr>
          <w:b/>
          <w:sz w:val="20"/>
          <w:szCs w:val="20"/>
        </w:rPr>
        <w:t xml:space="preserve">hen and if you decide to pay off your loan, contact </w:t>
      </w:r>
      <w:r w:rsidR="00374B11">
        <w:rPr>
          <w:b/>
          <w:sz w:val="20"/>
          <w:szCs w:val="20"/>
        </w:rPr>
        <w:t>_____________</w:t>
      </w:r>
      <w:r w:rsidRPr="00356DCB">
        <w:rPr>
          <w:b/>
          <w:sz w:val="20"/>
          <w:szCs w:val="20"/>
        </w:rPr>
        <w:t xml:space="preserve"> for a payoff quote, to ensure the correct amount is paid.  For </w:t>
      </w:r>
      <w:r w:rsidR="00374B11" w:rsidRPr="00356DCB">
        <w:rPr>
          <w:b/>
          <w:sz w:val="20"/>
          <w:szCs w:val="20"/>
        </w:rPr>
        <w:t>further information</w:t>
      </w:r>
      <w:r w:rsidRPr="00356DCB">
        <w:rPr>
          <w:b/>
          <w:sz w:val="20"/>
          <w:szCs w:val="20"/>
        </w:rPr>
        <w:t xml:space="preserve">, write the undersigned or call </w:t>
      </w:r>
      <w:r w:rsidR="00374B11">
        <w:rPr>
          <w:b/>
          <w:sz w:val="20"/>
          <w:szCs w:val="20"/>
        </w:rPr>
        <w:t>_____________</w:t>
      </w:r>
      <w:r w:rsidRPr="00356DCB">
        <w:rPr>
          <w:b/>
          <w:sz w:val="20"/>
          <w:szCs w:val="20"/>
        </w:rPr>
        <w:t>.</w:t>
      </w:r>
    </w:p>
    <w:p w14:paraId="57739A51" w14:textId="77777777" w:rsidR="00592CAB" w:rsidRPr="00356DCB" w:rsidRDefault="00592CAB" w:rsidP="00592CAB">
      <w:pPr>
        <w:spacing w:after="0" w:line="240" w:lineRule="auto"/>
        <w:rPr>
          <w:b/>
          <w:sz w:val="20"/>
          <w:szCs w:val="20"/>
        </w:rPr>
      </w:pPr>
    </w:p>
    <w:p w14:paraId="08F3FBDB" w14:textId="2CCE9E4F" w:rsidR="00592CAB" w:rsidRDefault="00592CAB" w:rsidP="00592CAB">
      <w:pPr>
        <w:spacing w:after="0" w:line="240" w:lineRule="auto"/>
        <w:rPr>
          <w:b/>
          <w:sz w:val="20"/>
          <w:szCs w:val="20"/>
        </w:rPr>
      </w:pPr>
      <w:r w:rsidRPr="00356DCB">
        <w:rPr>
          <w:b/>
          <w:sz w:val="20"/>
          <w:szCs w:val="20"/>
        </w:rPr>
        <w:t xml:space="preserve">Unless you notify </w:t>
      </w:r>
      <w:r w:rsidR="00374B11">
        <w:rPr>
          <w:b/>
          <w:sz w:val="20"/>
          <w:szCs w:val="20"/>
        </w:rPr>
        <w:t>______________</w:t>
      </w:r>
      <w:r w:rsidRPr="00356DCB">
        <w:rPr>
          <w:b/>
          <w:sz w:val="20"/>
          <w:szCs w:val="20"/>
        </w:rPr>
        <w:t xml:space="preserve"> within thirty (30) days after receiving this letter that you dispute the validity of the debt or any portion of the debt, </w:t>
      </w:r>
      <w:r w:rsidR="00374B11">
        <w:rPr>
          <w:b/>
          <w:sz w:val="20"/>
          <w:szCs w:val="20"/>
        </w:rPr>
        <w:t>___________</w:t>
      </w:r>
      <w:r w:rsidRPr="00356DCB">
        <w:rPr>
          <w:b/>
          <w:sz w:val="20"/>
          <w:szCs w:val="20"/>
        </w:rPr>
        <w:t xml:space="preserve"> assume that the debt is valid.  If, within 30 days of receiving this notice, you notify </w:t>
      </w:r>
      <w:r w:rsidR="00374B11">
        <w:rPr>
          <w:b/>
          <w:sz w:val="20"/>
          <w:szCs w:val="20"/>
        </w:rPr>
        <w:t>_______________</w:t>
      </w:r>
      <w:r w:rsidRPr="00356DCB">
        <w:rPr>
          <w:b/>
          <w:sz w:val="20"/>
          <w:szCs w:val="20"/>
        </w:rPr>
        <w:t xml:space="preserve"> in writing that you dispute the validity of this debt or any portion of the debt, </w:t>
      </w:r>
      <w:r w:rsidR="00374B11">
        <w:rPr>
          <w:b/>
          <w:sz w:val="20"/>
          <w:szCs w:val="20"/>
        </w:rPr>
        <w:t xml:space="preserve">____________ </w:t>
      </w:r>
      <w:r w:rsidRPr="00356DCB">
        <w:rPr>
          <w:b/>
          <w:sz w:val="20"/>
          <w:szCs w:val="20"/>
        </w:rPr>
        <w:t xml:space="preserve">will obtain verification of the debt or a copy of a judgment against you and a copy of such verification or judgment will be mailed to you.  </w:t>
      </w:r>
      <w:r w:rsidR="00374B11">
        <w:rPr>
          <w:b/>
          <w:sz w:val="20"/>
          <w:szCs w:val="20"/>
        </w:rPr>
        <w:t>____________</w:t>
      </w:r>
      <w:r w:rsidRPr="00356DCB">
        <w:rPr>
          <w:b/>
          <w:sz w:val="20"/>
          <w:szCs w:val="20"/>
        </w:rPr>
        <w:t xml:space="preserve"> will provide you with the name and address of the original creditor, if different from the current creditor, if you request this information in writing within 30 days of receiving this notice.</w:t>
      </w:r>
    </w:p>
    <w:p w14:paraId="1311BFA7" w14:textId="77777777" w:rsidR="00592CAB" w:rsidRPr="00356DCB" w:rsidRDefault="00592CAB" w:rsidP="00592CAB">
      <w:pPr>
        <w:spacing w:after="0" w:line="240" w:lineRule="auto"/>
        <w:rPr>
          <w:b/>
          <w:sz w:val="20"/>
          <w:szCs w:val="20"/>
        </w:rPr>
      </w:pPr>
      <w:r w:rsidRPr="00356DCB">
        <w:rPr>
          <w:b/>
          <w:sz w:val="20"/>
          <w:szCs w:val="20"/>
        </w:rPr>
        <w:t xml:space="preserve"> </w:t>
      </w:r>
    </w:p>
    <w:p w14:paraId="2AF21AE6" w14:textId="77777777" w:rsidR="00592CAB" w:rsidRPr="00356DCB" w:rsidRDefault="00592CAB" w:rsidP="00592CAB">
      <w:pPr>
        <w:spacing w:after="0" w:line="240" w:lineRule="auto"/>
        <w:rPr>
          <w:b/>
          <w:sz w:val="20"/>
          <w:szCs w:val="20"/>
        </w:rPr>
      </w:pPr>
      <w:r w:rsidRPr="00356DCB">
        <w:rPr>
          <w:b/>
          <w:sz w:val="20"/>
          <w:szCs w:val="20"/>
        </w:rPr>
        <w:t xml:space="preserve">THIS COMMUNICATION CONSISTS OF </w:t>
      </w:r>
      <w:r>
        <w:rPr>
          <w:b/>
          <w:sz w:val="20"/>
          <w:szCs w:val="20"/>
        </w:rPr>
        <w:t>THREE</w:t>
      </w:r>
      <w:r w:rsidRPr="00356DCB">
        <w:rPr>
          <w:b/>
          <w:sz w:val="20"/>
          <w:szCs w:val="20"/>
        </w:rPr>
        <w:t xml:space="preserve"> PAGES (A TWO PAGE "WELCOME LETTER" AND A </w:t>
      </w:r>
      <w:r>
        <w:rPr>
          <w:b/>
          <w:sz w:val="20"/>
          <w:szCs w:val="20"/>
        </w:rPr>
        <w:t>ONE</w:t>
      </w:r>
      <w:r w:rsidRPr="00356DCB">
        <w:rPr>
          <w:b/>
          <w:sz w:val="20"/>
          <w:szCs w:val="20"/>
        </w:rPr>
        <w:t xml:space="preserve"> PAGE "BORROWER NOTIFICATION ATTACHEMENT,") EACH OF WHICH CONTAINS IMPORTANT INFORMATION YOU SHOULD REVIEW. FOR ADDITIONAL IMPORTANT INFORMATION REGARDING YOUR CONSUMER RIGHTS, PLEASE SEE THE PAGE ENTITLED "BORROWER NOTIFICATION ATTACHEMENT."</w:t>
      </w:r>
    </w:p>
    <w:p w14:paraId="24FEA9FF" w14:textId="77777777" w:rsidR="00592CAB" w:rsidRPr="00356DCB" w:rsidRDefault="00592CAB" w:rsidP="00592CAB">
      <w:pPr>
        <w:spacing w:after="0" w:line="240" w:lineRule="auto"/>
        <w:rPr>
          <w:sz w:val="20"/>
          <w:szCs w:val="20"/>
        </w:rPr>
      </w:pPr>
    </w:p>
    <w:p w14:paraId="58CC5734" w14:textId="77777777" w:rsidR="00592CAB" w:rsidRPr="00356DCB" w:rsidRDefault="00592CAB" w:rsidP="00592CAB">
      <w:pPr>
        <w:spacing w:after="0" w:line="240" w:lineRule="auto"/>
        <w:rPr>
          <w:sz w:val="20"/>
          <w:szCs w:val="20"/>
        </w:rPr>
      </w:pPr>
    </w:p>
    <w:p w14:paraId="323A4F3E" w14:textId="07994204" w:rsidR="00592CAB" w:rsidRDefault="00592CAB" w:rsidP="00592CAB">
      <w:pPr>
        <w:spacing w:after="0" w:line="240" w:lineRule="auto"/>
        <w:rPr>
          <w:sz w:val="20"/>
          <w:szCs w:val="20"/>
        </w:rPr>
      </w:pPr>
      <w:r>
        <w:rPr>
          <w:sz w:val="20"/>
          <w:szCs w:val="20"/>
        </w:rPr>
        <w:t xml:space="preserve">If you have any questions for your new servicer, </w:t>
      </w:r>
      <w:r w:rsidR="00374B11">
        <w:rPr>
          <w:sz w:val="20"/>
          <w:szCs w:val="20"/>
        </w:rPr>
        <w:t>_________________</w:t>
      </w:r>
      <w:r>
        <w:rPr>
          <w:sz w:val="20"/>
          <w:szCs w:val="20"/>
        </w:rPr>
        <w:t xml:space="preserve">, relating to the transfer of servicing please call your asset manager </w:t>
      </w:r>
      <w:r w:rsidR="00374B11">
        <w:rPr>
          <w:sz w:val="20"/>
          <w:szCs w:val="20"/>
        </w:rPr>
        <w:t>_________________</w:t>
      </w:r>
      <w:r>
        <w:rPr>
          <w:sz w:val="20"/>
          <w:szCs w:val="20"/>
        </w:rPr>
        <w:t xml:space="preserve"> toll free at </w:t>
      </w:r>
      <w:r w:rsidR="00374B11">
        <w:rPr>
          <w:sz w:val="20"/>
          <w:szCs w:val="20"/>
        </w:rPr>
        <w:t>__________________</w:t>
      </w:r>
      <w:r>
        <w:rPr>
          <w:sz w:val="20"/>
          <w:szCs w:val="20"/>
        </w:rPr>
        <w:t xml:space="preserve">, between 8:00 AM and 5:00 PM (Eastern Time), Monday through Friday. </w:t>
      </w:r>
    </w:p>
    <w:p w14:paraId="01FEBFD7" w14:textId="77777777" w:rsidR="00592CAB" w:rsidRDefault="00592CAB" w:rsidP="00592CAB">
      <w:pPr>
        <w:spacing w:after="0" w:line="240" w:lineRule="auto"/>
        <w:rPr>
          <w:sz w:val="20"/>
          <w:szCs w:val="20"/>
        </w:rPr>
      </w:pPr>
    </w:p>
    <w:p w14:paraId="25124511" w14:textId="77777777" w:rsidR="00592CAB" w:rsidRDefault="00592CAB" w:rsidP="00592CAB">
      <w:pPr>
        <w:spacing w:after="0" w:line="240" w:lineRule="auto"/>
        <w:rPr>
          <w:sz w:val="20"/>
          <w:szCs w:val="20"/>
        </w:rPr>
      </w:pPr>
    </w:p>
    <w:p w14:paraId="48F06C3A" w14:textId="77777777" w:rsidR="00592CAB" w:rsidRDefault="00592CAB" w:rsidP="00592CAB">
      <w:pPr>
        <w:spacing w:after="0" w:line="240" w:lineRule="auto"/>
        <w:rPr>
          <w:sz w:val="20"/>
          <w:szCs w:val="20"/>
        </w:rPr>
      </w:pPr>
    </w:p>
    <w:p w14:paraId="4A74CFC0" w14:textId="62200343" w:rsidR="00592CAB" w:rsidRDefault="00592CAB" w:rsidP="00592CAB">
      <w:pPr>
        <w:spacing w:after="0" w:line="240" w:lineRule="auto"/>
        <w:rPr>
          <w:sz w:val="20"/>
          <w:szCs w:val="20"/>
        </w:rPr>
      </w:pPr>
      <w:r>
        <w:rPr>
          <w:sz w:val="20"/>
          <w:szCs w:val="20"/>
        </w:rPr>
        <w:t xml:space="preserve">The pertinent addresses for </w:t>
      </w:r>
      <w:r w:rsidR="00374B11">
        <w:rPr>
          <w:sz w:val="20"/>
          <w:szCs w:val="20"/>
        </w:rPr>
        <w:t>___________</w:t>
      </w:r>
      <w:r w:rsidR="00283C7F">
        <w:rPr>
          <w:sz w:val="20"/>
          <w:szCs w:val="20"/>
        </w:rPr>
        <w:t xml:space="preserve">____________ </w:t>
      </w:r>
      <w:r>
        <w:rPr>
          <w:sz w:val="20"/>
          <w:szCs w:val="20"/>
        </w:rPr>
        <w:t>are:</w:t>
      </w:r>
      <w:r w:rsidR="00283C7F">
        <w:rPr>
          <w:sz w:val="20"/>
          <w:szCs w:val="20"/>
        </w:rPr>
        <w:t xml:space="preserve"> </w:t>
      </w:r>
    </w:p>
    <w:p w14:paraId="7E52DB0D" w14:textId="77777777" w:rsidR="00592CAB" w:rsidRDefault="00592CAB" w:rsidP="00592CAB">
      <w:pPr>
        <w:spacing w:after="0" w:line="240" w:lineRule="auto"/>
        <w:rPr>
          <w:sz w:val="20"/>
          <w:szCs w:val="20"/>
        </w:rPr>
      </w:pPr>
    </w:p>
    <w:p w14:paraId="4BAA8DEA" w14:textId="77777777" w:rsidR="00592CAB" w:rsidRDefault="00592CAB" w:rsidP="00592CAB">
      <w:pPr>
        <w:spacing w:after="0" w:line="240" w:lineRule="auto"/>
        <w:rPr>
          <w:sz w:val="20"/>
          <w:szCs w:val="20"/>
        </w:rPr>
      </w:pPr>
    </w:p>
    <w:p w14:paraId="69131E26" w14:textId="77777777" w:rsidR="00592CAB" w:rsidRDefault="00592CAB" w:rsidP="00592CAB">
      <w:pPr>
        <w:spacing w:after="0" w:line="240" w:lineRule="auto"/>
        <w:rPr>
          <w:sz w:val="20"/>
          <w:szCs w:val="20"/>
          <w:u w:val="single"/>
        </w:rPr>
      </w:pPr>
      <w:r w:rsidRPr="00FB258E">
        <w:rPr>
          <w:sz w:val="20"/>
          <w:szCs w:val="20"/>
          <w:u w:val="single"/>
        </w:rPr>
        <w:t>Payments</w:t>
      </w:r>
      <w:r>
        <w:rPr>
          <w:sz w:val="20"/>
          <w:szCs w:val="20"/>
        </w:rPr>
        <w:tab/>
      </w:r>
      <w:r>
        <w:rPr>
          <w:sz w:val="20"/>
          <w:szCs w:val="20"/>
        </w:rPr>
        <w:tab/>
      </w:r>
      <w:r>
        <w:rPr>
          <w:sz w:val="20"/>
          <w:szCs w:val="20"/>
        </w:rPr>
        <w:tab/>
      </w:r>
      <w:r>
        <w:rPr>
          <w:sz w:val="20"/>
          <w:szCs w:val="20"/>
        </w:rPr>
        <w:tab/>
      </w:r>
      <w:r w:rsidRPr="00FB258E">
        <w:rPr>
          <w:sz w:val="20"/>
          <w:szCs w:val="20"/>
          <w:u w:val="single"/>
        </w:rPr>
        <w:t>Correspondence</w:t>
      </w:r>
    </w:p>
    <w:p w14:paraId="2A89A403" w14:textId="179BBB29" w:rsidR="00592CAB" w:rsidRDefault="00283C7F" w:rsidP="00592CAB">
      <w:pPr>
        <w:spacing w:after="0" w:line="240" w:lineRule="auto"/>
        <w:rPr>
          <w:sz w:val="20"/>
          <w:szCs w:val="20"/>
        </w:rPr>
      </w:pPr>
      <w:r>
        <w:rPr>
          <w:sz w:val="20"/>
          <w:szCs w:val="20"/>
        </w:rPr>
        <w:t>_________________</w:t>
      </w:r>
    </w:p>
    <w:p w14:paraId="4C67BF5A" w14:textId="0D1E41E4" w:rsidR="00283C7F" w:rsidRDefault="00283C7F" w:rsidP="00592CAB">
      <w:pPr>
        <w:spacing w:after="0" w:line="240" w:lineRule="auto"/>
        <w:rPr>
          <w:sz w:val="20"/>
          <w:szCs w:val="20"/>
        </w:rPr>
      </w:pPr>
      <w:r>
        <w:rPr>
          <w:sz w:val="20"/>
          <w:szCs w:val="20"/>
        </w:rPr>
        <w:t>__________________</w:t>
      </w:r>
      <w:r>
        <w:rPr>
          <w:sz w:val="20"/>
          <w:szCs w:val="20"/>
        </w:rPr>
        <w:br/>
        <w:t>____________________</w:t>
      </w:r>
    </w:p>
    <w:p w14:paraId="7D65CCB2" w14:textId="77777777" w:rsidR="00592CAB" w:rsidRDefault="00592CAB" w:rsidP="00592CAB">
      <w:pPr>
        <w:spacing w:after="0" w:line="240" w:lineRule="auto"/>
        <w:rPr>
          <w:sz w:val="20"/>
          <w:szCs w:val="20"/>
        </w:rPr>
      </w:pPr>
    </w:p>
    <w:p w14:paraId="456ABF0D" w14:textId="77777777" w:rsidR="00592CAB" w:rsidRDefault="00592CAB" w:rsidP="00592CAB">
      <w:pPr>
        <w:spacing w:after="0" w:line="240" w:lineRule="auto"/>
        <w:rPr>
          <w:sz w:val="20"/>
          <w:szCs w:val="20"/>
        </w:rPr>
      </w:pPr>
      <w:r>
        <w:rPr>
          <w:sz w:val="20"/>
          <w:szCs w:val="20"/>
        </w:rPr>
        <w:t>Enclosed is the BORROWER NOTIFICATION ATTACHMENT as required by the Real Estate Settlement Procedures Act (RESPA).  This notice contains important information about your rights regarding the servicing transfer of your loan as well as other important consumer rights information.  We encourage you to read it thoroughly.  We look forward to serving you.</w:t>
      </w:r>
    </w:p>
    <w:p w14:paraId="2B302F43" w14:textId="77777777" w:rsidR="00592CAB" w:rsidRDefault="00592CAB" w:rsidP="00592CAB">
      <w:pPr>
        <w:spacing w:after="0" w:line="240" w:lineRule="auto"/>
        <w:rPr>
          <w:sz w:val="20"/>
          <w:szCs w:val="20"/>
        </w:rPr>
      </w:pPr>
    </w:p>
    <w:p w14:paraId="7291F980" w14:textId="77777777" w:rsidR="00592CAB" w:rsidRDefault="00592CAB" w:rsidP="00592CAB">
      <w:pPr>
        <w:spacing w:after="0" w:line="240" w:lineRule="auto"/>
        <w:rPr>
          <w:sz w:val="20"/>
          <w:szCs w:val="20"/>
        </w:rPr>
      </w:pPr>
    </w:p>
    <w:p w14:paraId="651D8D5F" w14:textId="77777777" w:rsidR="00592CAB" w:rsidRDefault="00592CAB" w:rsidP="00592CAB">
      <w:pPr>
        <w:spacing w:after="0" w:line="240" w:lineRule="auto"/>
        <w:rPr>
          <w:sz w:val="20"/>
          <w:szCs w:val="20"/>
        </w:rPr>
      </w:pPr>
    </w:p>
    <w:p w14:paraId="39C568AD" w14:textId="77777777" w:rsidR="00592CAB" w:rsidRDefault="00592CAB" w:rsidP="00592CAB">
      <w:pPr>
        <w:spacing w:after="0" w:line="240" w:lineRule="auto"/>
        <w:rPr>
          <w:sz w:val="20"/>
          <w:szCs w:val="20"/>
        </w:rPr>
      </w:pPr>
      <w:r>
        <w:rPr>
          <w:sz w:val="20"/>
          <w:szCs w:val="20"/>
        </w:rPr>
        <w:t>Sincerely,</w:t>
      </w:r>
    </w:p>
    <w:p w14:paraId="654D95A7" w14:textId="77777777" w:rsidR="00592CAB" w:rsidRDefault="00592CAB" w:rsidP="00592CAB">
      <w:pPr>
        <w:spacing w:after="0" w:line="240" w:lineRule="auto"/>
        <w:rPr>
          <w:sz w:val="20"/>
          <w:szCs w:val="20"/>
        </w:rPr>
      </w:pPr>
    </w:p>
    <w:p w14:paraId="6C731B94" w14:textId="77777777" w:rsidR="00592CAB" w:rsidRDefault="00592CAB" w:rsidP="00592CAB">
      <w:pPr>
        <w:spacing w:after="0" w:line="240" w:lineRule="auto"/>
        <w:rPr>
          <w:sz w:val="20"/>
          <w:szCs w:val="20"/>
        </w:rPr>
      </w:pPr>
    </w:p>
    <w:p w14:paraId="16F5FCE5" w14:textId="77777777" w:rsidR="00592CAB" w:rsidRDefault="00592CAB" w:rsidP="00592CAB">
      <w:pPr>
        <w:spacing w:after="0" w:line="240" w:lineRule="auto"/>
        <w:rPr>
          <w:sz w:val="20"/>
          <w:szCs w:val="20"/>
        </w:rPr>
      </w:pPr>
    </w:p>
    <w:p w14:paraId="75F3A80B" w14:textId="77777777" w:rsidR="00592CAB" w:rsidRDefault="00592CAB" w:rsidP="00592CAB">
      <w:pPr>
        <w:spacing w:after="0" w:line="240" w:lineRule="auto"/>
        <w:rPr>
          <w:sz w:val="20"/>
          <w:szCs w:val="20"/>
        </w:rPr>
      </w:pPr>
    </w:p>
    <w:p w14:paraId="7045702B" w14:textId="073F0654" w:rsidR="00592CAB" w:rsidRDefault="00283C7F" w:rsidP="00592CAB">
      <w:pPr>
        <w:spacing w:after="0" w:line="240" w:lineRule="auto"/>
        <w:rPr>
          <w:sz w:val="20"/>
          <w:szCs w:val="20"/>
        </w:rPr>
      </w:pPr>
      <w:r>
        <w:rPr>
          <w:sz w:val="20"/>
          <w:szCs w:val="20"/>
        </w:rPr>
        <w:t>_________________________________</w:t>
      </w:r>
    </w:p>
    <w:p w14:paraId="32ED25F2" w14:textId="77777777" w:rsidR="00604F84" w:rsidRDefault="00604F84" w:rsidP="00604F84">
      <w:pPr>
        <w:pStyle w:val="CM11"/>
        <w:pageBreakBefore/>
        <w:jc w:val="center"/>
        <w:rPr>
          <w:rFonts w:ascii="Arial" w:hAnsi="Arial" w:cs="Arial"/>
          <w:sz w:val="19"/>
          <w:szCs w:val="19"/>
        </w:rPr>
      </w:pPr>
      <w:r>
        <w:rPr>
          <w:rFonts w:ascii="Arial" w:hAnsi="Arial" w:cs="Arial"/>
          <w:b/>
          <w:bCs/>
          <w:sz w:val="19"/>
          <w:szCs w:val="19"/>
        </w:rPr>
        <w:lastRenderedPageBreak/>
        <w:t xml:space="preserve">Borrower Notification Attachment </w:t>
      </w:r>
    </w:p>
    <w:p w14:paraId="4ED5865C" w14:textId="77777777" w:rsidR="00604F84" w:rsidRDefault="00604F84" w:rsidP="00604F84">
      <w:pPr>
        <w:spacing w:after="0" w:line="240" w:lineRule="auto"/>
        <w:jc w:val="center"/>
        <w:rPr>
          <w:sz w:val="20"/>
          <w:szCs w:val="20"/>
        </w:rPr>
      </w:pPr>
    </w:p>
    <w:p w14:paraId="70906244" w14:textId="31C3FA49" w:rsidR="00604F84" w:rsidRDefault="00604F84" w:rsidP="00604F84">
      <w:pPr>
        <w:spacing w:after="0" w:line="240" w:lineRule="auto"/>
        <w:rPr>
          <w:rFonts w:cs="Calibri"/>
          <w:sz w:val="19"/>
          <w:szCs w:val="19"/>
        </w:rPr>
      </w:pPr>
      <w:r>
        <w:rPr>
          <w:rFonts w:cs="Calibri"/>
          <w:sz w:val="19"/>
          <w:szCs w:val="19"/>
        </w:rPr>
        <w:t xml:space="preserve">Except in limited circumstances, the law requires that your present servicer send you </w:t>
      </w:r>
      <w:r w:rsidR="00374B11">
        <w:rPr>
          <w:rFonts w:cs="Calibri"/>
          <w:sz w:val="19"/>
          <w:szCs w:val="19"/>
        </w:rPr>
        <w:t xml:space="preserve">this </w:t>
      </w:r>
      <w:proofErr w:type="gramStart"/>
      <w:r w:rsidR="00374B11">
        <w:rPr>
          <w:rFonts w:cs="Calibri"/>
          <w:sz w:val="19"/>
          <w:szCs w:val="19"/>
        </w:rPr>
        <w:t>notice</w:t>
      </w:r>
      <w:proofErr w:type="gramEnd"/>
      <w:r>
        <w:rPr>
          <w:rFonts w:cs="Calibri"/>
          <w:sz w:val="19"/>
          <w:szCs w:val="19"/>
        </w:rPr>
        <w:t xml:space="preserve"> at least 15 days before the effective date of transfer. Your new servicer must also send you this notice no later than 15 days after the effective date. You should also be aware of the following information, which is set out in more detail in Section 6 of the Real Estate Settlement Procedures Act (RESPA) (12 USC § 2605):</w:t>
      </w:r>
    </w:p>
    <w:p w14:paraId="6E16CBA7" w14:textId="77777777" w:rsidR="00604F84" w:rsidRDefault="00D30803" w:rsidP="00D30803">
      <w:pPr>
        <w:tabs>
          <w:tab w:val="left" w:pos="5730"/>
        </w:tabs>
        <w:spacing w:after="0" w:line="240" w:lineRule="auto"/>
        <w:rPr>
          <w:rFonts w:cs="Calibri"/>
          <w:sz w:val="19"/>
          <w:szCs w:val="19"/>
        </w:rPr>
      </w:pPr>
      <w:r>
        <w:rPr>
          <w:rFonts w:cs="Calibri"/>
          <w:sz w:val="19"/>
          <w:szCs w:val="19"/>
        </w:rPr>
        <w:tab/>
      </w:r>
    </w:p>
    <w:p w14:paraId="7B8FB6BB" w14:textId="7CF6F9B5" w:rsidR="00604F84" w:rsidRDefault="00604F84" w:rsidP="00604F84">
      <w:pPr>
        <w:pStyle w:val="CM10"/>
        <w:spacing w:line="233" w:lineRule="atLeast"/>
        <w:rPr>
          <w:rFonts w:cs="Calibri"/>
          <w:sz w:val="19"/>
          <w:szCs w:val="19"/>
        </w:rPr>
      </w:pPr>
      <w:r>
        <w:rPr>
          <w:rFonts w:cs="Calibri"/>
          <w:sz w:val="19"/>
          <w:szCs w:val="19"/>
        </w:rPr>
        <w:t xml:space="preserve">During the </w:t>
      </w:r>
      <w:r w:rsidR="00374B11">
        <w:rPr>
          <w:rFonts w:cs="Calibri"/>
          <w:sz w:val="19"/>
          <w:szCs w:val="19"/>
        </w:rPr>
        <w:t>60-day</w:t>
      </w:r>
      <w:r>
        <w:rPr>
          <w:rFonts w:cs="Calibri"/>
          <w:sz w:val="19"/>
          <w:szCs w:val="19"/>
        </w:rPr>
        <w:t xml:space="preserve"> period following the effective date of the transfer of the loan servicing, a loan payment received by your old servicer before its due date may not be treated by the new loan servicer as late, and a late fee may not be imposed on you. </w:t>
      </w:r>
    </w:p>
    <w:p w14:paraId="536227E2" w14:textId="77777777" w:rsidR="00604F84" w:rsidRDefault="00604F84" w:rsidP="00604F84">
      <w:pPr>
        <w:spacing w:after="0" w:line="240" w:lineRule="auto"/>
        <w:rPr>
          <w:sz w:val="20"/>
          <w:szCs w:val="20"/>
        </w:rPr>
      </w:pPr>
    </w:p>
    <w:p w14:paraId="717151C1" w14:textId="66066E61" w:rsidR="00604F84" w:rsidRDefault="00604F84" w:rsidP="00374B11">
      <w:pPr>
        <w:pStyle w:val="CM12"/>
        <w:spacing w:line="233" w:lineRule="atLeast"/>
        <w:rPr>
          <w:rFonts w:cs="Calibri"/>
          <w:sz w:val="19"/>
          <w:szCs w:val="19"/>
        </w:rPr>
      </w:pPr>
      <w:r>
        <w:rPr>
          <w:rFonts w:cs="Calibri"/>
          <w:sz w:val="19"/>
          <w:szCs w:val="19"/>
        </w:rPr>
        <w:t xml:space="preserve">Section 6 of RESPA (12 USC § 2605) gives you certain consumer rights. If you send any "qualified written request" to your loan servicer concerning the servicing of your loan, your servicer must provide you with a written acknowledgment within 20 business days of receipt of your request. A "qualified written request" is a written correspondence, other than notice on a payment coupon or other payment mediums supplied by the servicer, which includes your name and account number, and your reasons for the request. If you want to send a "qualified written request" to </w:t>
      </w:r>
      <w:r w:rsidR="00374B11">
        <w:rPr>
          <w:rFonts w:cs="Calibri"/>
          <w:sz w:val="19"/>
          <w:szCs w:val="19"/>
        </w:rPr>
        <w:t>____________ regarding</w:t>
      </w:r>
      <w:r>
        <w:rPr>
          <w:rFonts w:cs="Calibri"/>
          <w:sz w:val="19"/>
          <w:szCs w:val="19"/>
        </w:rPr>
        <w:t xml:space="preserve"> the servicing of your loan, it must be sent to this address: </w:t>
      </w:r>
      <w:r w:rsidR="00374B11">
        <w:rPr>
          <w:rFonts w:cs="Calibri"/>
          <w:sz w:val="19"/>
          <w:szCs w:val="19"/>
        </w:rPr>
        <w:t>___________________________________</w:t>
      </w:r>
    </w:p>
    <w:p w14:paraId="0DE898BA" w14:textId="77777777" w:rsidR="00374B11" w:rsidRPr="00374B11" w:rsidRDefault="00374B11" w:rsidP="00374B11">
      <w:pPr>
        <w:pStyle w:val="Default"/>
      </w:pPr>
    </w:p>
    <w:p w14:paraId="235A5C51" w14:textId="467F44DD" w:rsidR="00604F84" w:rsidRDefault="00604F84" w:rsidP="00604F84">
      <w:pPr>
        <w:spacing w:after="0" w:line="240" w:lineRule="auto"/>
        <w:rPr>
          <w:rFonts w:cs="Calibri"/>
          <w:sz w:val="19"/>
          <w:szCs w:val="19"/>
        </w:rPr>
      </w:pPr>
      <w:r>
        <w:rPr>
          <w:rFonts w:cs="Calibri"/>
          <w:sz w:val="19"/>
          <w:szCs w:val="19"/>
        </w:rPr>
        <w:t xml:space="preserve">Not later than 60 business days after receiving your request, your servicer must make any appropriate corrections to your </w:t>
      </w:r>
      <w:r w:rsidR="00374B11">
        <w:rPr>
          <w:rFonts w:cs="Calibri"/>
          <w:sz w:val="19"/>
          <w:szCs w:val="19"/>
        </w:rPr>
        <w:t>account and</w:t>
      </w:r>
      <w:r>
        <w:rPr>
          <w:rFonts w:cs="Calibri"/>
          <w:sz w:val="19"/>
          <w:szCs w:val="19"/>
        </w:rPr>
        <w:t xml:space="preserve"> must provide you with a written clarification regarding any dispute. During this</w:t>
      </w:r>
      <w:r w:rsidR="00374B11">
        <w:rPr>
          <w:rFonts w:cs="Calibri"/>
          <w:sz w:val="19"/>
          <w:szCs w:val="19"/>
        </w:rPr>
        <w:t xml:space="preserve"> </w:t>
      </w:r>
      <w:r>
        <w:rPr>
          <w:rFonts w:cs="Calibri"/>
          <w:sz w:val="19"/>
          <w:szCs w:val="19"/>
        </w:rPr>
        <w:t>60‐business‐day‐period, your servicer may not provide information to a consumer reporting agency concerning any overdue payment related to such period or qualified written request. However, this does not prevent the servicer from initiating foreclosure if proper grounds exist under the mortgage documents</w:t>
      </w:r>
    </w:p>
    <w:p w14:paraId="5C944500" w14:textId="77777777" w:rsidR="00604F84" w:rsidRDefault="00604F84" w:rsidP="00604F84">
      <w:pPr>
        <w:spacing w:after="0" w:line="240" w:lineRule="auto"/>
        <w:rPr>
          <w:rFonts w:cs="Calibri"/>
          <w:sz w:val="19"/>
          <w:szCs w:val="19"/>
        </w:rPr>
      </w:pPr>
    </w:p>
    <w:p w14:paraId="3F27E5F8" w14:textId="77777777" w:rsidR="00604F84" w:rsidRDefault="00604F84" w:rsidP="00604F84">
      <w:pPr>
        <w:spacing w:after="0" w:line="240" w:lineRule="auto"/>
        <w:rPr>
          <w:rFonts w:cs="Calibri"/>
          <w:sz w:val="19"/>
          <w:szCs w:val="19"/>
        </w:rPr>
      </w:pPr>
      <w:r>
        <w:rPr>
          <w:rFonts w:cs="Calibri"/>
          <w:sz w:val="19"/>
          <w:szCs w:val="19"/>
        </w:rPr>
        <w:t>A business day is a day on which the offices of the business entity are open to the public for carrying on substantially all of its business functions.</w:t>
      </w:r>
    </w:p>
    <w:p w14:paraId="78AE342E" w14:textId="77777777" w:rsidR="00604F84" w:rsidRDefault="00604F84" w:rsidP="00604F84">
      <w:pPr>
        <w:spacing w:after="0" w:line="240" w:lineRule="auto"/>
        <w:rPr>
          <w:rFonts w:cs="Calibri"/>
          <w:sz w:val="19"/>
          <w:szCs w:val="19"/>
        </w:rPr>
      </w:pPr>
    </w:p>
    <w:p w14:paraId="4E14C7CA" w14:textId="77777777" w:rsidR="00604F84" w:rsidRDefault="00604F84" w:rsidP="00604F84">
      <w:pPr>
        <w:spacing w:after="0" w:line="240" w:lineRule="auto"/>
        <w:rPr>
          <w:rFonts w:cs="Calibri"/>
          <w:sz w:val="19"/>
          <w:szCs w:val="19"/>
        </w:rPr>
      </w:pPr>
      <w:r>
        <w:rPr>
          <w:rFonts w:cs="Calibri"/>
          <w:sz w:val="19"/>
          <w:szCs w:val="19"/>
        </w:rPr>
        <w:t>Section 6 of RESPA also provides for damages and costs for individuals or classes of individuals in circumstances where servicers are shown to have violated the requirements of that Section. You should seek legal advice if you believe your rights have been violated.</w:t>
      </w:r>
    </w:p>
    <w:p w14:paraId="0E416C9F" w14:textId="77777777" w:rsidR="00604F84" w:rsidRDefault="00604F84" w:rsidP="00604F84">
      <w:pPr>
        <w:spacing w:after="0" w:line="240" w:lineRule="auto"/>
        <w:rPr>
          <w:rFonts w:cs="Calibri"/>
          <w:sz w:val="19"/>
          <w:szCs w:val="19"/>
        </w:rPr>
      </w:pPr>
    </w:p>
    <w:p w14:paraId="7EF0DA3D" w14:textId="0384CF36" w:rsidR="00604F84" w:rsidRPr="00FB258E" w:rsidRDefault="00604F84" w:rsidP="00604F84">
      <w:pPr>
        <w:spacing w:after="0" w:line="240" w:lineRule="auto"/>
        <w:rPr>
          <w:sz w:val="20"/>
          <w:szCs w:val="20"/>
        </w:rPr>
      </w:pPr>
      <w:r>
        <w:rPr>
          <w:rFonts w:cs="Calibri"/>
          <w:b/>
          <w:bCs/>
          <w:sz w:val="19"/>
          <w:szCs w:val="19"/>
        </w:rPr>
        <w:t xml:space="preserve">FDCPA Information: </w:t>
      </w:r>
      <w:r w:rsidR="00374B11">
        <w:rPr>
          <w:rFonts w:cs="Calibri"/>
          <w:sz w:val="19"/>
          <w:szCs w:val="19"/>
        </w:rPr>
        <w:t>_______________</w:t>
      </w:r>
      <w:r>
        <w:rPr>
          <w:rFonts w:cs="Calibri"/>
          <w:sz w:val="19"/>
          <w:szCs w:val="19"/>
        </w:rPr>
        <w:t xml:space="preserve"> must inform you that this communication is from a debt collector but does not imply that </w:t>
      </w:r>
      <w:r w:rsidR="00592CAB">
        <w:rPr>
          <w:rFonts w:cs="Calibri"/>
          <w:sz w:val="19"/>
          <w:szCs w:val="19"/>
        </w:rPr>
        <w:t>RTE 1</w:t>
      </w:r>
      <w:r>
        <w:rPr>
          <w:rFonts w:cs="Calibri"/>
          <w:sz w:val="19"/>
          <w:szCs w:val="19"/>
        </w:rPr>
        <w:t xml:space="preserve">is attempting to collect money from anyone whose debt has been discharged pursuant to (or who is under the protection of the bankruptcy laws of) the United States; in such instances, it is intended solely for informational purposes and does not constitute a demand for payment. </w:t>
      </w:r>
    </w:p>
    <w:sectPr w:rsidR="00604F84" w:rsidRPr="00FB258E" w:rsidSect="00D308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8D7F9" w14:textId="77777777" w:rsidR="001862A4" w:rsidRDefault="001862A4" w:rsidP="009B07B8">
      <w:pPr>
        <w:spacing w:after="0" w:line="240" w:lineRule="auto"/>
      </w:pPr>
      <w:r>
        <w:separator/>
      </w:r>
    </w:p>
  </w:endnote>
  <w:endnote w:type="continuationSeparator" w:id="0">
    <w:p w14:paraId="3CA99727" w14:textId="77777777" w:rsidR="001862A4" w:rsidRDefault="001862A4" w:rsidP="009B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E705A" w14:textId="77777777" w:rsidR="001862A4" w:rsidRDefault="001862A4" w:rsidP="009B07B8">
      <w:pPr>
        <w:spacing w:after="0" w:line="240" w:lineRule="auto"/>
      </w:pPr>
      <w:r>
        <w:separator/>
      </w:r>
    </w:p>
  </w:footnote>
  <w:footnote w:type="continuationSeparator" w:id="0">
    <w:p w14:paraId="3D62D871" w14:textId="77777777" w:rsidR="001862A4" w:rsidRDefault="001862A4" w:rsidP="009B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FAA"/>
    <w:multiLevelType w:val="hybridMultilevel"/>
    <w:tmpl w:val="A79C78EE"/>
    <w:lvl w:ilvl="0" w:tplc="5B183D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7E"/>
    <w:rsid w:val="0002131F"/>
    <w:rsid w:val="001862A4"/>
    <w:rsid w:val="002567EE"/>
    <w:rsid w:val="00277FB7"/>
    <w:rsid w:val="00283C7F"/>
    <w:rsid w:val="00297100"/>
    <w:rsid w:val="0031107E"/>
    <w:rsid w:val="00322D2B"/>
    <w:rsid w:val="00335EF9"/>
    <w:rsid w:val="00356DCB"/>
    <w:rsid w:val="00374B11"/>
    <w:rsid w:val="004C1F9B"/>
    <w:rsid w:val="00552B02"/>
    <w:rsid w:val="00577040"/>
    <w:rsid w:val="00592CAB"/>
    <w:rsid w:val="00604F84"/>
    <w:rsid w:val="00656A40"/>
    <w:rsid w:val="006D396F"/>
    <w:rsid w:val="006D64EE"/>
    <w:rsid w:val="00726F83"/>
    <w:rsid w:val="007379D7"/>
    <w:rsid w:val="00747B60"/>
    <w:rsid w:val="008150C2"/>
    <w:rsid w:val="00892EF5"/>
    <w:rsid w:val="008D4654"/>
    <w:rsid w:val="008F48AA"/>
    <w:rsid w:val="00912766"/>
    <w:rsid w:val="009B07B8"/>
    <w:rsid w:val="00A05B2C"/>
    <w:rsid w:val="00A62F64"/>
    <w:rsid w:val="00AB0342"/>
    <w:rsid w:val="00B00784"/>
    <w:rsid w:val="00B27B15"/>
    <w:rsid w:val="00BE5B11"/>
    <w:rsid w:val="00C2718F"/>
    <w:rsid w:val="00C545AE"/>
    <w:rsid w:val="00CF3A58"/>
    <w:rsid w:val="00D30803"/>
    <w:rsid w:val="00D336DF"/>
    <w:rsid w:val="00E14D6E"/>
    <w:rsid w:val="00E72576"/>
    <w:rsid w:val="00EA7B3A"/>
    <w:rsid w:val="00F74AFA"/>
    <w:rsid w:val="00FB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6FAE6"/>
  <w15:docId w15:val="{33A44465-4C63-7D4E-B348-DEBC606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9">
    <w:name w:val="CM9"/>
    <w:basedOn w:val="Normal"/>
    <w:next w:val="Normal"/>
    <w:uiPriority w:val="99"/>
    <w:rsid w:val="0031107E"/>
    <w:pPr>
      <w:widowControl w:val="0"/>
      <w:autoSpaceDE w:val="0"/>
      <w:autoSpaceDN w:val="0"/>
      <w:adjustRightInd w:val="0"/>
      <w:spacing w:after="0" w:line="240" w:lineRule="auto"/>
    </w:pPr>
    <w:rPr>
      <w:rFonts w:ascii="Calibri" w:eastAsiaTheme="minorEastAsia" w:hAnsi="Calibri" w:cs="Times New Roman"/>
      <w:sz w:val="24"/>
      <w:szCs w:val="24"/>
    </w:rPr>
  </w:style>
  <w:style w:type="paragraph" w:customStyle="1" w:styleId="CM3">
    <w:name w:val="CM3"/>
    <w:basedOn w:val="Normal"/>
    <w:next w:val="Normal"/>
    <w:uiPriority w:val="99"/>
    <w:rsid w:val="0031107E"/>
    <w:pPr>
      <w:widowControl w:val="0"/>
      <w:autoSpaceDE w:val="0"/>
      <w:autoSpaceDN w:val="0"/>
      <w:adjustRightInd w:val="0"/>
      <w:spacing w:after="0" w:line="233" w:lineRule="atLeast"/>
    </w:pPr>
    <w:rPr>
      <w:rFonts w:ascii="Calibri" w:eastAsiaTheme="minorEastAsia" w:hAnsi="Calibri" w:cs="Times New Roman"/>
      <w:sz w:val="24"/>
      <w:szCs w:val="24"/>
    </w:rPr>
  </w:style>
  <w:style w:type="paragraph" w:customStyle="1" w:styleId="CM10">
    <w:name w:val="CM10"/>
    <w:basedOn w:val="Normal"/>
    <w:next w:val="Normal"/>
    <w:uiPriority w:val="99"/>
    <w:rsid w:val="0031107E"/>
    <w:pPr>
      <w:widowControl w:val="0"/>
      <w:autoSpaceDE w:val="0"/>
      <w:autoSpaceDN w:val="0"/>
      <w:adjustRightInd w:val="0"/>
      <w:spacing w:after="0" w:line="240" w:lineRule="auto"/>
    </w:pPr>
    <w:rPr>
      <w:rFonts w:ascii="Calibri" w:eastAsiaTheme="minorEastAsia" w:hAnsi="Calibri" w:cs="Times New Roman"/>
      <w:sz w:val="24"/>
      <w:szCs w:val="24"/>
    </w:rPr>
  </w:style>
  <w:style w:type="paragraph" w:customStyle="1" w:styleId="CM11">
    <w:name w:val="CM11"/>
    <w:basedOn w:val="Normal"/>
    <w:next w:val="Normal"/>
    <w:uiPriority w:val="99"/>
    <w:rsid w:val="0031107E"/>
    <w:pPr>
      <w:widowControl w:val="0"/>
      <w:autoSpaceDE w:val="0"/>
      <w:autoSpaceDN w:val="0"/>
      <w:adjustRightInd w:val="0"/>
      <w:spacing w:after="0" w:line="240" w:lineRule="auto"/>
    </w:pPr>
    <w:rPr>
      <w:rFonts w:ascii="Calibri" w:eastAsiaTheme="minorEastAsia" w:hAnsi="Calibri" w:cs="Times New Roman"/>
      <w:sz w:val="24"/>
      <w:szCs w:val="24"/>
    </w:rPr>
  </w:style>
  <w:style w:type="paragraph" w:customStyle="1" w:styleId="Default">
    <w:name w:val="Default"/>
    <w:rsid w:val="0031107E"/>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5">
    <w:name w:val="CM5"/>
    <w:basedOn w:val="Default"/>
    <w:next w:val="Default"/>
    <w:uiPriority w:val="99"/>
    <w:rsid w:val="0031107E"/>
    <w:pPr>
      <w:spacing w:line="233" w:lineRule="atLeast"/>
    </w:pPr>
    <w:rPr>
      <w:rFonts w:cs="Times New Roman"/>
      <w:color w:val="auto"/>
    </w:rPr>
  </w:style>
  <w:style w:type="paragraph" w:customStyle="1" w:styleId="CM12">
    <w:name w:val="CM12"/>
    <w:basedOn w:val="Default"/>
    <w:next w:val="Default"/>
    <w:uiPriority w:val="99"/>
    <w:rsid w:val="00604F84"/>
    <w:rPr>
      <w:rFonts w:cs="Times New Roman"/>
      <w:color w:val="auto"/>
    </w:rPr>
  </w:style>
  <w:style w:type="paragraph" w:styleId="Header">
    <w:name w:val="header"/>
    <w:basedOn w:val="Normal"/>
    <w:link w:val="HeaderChar"/>
    <w:uiPriority w:val="99"/>
    <w:unhideWhenUsed/>
    <w:rsid w:val="009B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7B8"/>
  </w:style>
  <w:style w:type="paragraph" w:styleId="Footer">
    <w:name w:val="footer"/>
    <w:basedOn w:val="Normal"/>
    <w:link w:val="FooterChar"/>
    <w:uiPriority w:val="99"/>
    <w:semiHidden/>
    <w:unhideWhenUsed/>
    <w:rsid w:val="009B07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7B8"/>
  </w:style>
  <w:style w:type="paragraph" w:styleId="BalloonText">
    <w:name w:val="Balloon Text"/>
    <w:basedOn w:val="Normal"/>
    <w:link w:val="BalloonTextChar"/>
    <w:uiPriority w:val="99"/>
    <w:semiHidden/>
    <w:unhideWhenUsed/>
    <w:rsid w:val="009B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B8"/>
    <w:rPr>
      <w:rFonts w:ascii="Tahoma" w:hAnsi="Tahoma" w:cs="Tahoma"/>
      <w:sz w:val="16"/>
      <w:szCs w:val="16"/>
    </w:rPr>
  </w:style>
  <w:style w:type="paragraph" w:styleId="ListParagraph">
    <w:name w:val="List Paragraph"/>
    <w:basedOn w:val="Normal"/>
    <w:uiPriority w:val="34"/>
    <w:qFormat/>
    <w:rsid w:val="00815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2258D-40A4-4F73-9D4B-2458250A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Allen</dc:creator>
  <cp:lastModifiedBy>Burky, Brett</cp:lastModifiedBy>
  <cp:revision>2</cp:revision>
  <cp:lastPrinted>2021-02-13T16:39:00Z</cp:lastPrinted>
  <dcterms:created xsi:type="dcterms:W3CDTF">2021-02-13T16:43:00Z</dcterms:created>
  <dcterms:modified xsi:type="dcterms:W3CDTF">2021-02-13T16:43:00Z</dcterms:modified>
</cp:coreProperties>
</file>