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Heels TV show - rodeo crowd attendee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Just Beyond TV show - English teacher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Long Slow Exhale TV show - basketball fan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The In Between movie - photo gallery attendee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 Want You Back movie - airplane passenger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Tales TV show - onlooker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Black Adam movie - Kahndaqi resident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Red Notice movie - museum goer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Woke TV show - unhoused person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P Valley - wake goer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Black Panther 2 - United Nations Delegate (Israel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D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Q3aRXDB75thMp9ti9nFrtGTV/A==">AMUW2mXKdBU5z6D01Qg//UcGLgXJBkZWtw98nW+C0bOnhai43L5sy4goBupxHkUQVPsf9uvqwjh40xtllEOlrp3MPhkSkVM9/bHBWCmEV0zKd4WleYjYwlA=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