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Richard Smith</w:t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116 Stonebridge Way, Senoia, GA 30276</w:t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(C) 404-492-4366 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Richard.Smith01983@Gmail.com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Aviation Maintenance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360" w:firstLine="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QUALIFICATIONS &amp; AREAS OF STRENGTH:</w:t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FAA Airframe and Power plant License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(Expected March 2018)</w:t>
      </w:r>
    </w:p>
    <w:p w:rsidR="00000000" w:rsidDel="00000000" w:rsidP="00000000" w:rsidRDefault="00000000" w:rsidRPr="00000000" w14:paraId="0000000C">
      <w:pPr>
        <w:ind w:firstLine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Training and experience:</w:t>
      </w:r>
    </w:p>
    <w:p w:rsidR="00000000" w:rsidDel="00000000" w:rsidP="00000000" w:rsidRDefault="00000000" w:rsidRPr="00000000" w14:paraId="0000000D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Troubleshooting, inspection, and repairs of reciprocating and turbine engines</w:t>
      </w:r>
    </w:p>
    <w:p w:rsidR="00000000" w:rsidDel="00000000" w:rsidP="00000000" w:rsidRDefault="00000000" w:rsidRPr="00000000" w14:paraId="0000000E">
      <w:pPr>
        <w:ind w:left="360" w:firstLine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Structural modifications on various airframes</w:t>
      </w:r>
    </w:p>
    <w:p w:rsidR="00000000" w:rsidDel="00000000" w:rsidP="00000000" w:rsidRDefault="00000000" w:rsidRPr="00000000" w14:paraId="0000000F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Aircraft operating systems - electrical, hydraulics, pneumatics, environmental systems</w:t>
      </w:r>
    </w:p>
    <w:p w:rsidR="00000000" w:rsidDel="00000000" w:rsidP="00000000" w:rsidRDefault="00000000" w:rsidRPr="00000000" w14:paraId="00000010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working on Cessna 172, 310, 337, Skymaster, Piper Aztec, and Jetstream 30</w:t>
      </w:r>
    </w:p>
    <w:p w:rsidR="00000000" w:rsidDel="00000000" w:rsidP="00000000" w:rsidRDefault="00000000" w:rsidRPr="00000000" w14:paraId="00000011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Microsoft Word, Excel, and PowerPoint</w:t>
      </w:r>
    </w:p>
    <w:p w:rsidR="00000000" w:rsidDel="00000000" w:rsidP="00000000" w:rsidRDefault="00000000" w:rsidRPr="00000000" w14:paraId="00000012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Well-developed Customer Service skills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360" w:firstLine="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EDUCATION: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Aviation Institute of Maintenance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                            Duluth, GA</w:t>
        <w:tab/>
        <w:tab/>
        <w:t xml:space="preserve">02/2015 – 09/2016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Aviation Maintenance Technician Certificate</w:t>
      </w:r>
    </w:p>
    <w:p w:rsidR="00000000" w:rsidDel="00000000" w:rsidP="00000000" w:rsidRDefault="00000000" w:rsidRPr="00000000" w14:paraId="00000018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Cum Laude, GPA 3.50</w:t>
      </w:r>
    </w:p>
    <w:p w:rsidR="00000000" w:rsidDel="00000000" w:rsidP="00000000" w:rsidRDefault="00000000" w:rsidRPr="00000000" w14:paraId="0000001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360" w:firstLine="0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WORK EXPERIENCE:</w:t>
      </w:r>
    </w:p>
    <w:p w:rsidR="00000000" w:rsidDel="00000000" w:rsidP="00000000" w:rsidRDefault="00000000" w:rsidRPr="00000000" w14:paraId="0000001B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Property Security</w:t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Atlanta, GA</w:t>
        <w:tab/>
        <w:tab/>
        <w:t xml:space="preserve">01/2008 – 10/2010 </w:t>
      </w:r>
    </w:p>
    <w:p w:rsidR="00000000" w:rsidDel="00000000" w:rsidP="00000000" w:rsidRDefault="00000000" w:rsidRPr="00000000" w14:paraId="0000001D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Security Guard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Guarded industrial and commercial properties against fire, theft, vandalism and illegal entries.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Examined doors, windows and gates to ensure that they were secure.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Inspected and maintained vehicle supplies and equipment; such as gas, oil, water, tires, lights and brakes in order to ensure that vehicles were in proper working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Drove vehicles with capacities under three tons in order to transport materials to and from specified destinations such as railroad stations, plants, residences and offices and within industrial yards.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Operated daily company’s' box trucks, vans, and forklifts.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Landings</w:t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Atlanta, GA</w:t>
        <w:tab/>
        <w:tab/>
        <w:t xml:space="preserve">07/2006 – 11/2007 </w:t>
      </w:r>
    </w:p>
    <w:p w:rsidR="00000000" w:rsidDel="00000000" w:rsidP="00000000" w:rsidRDefault="00000000" w:rsidRPr="00000000" w14:paraId="00000025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Head Cook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Observed and tested foods to determine if they had been cooked sufficiently, using methods such as tasting, smelling, and piercing them with utensils.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Inspected food preparation and serving areas to ensure observance of safe, sanitary food-handling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Weighed, measured, and mixed ingredients according to recipes and personal judgment, using various kitchen utensils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Washed dishes, glassware, flatware, pots, and pans using dishwashers and by 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United States Army</w:t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Savannah, GA</w:t>
        <w:tab/>
        <w:tab/>
        <w:t xml:space="preserve">10/2003 – 06/2006 </w:t>
      </w:r>
    </w:p>
    <w:p w:rsidR="00000000" w:rsidDel="00000000" w:rsidP="00000000" w:rsidRDefault="00000000" w:rsidRPr="00000000" w14:paraId="0000002C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Specialist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federal agencies in matters such as investigations, raids and arrests as directed.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instrumental in 2006's Operation Iraqi Freedom.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Escorted prisoners to and from jails and courts.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Executed daily operations provided by command or sergeant.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432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