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3160885</wp:posOffset>
            </wp:positionH>
            <wp:positionV relativeFrom="page">
              <wp:posOffset>682162</wp:posOffset>
            </wp:positionV>
            <wp:extent cx="4240007" cy="127611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0007" cy="12761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Laney Green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(972)741-4939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stephenie.p@mtmagency.com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Non-Union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 Range: 12-17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DOB: 11/11/2005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Height: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5’5.5”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Hair: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Eyes: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Blue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 in.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Waist: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 in.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Hips: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 in.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CREDITS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Theater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Company 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Aladdin Jr.</w:t>
        <w:tab/>
        <w:tab/>
        <w:tab/>
        <w:tab/>
        <w:t xml:space="preserve">Townsperson</w:t>
        <w:tab/>
        <w:tab/>
        <w:t xml:space="preserve">Jordan-Elbridge Musical Players 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Willy Wonka Jr.</w:t>
        <w:tab/>
        <w:tab/>
        <w:tab/>
        <w:t xml:space="preserve">Oompa Loompa</w:t>
        <w:tab/>
        <w:t xml:space="preserve">Jordan-Elbridge Musical Players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Beauty and the Beast Jr.</w:t>
        <w:tab/>
        <w:tab/>
        <w:t xml:space="preserve">Fork</w:t>
        <w:tab/>
        <w:tab/>
        <w:tab/>
        <w:t xml:space="preserve">Jordan-Elbridge Musical Players 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Seussical Jr.</w:t>
        <w:tab/>
        <w:tab/>
        <w:tab/>
        <w:tab/>
        <w:t xml:space="preserve">Who/Fish</w:t>
        <w:tab/>
        <w:tab/>
        <w:t xml:space="preserve">Jordan-Elbridge Musical Players 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Town</w:t>
        <w:tab/>
        <w:tab/>
        <w:tab/>
        <w:tab/>
        <w:t xml:space="preserve">Ensemble</w:t>
        <w:tab/>
        <w:tab/>
        <w:t xml:space="preserve">Jordan-Elbridge Musical Players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Hunchback of Notre Dame</w:t>
        <w:tab/>
        <w:tab/>
        <w:t xml:space="preserve">Ensemble </w:t>
        <w:tab/>
        <w:tab/>
        <w:t xml:space="preserve">Jordan-Elbridge Musical Players 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Wedding Singer</w:t>
        <w:tab/>
        <w:tab/>
        <w:tab/>
        <w:t xml:space="preserve">Ensemble</w:t>
        <w:tab/>
        <w:tab/>
        <w:t xml:space="preserve">Jordan-Elbridge Musical Players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John Casablancas Centers </w:t>
      </w:r>
    </w:p>
    <w:p w:rsidR="00000000" w:rsidDel="00000000" w:rsidP="00000000" w:rsidRDefault="00000000" w:rsidRPr="00000000" w14:paraId="0000001E">
      <w:pPr>
        <w:pageBreakBefore w:val="0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Monologue Techniques, Commercial Techniques, Spokesperson Techniques, Cold Readings Techniques, Working with a Teleprompter, Improv Techniques, Voice Overs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Modeling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Posing with Props, Basic Runway Techniques, Runway Doubles, Photo Posing 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SKILLS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Sports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Tennis (2 years) 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Misc.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General Swimming, Cooking, Baking, Jumping Rope, Riding a Bike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tephenie.p@mtmagency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