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Nathan Pu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3829 Cochran St. Simi Valley, CA 93065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Ws5588dod@live.com | Cell: 805-904-5076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Available Day/Night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PERSONAL SKILLS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CHARACTERISTICS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Excellent communication and interpersonal skills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Proficient in internet research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Enjoys being an active part of a driven team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Familiar with Microsoft Office and Word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Dependable, punctual, and hardworking with strong problem-solving abilities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- 9 years of cash handling experience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Tulare Adult School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G.E.D.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Graduated with a 3.75 Grade Point Average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June 3, 2016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Outstanding attendance record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Received Honor Roll recognition and congressional letter of recognition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Awarded scholarship for further schooling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Attending Moorpark Community College to pursue an Associate Degree in Communications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Photographer Assistant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Paul’s Family Portraits, April 2012 - March 2015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Sales Lead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at Wilson’s Leather, November 2015 - June 2016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Sales Associate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Lids, November 2016 - January 2019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Pharmaceutical Delivery Driver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Cherry Street Pharmacy, August 2019 - January 2022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-Delivery driver/ Warehouse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SRS Distribution, March 2022-February 2023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-T-Mobile Connectivity Manager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at T-Mobile, March 2023-Present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——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Available for immediate contact by phone at 805-904-5076 or via email at Ws5588dod@live.com.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GWuGdNrf9PmjsHKnWzHgQfK+g==">CgMxLjA4AHIhMURMbURjTi1rYXVqaFZjdVBrVDQ5b1JNU09FU0NlZUZL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