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440"/>
          <w:tab w:val="left" w:pos="2880"/>
          <w:tab w:val="left" w:pos="4320"/>
        </w:tabs>
        <w:spacing w:after="0" w:before="0" w:line="504.00000000000006" w:lineRule="auto"/>
        <w:ind w:left="2943" w:right="5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0803"/>
          <w:sz w:val="36"/>
          <w:szCs w:val="36"/>
          <w:u w:val="single"/>
          <w:rtl w:val="0"/>
        </w:rPr>
        <w:t xml:space="preserve">Mary W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10000"/>
          <w:sz w:val="36"/>
          <w:szCs w:val="36"/>
          <w:u w:val="single"/>
          <w:rtl w:val="0"/>
        </w:rPr>
        <w:t xml:space="preserve">. Iwaszkiewicz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440"/>
          <w:tab w:val="left" w:pos="2880"/>
          <w:tab w:val="left" w:pos="4320"/>
        </w:tabs>
        <w:spacing w:after="0" w:before="0" w:line="504.00000000000006" w:lineRule="auto"/>
        <w:ind w:left="0" w:right="5" w:firstLine="0"/>
        <w:jc w:val="left"/>
        <w:rPr>
          <w:b w:val="0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10000"/>
          <w:sz w:val="20"/>
          <w:szCs w:val="20"/>
          <w:u w:val="none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10000"/>
          <w:sz w:val="18"/>
          <w:szCs w:val="18"/>
          <w:u w:val="none"/>
          <w:rtl w:val="0"/>
        </w:rPr>
        <w:t xml:space="preserve">   mobile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10000"/>
          <w:sz w:val="20"/>
          <w:szCs w:val="20"/>
          <w:u w:val="none"/>
          <w:rtl w:val="0"/>
        </w:rPr>
        <w:t xml:space="preserve">:630-309-1082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10000"/>
          <w:sz w:val="18"/>
          <w:szCs w:val="18"/>
          <w:u w:val="none"/>
          <w:rtl w:val="0"/>
        </w:rPr>
        <w:t xml:space="preserve"> email: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10000"/>
          <w:sz w:val="20"/>
          <w:szCs w:val="20"/>
          <w:u w:val="none"/>
          <w:rtl w:val="0"/>
        </w:rPr>
        <w:t xml:space="preserve">maryeye@comcast.net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440"/>
          <w:tab w:val="left" w:pos="2880"/>
          <w:tab w:val="left" w:pos="4320"/>
        </w:tabs>
        <w:spacing w:line="240" w:lineRule="auto"/>
        <w:ind w:left="0" w:right="5" w:firstLine="0"/>
        <w:jc w:val="left"/>
        <w:rPr>
          <w:rFonts w:ascii="Arial" w:cs="Arial" w:eastAsia="Arial" w:hAnsi="Arial"/>
          <w:b w:val="0"/>
          <w:color w:val="010000"/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795"/>
          <w:tab w:val="left" w:pos="2150"/>
        </w:tabs>
        <w:spacing w:after="0" w:before="9" w:line="240" w:lineRule="auto"/>
        <w:jc w:val="left"/>
        <w:rPr>
          <w:rFonts w:ascii="Arial" w:cs="Arial" w:eastAsia="Arial" w:hAnsi="Arial"/>
          <w:b w:val="0"/>
          <w:color w:val="010000"/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795"/>
          <w:tab w:val="left" w:pos="2150"/>
        </w:tabs>
        <w:spacing w:after="0" w:before="9" w:line="240" w:lineRule="auto"/>
        <w:jc w:val="left"/>
        <w:rPr>
          <w:rFonts w:ascii="Arial" w:cs="Arial" w:eastAsia="Arial" w:hAnsi="Arial"/>
          <w:b w:val="0"/>
          <w:color w:val="01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440"/>
          <w:tab w:val="left" w:pos="2880"/>
          <w:tab w:val="left" w:pos="43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color w:val="010000"/>
          <w:sz w:val="18"/>
          <w:szCs w:val="18"/>
          <w:u w:val="singl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pos="1440"/>
          <w:tab w:val="left" w:pos="2880"/>
          <w:tab w:val="left" w:pos="4320"/>
        </w:tabs>
        <w:spacing w:after="0" w:before="0" w:line="240" w:lineRule="auto"/>
        <w:jc w:val="left"/>
        <w:rPr>
          <w:rFonts w:ascii="Arial" w:cs="Arial" w:eastAsia="Arial" w:hAnsi="Arial"/>
          <w:b w:val="0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42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8"/>
          <w:szCs w:val="18"/>
          <w:rtl w:val="0"/>
        </w:rPr>
        <w:t xml:space="preserve">1991 </w:t>
        <w:tab/>
        <w:t xml:space="preserve">Aurora University                                                          </w:t>
        <w:tab/>
        <w:t xml:space="preserve">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 Aurora,IL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440"/>
          <w:tab w:val="left" w:pos="2880"/>
          <w:tab w:val="left" w:pos="43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8"/>
          <w:szCs w:val="18"/>
          <w:rtl w:val="0"/>
        </w:rPr>
        <w:tab/>
        <w:t xml:space="preserve">Masters of Science in Nursing Education </w:t>
      </w:r>
    </w:p>
    <w:p w:rsidR="00000000" w:rsidDel="00000000" w:rsidP="00000000" w:rsidRDefault="00000000" w:rsidRPr="00000000" w14:paraId="0000000A">
      <w:pPr>
        <w:tabs>
          <w:tab w:val="left" w:pos="1440"/>
          <w:tab w:val="left" w:pos="2880"/>
          <w:tab w:val="left" w:pos="43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25"/>
        </w:tabs>
        <w:spacing w:after="0" w:before="0" w:line="259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8"/>
          <w:szCs w:val="18"/>
          <w:rtl w:val="0"/>
        </w:rPr>
        <w:t xml:space="preserve">1979 </w:t>
        <w:tab/>
        <w:t xml:space="preserve">St. Mary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8"/>
          <w:szCs w:val="18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8"/>
          <w:szCs w:val="18"/>
          <w:rtl w:val="0"/>
        </w:rPr>
        <w:t xml:space="preserve">s College                                                  </w:t>
        <w:tab/>
        <w:t xml:space="preserve">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South Bend,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25"/>
          <w:tab w:val="left" w:pos="2100"/>
        </w:tabs>
        <w:spacing w:after="0" w:before="0" w:line="240" w:lineRule="auto"/>
        <w:ind w:left="0" w:right="91" w:firstLine="0"/>
        <w:jc w:val="left"/>
        <w:rPr>
          <w:rFonts w:ascii="Arial" w:cs="Arial" w:eastAsia="Arial" w:hAnsi="Arial"/>
          <w:b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8"/>
          <w:szCs w:val="18"/>
          <w:rtl w:val="0"/>
        </w:rPr>
        <w:tab/>
        <w:t xml:space="preserve">Bachelor of Science in Nursing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tabs>
          <w:tab w:val="left" w:pos="1440"/>
          <w:tab w:val="left" w:pos="2880"/>
          <w:tab w:val="left" w:pos="43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ab/>
        <w:tab/>
      </w:r>
    </w:p>
    <w:p w:rsidR="00000000" w:rsidDel="00000000" w:rsidP="00000000" w:rsidRDefault="00000000" w:rsidRPr="00000000" w14:paraId="0000000E">
      <w:pPr>
        <w:tabs>
          <w:tab w:val="left" w:pos="1440"/>
          <w:tab w:val="left" w:pos="2880"/>
          <w:tab w:val="left" w:pos="4320"/>
        </w:tabs>
        <w:spacing w:after="0" w:before="0" w:line="240" w:lineRule="auto"/>
        <w:ind w:left="0" w:right="91" w:firstLine="0"/>
        <w:jc w:val="left"/>
        <w:rPr>
          <w:rFonts w:ascii="Arial" w:cs="Arial" w:eastAsia="Arial" w:hAnsi="Arial"/>
          <w:b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tabs>
          <w:tab w:val="left" w:pos="355"/>
        </w:tabs>
        <w:spacing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9080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10000"/>
          <w:sz w:val="24"/>
          <w:szCs w:val="24"/>
          <w:rtl w:val="0"/>
        </w:rPr>
        <w:t xml:space="preserve">Employment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55"/>
        </w:tabs>
        <w:spacing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color w:val="010000"/>
          <w:sz w:val="20"/>
          <w:szCs w:val="20"/>
          <w:rtl w:val="0"/>
        </w:rPr>
        <w:t xml:space="preserve">10/2007 – present           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01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20"/>
          <w:szCs w:val="20"/>
          <w:rtl w:val="0"/>
        </w:rPr>
        <w:t xml:space="preserve">Northwestern Memorial Hospital</w:t>
      </w:r>
      <w:r w:rsidDel="00000000" w:rsidR="00000000" w:rsidRPr="00000000">
        <w:rPr>
          <w:rFonts w:ascii="Arial" w:cs="Arial" w:eastAsia="Arial" w:hAnsi="Arial"/>
          <w:b w:val="0"/>
          <w:i w:val="1"/>
          <w:color w:val="010000"/>
          <w:sz w:val="16"/>
          <w:szCs w:val="16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10000"/>
          <w:sz w:val="16"/>
          <w:szCs w:val="16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13">
      <w:pPr>
        <w:tabs>
          <w:tab w:val="left" w:pos="355"/>
        </w:tabs>
        <w:spacing w:line="240" w:lineRule="auto"/>
        <w:ind w:left="0" w:right="0" w:firstLine="0"/>
        <w:jc w:val="left"/>
        <w:rPr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10000"/>
          <w:sz w:val="18"/>
          <w:szCs w:val="18"/>
          <w:rtl w:val="0"/>
        </w:rPr>
        <w:t xml:space="preserve">Staff Nurse</w:t>
      </w:r>
      <w:r w:rsidDel="00000000" w:rsidR="00000000" w:rsidRPr="00000000">
        <w:rPr>
          <w:rFonts w:ascii="Arial" w:cs="Arial" w:eastAsia="Arial" w:hAnsi="Arial"/>
          <w:b w:val="0"/>
          <w:i w:val="1"/>
          <w:color w:val="01000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8"/>
          <w:szCs w:val="18"/>
          <w:rtl w:val="0"/>
        </w:rPr>
        <w:t xml:space="preserve">Ambulatory Surgery Unit</w:t>
      </w:r>
    </w:p>
    <w:p w:rsidR="00000000" w:rsidDel="00000000" w:rsidP="00000000" w:rsidRDefault="00000000" w:rsidRPr="00000000" w14:paraId="00000015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Responsible for pre and post op care of the surgical patient</w:t>
      </w:r>
    </w:p>
    <w:p w:rsidR="00000000" w:rsidDel="00000000" w:rsidP="00000000" w:rsidRDefault="00000000" w:rsidRPr="00000000" w14:paraId="00000017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Preceptor for new and float staff</w:t>
      </w:r>
    </w:p>
    <w:p w:rsidR="00000000" w:rsidDel="00000000" w:rsidP="00000000" w:rsidRDefault="00000000" w:rsidRPr="00000000" w14:paraId="00000018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20"/>
          <w:szCs w:val="20"/>
          <w:rtl w:val="0"/>
        </w:rPr>
        <w:t xml:space="preserve">            </w:t>
      </w:r>
    </w:p>
    <w:p w:rsidR="00000000" w:rsidDel="00000000" w:rsidP="00000000" w:rsidRDefault="00000000" w:rsidRPr="00000000" w14:paraId="0000001A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20"/>
          <w:szCs w:val="20"/>
          <w:rtl w:val="0"/>
        </w:rPr>
        <w:t xml:space="preserve">1/2007- 10/2007                Elmhurst Outpatient Surgery Center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  Elmhurst,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color w:val="01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10000"/>
          <w:sz w:val="20"/>
          <w:szCs w:val="20"/>
          <w:rtl w:val="0"/>
        </w:rPr>
        <w:t xml:space="preserve">Director of Nursing</w:t>
      </w:r>
    </w:p>
    <w:p w:rsidR="00000000" w:rsidDel="00000000" w:rsidP="00000000" w:rsidRDefault="00000000" w:rsidRPr="00000000" w14:paraId="0000001D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color w:val="01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Assumed the authority, responsibility and accountability for the delivery of nursing services in the facility.</w:t>
      </w:r>
    </w:p>
    <w:p w:rsidR="00000000" w:rsidDel="00000000" w:rsidP="00000000" w:rsidRDefault="00000000" w:rsidRPr="00000000" w14:paraId="0000001F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Allocated resources in a efficient and economical manner </w:t>
      </w:r>
    </w:p>
    <w:p w:rsidR="00000000" w:rsidDel="00000000" w:rsidP="00000000" w:rsidRDefault="00000000" w:rsidRPr="00000000" w14:paraId="00000020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Collaborated with other departments and medical professionals to support care for our patients.</w:t>
      </w:r>
    </w:p>
    <w:p w:rsidR="00000000" w:rsidDel="00000000" w:rsidP="00000000" w:rsidRDefault="00000000" w:rsidRPr="00000000" w14:paraId="00000021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Evaluated the work performance of nursing personnel, assisted in determination of wage increases, and implemented discipline</w:t>
      </w:r>
    </w:p>
    <w:p w:rsidR="00000000" w:rsidDel="00000000" w:rsidP="00000000" w:rsidRDefault="00000000" w:rsidRPr="00000000" w14:paraId="00000022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 according operational policies.</w:t>
      </w:r>
    </w:p>
    <w:p w:rsidR="00000000" w:rsidDel="00000000" w:rsidP="00000000" w:rsidRDefault="00000000" w:rsidRPr="00000000" w14:paraId="00000023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Collaborated with surgeons, anesthesiologists to improve the quality of services and to resolve identified problems.</w:t>
      </w:r>
    </w:p>
    <w:p w:rsidR="00000000" w:rsidDel="00000000" w:rsidP="00000000" w:rsidRDefault="00000000" w:rsidRPr="00000000" w14:paraId="00000024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Participated in budget development for the nursing department and surgical, nursing and central supplies.</w:t>
      </w:r>
    </w:p>
    <w:p w:rsidR="00000000" w:rsidDel="00000000" w:rsidP="00000000" w:rsidRDefault="00000000" w:rsidRPr="00000000" w14:paraId="00000025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color w:val="01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55"/>
        </w:tabs>
        <w:spacing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440"/>
          <w:tab w:val="left" w:pos="2880"/>
          <w:tab w:val="left" w:pos="4320"/>
        </w:tabs>
        <w:spacing w:line="240" w:lineRule="auto"/>
        <w:jc w:val="left"/>
        <w:rPr>
          <w:rFonts w:ascii="Arial" w:cs="Arial" w:eastAsia="Arial" w:hAnsi="Arial"/>
          <w:b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-18"/>
          <w:tab w:val="left" w:pos="311"/>
          <w:tab w:val="left" w:pos="3370"/>
        </w:tabs>
        <w:spacing w:after="0" w:before="4" w:line="273" w:lineRule="auto"/>
        <w:ind w:left="2241" w:right="66" w:hanging="2241"/>
        <w:jc w:val="left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20"/>
          <w:szCs w:val="20"/>
          <w:rtl w:val="0"/>
        </w:rPr>
        <w:t xml:space="preserve">2004 - 2006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20"/>
          <w:szCs w:val="20"/>
          <w:rtl w:val="0"/>
        </w:rPr>
        <w:t xml:space="preserve">Northwestern University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ab/>
        <w:t xml:space="preserve">                                                                             Chicago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-18"/>
          <w:tab w:val="left" w:pos="3370"/>
        </w:tabs>
        <w:spacing w:after="0" w:before="4" w:line="273" w:lineRule="auto"/>
        <w:ind w:left="0" w:right="66" w:firstLine="0"/>
        <w:jc w:val="left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20"/>
          <w:szCs w:val="20"/>
          <w:rtl w:val="0"/>
        </w:rPr>
        <w:t xml:space="preserve">Feinberg Schoo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20"/>
          <w:szCs w:val="20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20"/>
          <w:szCs w:val="20"/>
          <w:rtl w:val="0"/>
        </w:rPr>
        <w:t xml:space="preserve">of Medicine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-18"/>
          <w:tab w:val="left" w:pos="3370"/>
        </w:tabs>
        <w:spacing w:after="0" w:before="4" w:line="273" w:lineRule="auto"/>
        <w:ind w:left="2241" w:right="66" w:hanging="2241"/>
        <w:jc w:val="left"/>
        <w:rPr>
          <w:rFonts w:ascii="Arial" w:cs="Arial" w:eastAsia="Arial" w:hAnsi="Arial"/>
          <w:b w:val="0"/>
          <w:color w:val="01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1440"/>
          <w:tab w:val="left" w:pos="2880"/>
          <w:tab w:val="left" w:pos="4320"/>
        </w:tabs>
        <w:spacing w:line="240" w:lineRule="auto"/>
        <w:ind w:left="24" w:right="4" w:firstLine="0"/>
        <w:jc w:val="left"/>
        <w:rPr>
          <w:rFonts w:ascii="Arial" w:cs="Arial" w:eastAsia="Arial" w:hAnsi="Arial"/>
          <w:b w:val="0"/>
          <w:i w:val="1"/>
          <w:color w:val="01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10000"/>
          <w:sz w:val="19"/>
          <w:szCs w:val="19"/>
          <w:rtl w:val="0"/>
        </w:rPr>
        <w:t xml:space="preserve">Instructor of Clinical Surgery/Nurse Educator </w:t>
      </w:r>
    </w:p>
    <w:p w:rsidR="00000000" w:rsidDel="00000000" w:rsidP="00000000" w:rsidRDefault="00000000" w:rsidRPr="00000000" w14:paraId="0000002C">
      <w:pPr>
        <w:tabs>
          <w:tab w:val="left" w:pos="405"/>
          <w:tab w:val="left" w:pos="4320"/>
        </w:tabs>
        <w:spacing w:line="240" w:lineRule="auto"/>
        <w:ind w:left="0" w:right="4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color w:val="010000"/>
          <w:sz w:val="17"/>
          <w:szCs w:val="17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Department of Surge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440"/>
          <w:tab w:val="left" w:pos="2880"/>
          <w:tab w:val="left" w:pos="4320"/>
        </w:tabs>
        <w:spacing w:after="0" w:before="4" w:line="240" w:lineRule="auto"/>
        <w:ind w:left="369" w:right="354" w:firstLine="0"/>
        <w:jc w:val="left"/>
        <w:rPr>
          <w:b w:val="0"/>
          <w:i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Directs the daily implementation of the operational policies and pro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ce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du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s pertaining to the undergraduate teaching program in the surgery clerkship </w:t>
        <w:br w:type="textWrapping"/>
        <w:t xml:space="preserve">Supervises individual students in forming clinical skills procedures with patients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1440"/>
          <w:tab w:val="left" w:pos="2880"/>
          <w:tab w:val="left" w:pos="4320"/>
        </w:tabs>
        <w:spacing w:line="240" w:lineRule="auto"/>
        <w:ind w:left="384" w:right="4" w:firstLine="0"/>
        <w:jc w:val="left"/>
        <w:rPr>
          <w:b w:val="0"/>
          <w:i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Oversees the balance of expos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re of operating room experiences.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440"/>
          <w:tab w:val="left" w:pos="2880"/>
          <w:tab w:val="left" w:pos="4320"/>
        </w:tabs>
        <w:spacing w:line="240" w:lineRule="auto"/>
        <w:ind w:left="384" w:right="512" w:firstLine="0"/>
        <w:jc w:val="left"/>
        <w:rPr>
          <w:b w:val="0"/>
          <w:i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Work closely with surgery faculty members in enhancing the educational e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periences of the students in the surgical clerkship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1440"/>
          <w:tab w:val="left" w:pos="2880"/>
          <w:tab w:val="left" w:pos="4320"/>
        </w:tabs>
        <w:spacing w:line="240" w:lineRule="auto"/>
        <w:ind w:left="369" w:right="215" w:firstLine="0"/>
        <w:jc w:val="left"/>
        <w:rPr>
          <w:b w:val="0"/>
          <w:i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Evaluates the effectiveness of the student's performance of clinical skills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Acts as liaison between the undergraduate surg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cal teaching serv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ce and the patient care services of the hospital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0"/>
          <w:tab w:val="left" w:pos="686"/>
          <w:tab w:val="left" w:pos="2126"/>
          <w:tab w:val="left" w:pos="3566"/>
        </w:tabs>
        <w:spacing w:line="240" w:lineRule="auto"/>
        <w:ind w:left="734" w:right="95" w:hanging="360"/>
        <w:jc w:val="left"/>
        <w:rPr>
          <w:b w:val="0"/>
          <w:i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Orients medical students on the duties and responsibil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ties of patient care team members.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0"/>
          <w:tab w:val="left" w:pos="686"/>
          <w:tab w:val="left" w:pos="2126"/>
          <w:tab w:val="left" w:pos="3566"/>
        </w:tabs>
        <w:spacing w:line="240" w:lineRule="auto"/>
        <w:ind w:left="748" w:right="306" w:hanging="360"/>
        <w:jc w:val="left"/>
        <w:rPr>
          <w:b w:val="0"/>
          <w:i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Works with the medical students in developing a pos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tive working relationship w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th the hospital nursing, allied health staffs and resid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nts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pos="0"/>
          <w:tab w:val="left" w:pos="686"/>
          <w:tab w:val="left" w:pos="2126"/>
          <w:tab w:val="left" w:pos="3566"/>
        </w:tabs>
        <w:spacing w:after="0" w:before="4" w:line="240" w:lineRule="auto"/>
        <w:ind w:left="744" w:right="608" w:hanging="360"/>
        <w:jc w:val="left"/>
        <w:rPr>
          <w:b w:val="0"/>
          <w:i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Init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ates solut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ons when individual problems arise involv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ng medi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al students</w:t>
      </w:r>
      <w:r w:rsidDel="00000000" w:rsidR="00000000" w:rsidRPr="00000000">
        <w:rPr>
          <w:rFonts w:ascii="Arial" w:cs="Arial" w:eastAsia="Arial" w:hAnsi="Arial"/>
          <w:b w:val="0"/>
          <w:i w:val="0"/>
          <w:color w:val="090803"/>
          <w:sz w:val="16"/>
          <w:szCs w:val="1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440"/>
          <w:tab w:val="left" w:pos="2880"/>
          <w:tab w:val="left" w:pos="4320"/>
        </w:tabs>
        <w:spacing w:after="0" w:before="4" w:line="240" w:lineRule="auto"/>
        <w:ind w:left="-10" w:right="608" w:firstLine="0"/>
        <w:jc w:val="left"/>
        <w:rPr>
          <w:rFonts w:ascii="Arial" w:cs="Arial" w:eastAsia="Arial" w:hAnsi="Arial"/>
          <w:b w:val="0"/>
          <w:i w:val="0"/>
          <w:color w:val="09080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440"/>
          <w:tab w:val="left" w:pos="2880"/>
          <w:tab w:val="left" w:pos="4320"/>
        </w:tabs>
        <w:spacing w:after="0" w:before="4" w:line="240" w:lineRule="auto"/>
        <w:ind w:left="744" w:right="608" w:firstLine="0"/>
        <w:jc w:val="left"/>
        <w:rPr>
          <w:rFonts w:ascii="Arial" w:cs="Arial" w:eastAsia="Arial" w:hAnsi="Arial"/>
          <w:b w:val="0"/>
          <w:i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br w:type="textWrapping"/>
      </w:r>
    </w:p>
    <w:p w:rsidR="00000000" w:rsidDel="00000000" w:rsidP="00000000" w:rsidRDefault="00000000" w:rsidRPr="00000000" w14:paraId="00000036">
      <w:pPr>
        <w:tabs>
          <w:tab w:val="left" w:pos="5"/>
          <w:tab w:val="left" w:pos="1973"/>
          <w:tab w:val="left" w:pos="3284"/>
          <w:tab w:val="left" w:pos="5328"/>
        </w:tabs>
        <w:spacing w:after="0" w:before="254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color w:val="000000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color w:val="010000"/>
          <w:sz w:val="17"/>
          <w:szCs w:val="17"/>
          <w:rtl w:val="0"/>
        </w:rPr>
        <w:t xml:space="preserve">1979 - 2004 </w:t>
        <w:tab/>
      </w:r>
      <w:r w:rsidDel="00000000" w:rsidR="00000000" w:rsidRPr="00000000">
        <w:rPr>
          <w:rFonts w:ascii="Arial" w:cs="Arial" w:eastAsia="Arial" w:hAnsi="Arial"/>
          <w:b w:val="0"/>
          <w:color w:val="010000"/>
          <w:sz w:val="20"/>
          <w:szCs w:val="20"/>
          <w:rtl w:val="0"/>
        </w:rPr>
        <w:t xml:space="preserve">                        Northwestern Memorial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20"/>
          <w:szCs w:val="20"/>
          <w:rtl w:val="0"/>
        </w:rPr>
        <w:t xml:space="preserve"> H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20"/>
          <w:szCs w:val="20"/>
          <w:rtl w:val="0"/>
        </w:rPr>
        <w:t xml:space="preserve">ospita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20"/>
          <w:szCs w:val="20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7"/>
          <w:szCs w:val="17"/>
          <w:rtl w:val="0"/>
        </w:rPr>
        <w:tab/>
        <w:t xml:space="preserve">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5"/>
          <w:tab w:val="left" w:pos="1973"/>
          <w:tab w:val="left" w:pos="5328"/>
        </w:tabs>
        <w:spacing w:after="0" w:before="254" w:line="240" w:lineRule="auto"/>
        <w:ind w:left="0" w:right="0" w:firstLine="0"/>
        <w:jc w:val="left"/>
        <w:rPr>
          <w:rFonts w:ascii="Arial" w:cs="Arial" w:eastAsia="Arial" w:hAnsi="Arial"/>
          <w:b w:val="0"/>
          <w:color w:val="01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440"/>
          <w:tab w:val="left" w:pos="2880"/>
          <w:tab w:val="left" w:pos="4320"/>
        </w:tabs>
        <w:spacing w:line="240" w:lineRule="auto"/>
        <w:ind w:left="29" w:right="0" w:firstLine="0"/>
        <w:jc w:val="left"/>
        <w:rPr>
          <w:rFonts w:ascii="Arial" w:cs="Arial" w:eastAsia="Arial" w:hAnsi="Arial"/>
          <w:b w:val="0"/>
          <w:i w:val="1"/>
          <w:color w:val="01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10000"/>
          <w:sz w:val="19"/>
          <w:szCs w:val="19"/>
          <w:rtl w:val="0"/>
        </w:rPr>
        <w:t xml:space="preserve">Clinical Nurse Manager </w:t>
      </w:r>
    </w:p>
    <w:p w:rsidR="00000000" w:rsidDel="00000000" w:rsidP="00000000" w:rsidRDefault="00000000" w:rsidRPr="00000000" w14:paraId="00000039">
      <w:pPr>
        <w:tabs>
          <w:tab w:val="left" w:pos="1440"/>
          <w:tab w:val="left" w:pos="2880"/>
          <w:tab w:val="left" w:pos="4320"/>
        </w:tabs>
        <w:spacing w:line="291.99999999999994" w:lineRule="auto"/>
        <w:ind w:left="293" w:right="0" w:firstLine="0"/>
        <w:jc w:val="left"/>
        <w:rPr>
          <w:rFonts w:ascii="Times New Roman" w:cs="Times New Roman" w:eastAsia="Times New Roman" w:hAnsi="Times New Roman"/>
          <w:b w:val="0"/>
          <w:i w:val="1"/>
          <w:color w:val="01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10000"/>
          <w:sz w:val="20"/>
          <w:szCs w:val="20"/>
          <w:rtl w:val="0"/>
        </w:rPr>
        <w:t xml:space="preserve">  2001· 2004  </w:t>
      </w:r>
    </w:p>
    <w:p w:rsidR="00000000" w:rsidDel="00000000" w:rsidP="00000000" w:rsidRDefault="00000000" w:rsidRPr="00000000" w14:paraId="0000003A">
      <w:pPr>
        <w:tabs>
          <w:tab w:val="left" w:pos="1440"/>
          <w:tab w:val="left" w:pos="2880"/>
          <w:tab w:val="left" w:pos="4320"/>
        </w:tabs>
        <w:spacing w:line="283" w:lineRule="auto"/>
        <w:ind w:left="341" w:right="0" w:firstLine="0"/>
        <w:jc w:val="left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 Ambulatory Surgery Uni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1440"/>
          <w:tab w:val="left" w:pos="2880"/>
          <w:tab w:val="left" w:pos="4320"/>
        </w:tabs>
        <w:spacing w:after="0" w:before="62" w:line="240" w:lineRule="auto"/>
        <w:ind w:left="398" w:right="349" w:firstLine="0"/>
        <w:jc w:val="left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Management responsibility for 30 bed pre and post op day surg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cal unit serving appro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imately 100 cases per day and 5 room Pre-Anesthesia Scre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nin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Clin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ic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1440"/>
          <w:tab w:val="left" w:pos="2880"/>
          <w:tab w:val="left" w:pos="4320"/>
        </w:tabs>
        <w:spacing w:line="240" w:lineRule="auto"/>
        <w:ind w:left="389" w:right="507" w:firstLine="0"/>
        <w:jc w:val="left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Manage 40+ employees including RNs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Patient Care Technicians, </w:t>
      </w:r>
      <w:r w:rsidDel="00000000" w:rsidR="00000000" w:rsidRPr="00000000">
        <w:rPr>
          <w:rFonts w:ascii="Arial" w:cs="Arial" w:eastAsia="Arial" w:hAnsi="Arial"/>
          <w:b w:val="0"/>
          <w:i w:val="0"/>
          <w:color w:val="010000"/>
          <w:sz w:val="16"/>
          <w:szCs w:val="16"/>
          <w:rtl w:val="0"/>
        </w:rPr>
        <w:t xml:space="preserve">Advanced</w:t>
      </w:r>
      <w:r w:rsidDel="00000000" w:rsidR="00000000" w:rsidRPr="00000000">
        <w:rPr>
          <w:rFonts w:ascii="Arial" w:cs="Arial" w:eastAsia="Arial" w:hAnsi="Arial"/>
          <w:b w:val="0"/>
          <w:i w:val="1"/>
          <w:color w:val="01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Pra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ce Nurses and Customer Service Coordinators.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1440"/>
          <w:tab w:val="left" w:pos="2880"/>
          <w:tab w:val="left" w:pos="4320"/>
        </w:tabs>
        <w:spacing w:line="240" w:lineRule="auto"/>
        <w:ind w:left="389" w:right="507" w:firstLine="0"/>
        <w:jc w:val="left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Collaborate with surgeons from all services to ensure timeliness of surg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es, accuracy of pre-op preparation and competence in the care of all types of post op patients.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1440"/>
          <w:tab w:val="left" w:pos="2880"/>
          <w:tab w:val="left" w:pos="4320"/>
        </w:tabs>
        <w:spacing w:line="283" w:lineRule="auto"/>
        <w:ind w:left="417" w:right="0" w:firstLine="0"/>
        <w:jc w:val="left"/>
        <w:rPr>
          <w:rFonts w:ascii="Arial" w:cs="Arial" w:eastAsia="Arial" w:hAnsi="Arial"/>
          <w:b w:val="0"/>
          <w:color w:val="01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Managed 1 M budget per year </w:t>
      </w:r>
    </w:p>
    <w:p w:rsidR="00000000" w:rsidDel="00000000" w:rsidP="00000000" w:rsidRDefault="00000000" w:rsidRPr="00000000" w14:paraId="0000003F">
      <w:pPr>
        <w:tabs>
          <w:tab w:val="left" w:pos="1440"/>
          <w:tab w:val="left" w:pos="2880"/>
          <w:tab w:val="left" w:pos="4320"/>
        </w:tabs>
        <w:spacing w:line="240" w:lineRule="auto"/>
        <w:ind w:left="389" w:right="0" w:firstLine="0"/>
        <w:jc w:val="left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Achieved highest Patient Satisfaction score for Ambulatory Surgery Unit </w:t>
      </w:r>
      <w:r w:rsidDel="00000000" w:rsidR="00000000" w:rsidRPr="00000000">
        <w:rPr>
          <w:rFonts w:ascii="Arial" w:cs="Arial" w:eastAsia="Arial" w:hAnsi="Arial"/>
          <w:b w:val="0"/>
          <w:i w:val="1"/>
          <w:color w:val="010000"/>
          <w:sz w:val="16"/>
          <w:szCs w:val="16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color w:val="090803"/>
          <w:sz w:val="16"/>
          <w:szCs w:val="16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color w:val="010000"/>
          <w:sz w:val="16"/>
          <w:szCs w:val="16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past 2 </w:t>
        <w:br w:type="textWrapping"/>
        <w:t xml:space="preserve">years (92</w:t>
      </w:r>
      <w:r w:rsidDel="00000000" w:rsidR="00000000" w:rsidRPr="00000000">
        <w:rPr>
          <w:rFonts w:ascii="Arial" w:cs="Arial" w:eastAsia="Arial" w:hAnsi="Arial"/>
          <w:b w:val="0"/>
          <w:color w:val="090803"/>
          <w:sz w:val="16"/>
          <w:szCs w:val="16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color w:val="010000"/>
          <w:sz w:val="16"/>
          <w:szCs w:val="16"/>
          <w:rtl w:val="0"/>
        </w:rPr>
        <w:t xml:space="preserve">1%)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1440"/>
          <w:tab w:val="left" w:pos="2880"/>
          <w:tab w:val="left" w:pos="4320"/>
        </w:tabs>
        <w:spacing w:line="240" w:lineRule="auto"/>
        <w:ind w:left="389" w:right="0" w:firstLine="0"/>
        <w:jc w:val="left"/>
        <w:rPr>
          <w:rFonts w:ascii="Arial" w:cs="Arial" w:eastAsia="Arial" w:hAnsi="Arial"/>
          <w:b w:val="0"/>
          <w:color w:val="01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440"/>
          <w:tab w:val="left" w:pos="2880"/>
          <w:tab w:val="left" w:pos="4320"/>
        </w:tabs>
        <w:spacing w:line="240" w:lineRule="auto"/>
        <w:ind w:left="389" w:right="0" w:firstLine="0"/>
        <w:jc w:val="left"/>
        <w:rPr>
          <w:rFonts w:ascii="Arial" w:cs="Arial" w:eastAsia="Arial" w:hAnsi="Arial"/>
          <w:b w:val="0"/>
          <w:color w:val="01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1440"/>
          <w:tab w:val="left" w:pos="2880"/>
          <w:tab w:val="left" w:pos="4320"/>
        </w:tabs>
        <w:spacing w:line="240" w:lineRule="auto"/>
        <w:ind w:left="389" w:right="0" w:firstLine="0"/>
        <w:jc w:val="left"/>
        <w:rPr>
          <w:rFonts w:ascii="Arial" w:cs="Arial" w:eastAsia="Arial" w:hAnsi="Arial"/>
          <w:b w:val="0"/>
          <w:color w:val="01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1440"/>
          <w:tab w:val="left" w:pos="2880"/>
          <w:tab w:val="left" w:pos="4320"/>
        </w:tabs>
        <w:spacing w:line="288" w:lineRule="auto"/>
        <w:ind w:left="792" w:right="5462" w:hanging="792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8"/>
          <w:szCs w:val="18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9"/>
          <w:szCs w:val="19"/>
          <w:rtl w:val="0"/>
        </w:rPr>
        <w:t xml:space="preserve">Nurse- Northwestern Memorial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1440"/>
          <w:tab w:val="left" w:pos="2880"/>
          <w:tab w:val="left" w:pos="4320"/>
        </w:tabs>
        <w:spacing w:line="288" w:lineRule="auto"/>
        <w:ind w:left="420" w:right="5462" w:hanging="792"/>
        <w:jc w:val="left"/>
        <w:rPr>
          <w:rFonts w:ascii="Arial" w:cs="Arial" w:eastAsia="Arial" w:hAnsi="Arial"/>
          <w:b w:val="0"/>
          <w:i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8"/>
          <w:szCs w:val="18"/>
          <w:rtl w:val="0"/>
        </w:rPr>
        <w:tab/>
        <w:t xml:space="preserve">1993-2001 </w:t>
      </w:r>
    </w:p>
    <w:p w:rsidR="00000000" w:rsidDel="00000000" w:rsidP="00000000" w:rsidRDefault="00000000" w:rsidRPr="00000000" w14:paraId="00000045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Ambulatory Surgery Unit – multi specialty services</w:t>
      </w:r>
    </w:p>
    <w:p w:rsidR="00000000" w:rsidDel="00000000" w:rsidP="00000000" w:rsidRDefault="00000000" w:rsidRPr="00000000" w14:paraId="00000046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2880"/>
          <w:tab w:val="left" w:pos="4320"/>
        </w:tabs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1985-1993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9">
      <w:pPr>
        <w:tabs>
          <w:tab w:val="left" w:pos="2880"/>
          <w:tab w:val="left" w:pos="4320"/>
        </w:tabs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Emergency Department - Level 1 Trauma Center </w:t>
      </w:r>
    </w:p>
    <w:p w:rsidR="00000000" w:rsidDel="00000000" w:rsidP="00000000" w:rsidRDefault="00000000" w:rsidRPr="00000000" w14:paraId="0000004B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C">
      <w:pPr>
        <w:tabs>
          <w:tab w:val="left" w:pos="2880"/>
          <w:tab w:val="left" w:pos="4320"/>
        </w:tabs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1982-1985 </w:t>
      </w:r>
    </w:p>
    <w:p w:rsidR="00000000" w:rsidDel="00000000" w:rsidP="00000000" w:rsidRDefault="00000000" w:rsidRPr="00000000" w14:paraId="0000004D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Ophthalmology, Hand and Oral Surgery</w:t>
      </w:r>
    </w:p>
    <w:p w:rsidR="00000000" w:rsidDel="00000000" w:rsidP="00000000" w:rsidRDefault="00000000" w:rsidRPr="00000000" w14:paraId="0000004E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2880"/>
          <w:tab w:val="left" w:pos="4320"/>
        </w:tabs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1979-1982 </w:t>
      </w:r>
    </w:p>
    <w:p w:rsidR="00000000" w:rsidDel="00000000" w:rsidP="00000000" w:rsidRDefault="00000000" w:rsidRPr="00000000" w14:paraId="00000050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General Medicine and Dermatology</w:t>
      </w:r>
    </w:p>
    <w:p w:rsidR="00000000" w:rsidDel="00000000" w:rsidP="00000000" w:rsidRDefault="00000000" w:rsidRPr="00000000" w14:paraId="00000051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3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1993              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z w:val="20"/>
          <w:szCs w:val="20"/>
          <w:rtl w:val="0"/>
        </w:rPr>
        <w:t xml:space="preserve">                   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ood Samaritan Hospital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                                                      Downers Grove, IL</w:t>
      </w:r>
    </w:p>
    <w:p w:rsidR="00000000" w:rsidDel="00000000" w:rsidP="00000000" w:rsidRDefault="00000000" w:rsidRPr="00000000" w14:paraId="00000054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5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Clinical Nurse Specialist - Emergency Department  </w:t>
      </w:r>
    </w:p>
    <w:p w:rsidR="00000000" w:rsidDel="00000000" w:rsidP="00000000" w:rsidRDefault="00000000" w:rsidRPr="00000000" w14:paraId="00000056">
      <w:pPr>
        <w:tabs>
          <w:tab w:val="left" w:pos="2880"/>
          <w:tab w:val="left" w:pos="4320"/>
        </w:tabs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2880"/>
          <w:tab w:val="left" w:pos="4320"/>
        </w:tabs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2880"/>
          <w:tab w:val="left" w:pos="4320"/>
        </w:tabs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1992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Elmhurst Memorial Hospital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  <w:tab/>
        <w:t xml:space="preserve">                                                                Elmhurst, IL </w:t>
      </w:r>
    </w:p>
    <w:p w:rsidR="00000000" w:rsidDel="00000000" w:rsidP="00000000" w:rsidRDefault="00000000" w:rsidRPr="00000000" w14:paraId="0000005A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Staff Development Specialist </w:t>
      </w:r>
    </w:p>
    <w:p w:rsidR="00000000" w:rsidDel="00000000" w:rsidP="00000000" w:rsidRDefault="00000000" w:rsidRPr="00000000" w14:paraId="0000005C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2880"/>
          <w:tab w:val="left" w:pos="432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1991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William Rainey Harper College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  <w:tab/>
        <w:t xml:space="preserve">                                                                  Palatine,IL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Clinical Instructor </w:t>
      </w:r>
    </w:p>
    <w:p w:rsidR="00000000" w:rsidDel="00000000" w:rsidP="00000000" w:rsidRDefault="00000000" w:rsidRPr="00000000" w14:paraId="00000060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2880"/>
          <w:tab w:val="left" w:pos="4320"/>
        </w:tabs>
        <w:ind w:left="0"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Accreditations</w:t>
      </w:r>
    </w:p>
    <w:p w:rsidR="00000000" w:rsidDel="00000000" w:rsidP="00000000" w:rsidRDefault="00000000" w:rsidRPr="00000000" w14:paraId="00000063">
      <w:pPr>
        <w:tabs>
          <w:tab w:val="left" w:pos="2880"/>
          <w:tab w:val="left" w:pos="4320"/>
        </w:tabs>
        <w:ind w:left="0"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CAPA -  Certified Ambulatory Perianesthesia Nurse</w:t>
      </w:r>
    </w:p>
    <w:p w:rsidR="00000000" w:rsidDel="00000000" w:rsidP="00000000" w:rsidRDefault="00000000" w:rsidRPr="00000000" w14:paraId="00000065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MICN -   Mobile Intensive Care Nurse </w:t>
      </w:r>
    </w:p>
    <w:p w:rsidR="00000000" w:rsidDel="00000000" w:rsidP="00000000" w:rsidRDefault="00000000" w:rsidRPr="00000000" w14:paraId="00000066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TNS -     Trauma Nurse Specialist </w:t>
      </w:r>
    </w:p>
    <w:p w:rsidR="00000000" w:rsidDel="00000000" w:rsidP="00000000" w:rsidRDefault="00000000" w:rsidRPr="00000000" w14:paraId="00000067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ACLS and BLS certified</w:t>
      </w:r>
    </w:p>
    <w:p w:rsidR="00000000" w:rsidDel="00000000" w:rsidP="00000000" w:rsidRDefault="00000000" w:rsidRPr="00000000" w14:paraId="00000068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Green belt – Lean Six Sigma DMAIC</w:t>
      </w:r>
    </w:p>
    <w:p w:rsidR="00000000" w:rsidDel="00000000" w:rsidP="00000000" w:rsidRDefault="00000000" w:rsidRPr="00000000" w14:paraId="00000069">
      <w:pPr>
        <w:tabs>
          <w:tab w:val="left" w:pos="2880"/>
          <w:tab w:val="left" w:pos="43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A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Awards and Activitie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 </w:t>
      </w:r>
    </w:p>
    <w:p w:rsidR="00000000" w:rsidDel="00000000" w:rsidP="00000000" w:rsidRDefault="00000000" w:rsidRPr="00000000" w14:paraId="0000006B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1990 - YWCA Certificate of Leadership  </w:t>
      </w:r>
    </w:p>
    <w:p w:rsidR="00000000" w:rsidDel="00000000" w:rsidP="00000000" w:rsidRDefault="00000000" w:rsidRPr="00000000" w14:paraId="0000006C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2013 - ASPAN member </w:t>
      </w:r>
    </w:p>
    <w:p w:rsidR="00000000" w:rsidDel="00000000" w:rsidP="00000000" w:rsidRDefault="00000000" w:rsidRPr="00000000" w14:paraId="0000006D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2015 – Preceptor Award</w:t>
      </w:r>
    </w:p>
    <w:p w:rsidR="00000000" w:rsidDel="00000000" w:rsidP="00000000" w:rsidRDefault="00000000" w:rsidRPr="00000000" w14:paraId="0000006E">
      <w:pPr>
        <w:tabs>
          <w:tab w:val="left" w:pos="2880"/>
          <w:tab w:val="left" w:pos="4320"/>
        </w:tabs>
        <w:ind w:left="0" w:righ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3 medical missions to Guatemala with Faith in Practice</w:t>
      </w:r>
    </w:p>
    <w:p w:rsidR="00000000" w:rsidDel="00000000" w:rsidP="00000000" w:rsidRDefault="00000000" w:rsidRPr="00000000" w14:paraId="0000006F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.Daisy nominee</w:t>
      </w:r>
    </w:p>
    <w:p w:rsidR="00000000" w:rsidDel="00000000" w:rsidP="00000000" w:rsidRDefault="00000000" w:rsidRPr="00000000" w14:paraId="00000070">
      <w:pPr>
        <w:tabs>
          <w:tab w:val="left" w:pos="2880"/>
          <w:tab w:val="left" w:pos="432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134" w:top="1134" w:left="1134" w:right="113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54" w:hanging="359.99999999999994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tabs>
          <w:tab w:val="left" w:pos="1440"/>
          <w:tab w:val="left" w:pos="2880"/>
          <w:tab w:val="left" w:pos="4320"/>
        </w:tabs>
        <w:ind w:left="346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