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041E" w14:textId="77777777" w:rsidR="00D43212" w:rsidRP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  <w:t>Simon Peter Noxon BA (Hons)</w:t>
      </w:r>
    </w:p>
    <w:p w14:paraId="0F39A5DA" w14:textId="77777777" w:rsidR="00D43212" w:rsidRPr="00D43212" w:rsidRDefault="00D43212" w:rsidP="00D432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>Working Languages</w:t>
      </w:r>
    </w:p>
    <w:p w14:paraId="319C6374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Spanish • Italian • Portuguese • Romanian • Galician • French → English (UK)</w:t>
      </w:r>
    </w:p>
    <w:p w14:paraId="57A02903" w14:textId="77777777" w:rsidR="00D43212" w:rsidRPr="00D43212" w:rsidRDefault="00D43212" w:rsidP="00D432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pict w14:anchorId="48072F2B">
          <v:rect id="_x0000_i1056" style="width:0;height:1.5pt" o:hralign="center" o:hrstd="t" o:hr="t" fillcolor="#a0a0a0" stroked="f"/>
        </w:pict>
      </w:r>
    </w:p>
    <w:p w14:paraId="36524A0F" w14:textId="77777777" w:rsidR="00D43212" w:rsidRP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  <w:t>Professional Profile</w:t>
      </w:r>
    </w:p>
    <w:p w14:paraId="0DEFDF7E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Professional translator with over 20 years' experience translating from Spanish, Italian, Portuguese and French into English (UK), including two years as a full-time in-house technical translator (2005–2007), followed by full-time freelance practice since 2007.</w:t>
      </w:r>
    </w:p>
    <w:p w14:paraId="465DA789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Specialising in financial and pharmaceutical translation, with extensive experience producing publication-quality translations for multinational corporations, public institutions and professional service providers.</w:t>
      </w:r>
    </w:p>
    <w:p w14:paraId="11F1068B" w14:textId="77777777" w:rsidR="00D43212" w:rsidRPr="00D43212" w:rsidRDefault="00D43212" w:rsidP="00D432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pict w14:anchorId="56A95013">
          <v:rect id="_x0000_i1057" style="width:0;height:1.5pt" o:hralign="center" o:hrstd="t" o:hr="t" fillcolor="#a0a0a0" stroked="f"/>
        </w:pict>
      </w:r>
    </w:p>
    <w:p w14:paraId="6694B8D1" w14:textId="77777777" w:rsidR="00D43212" w:rsidRP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  <w:t>Professional Experience</w:t>
      </w:r>
    </w:p>
    <w:p w14:paraId="72831E36" w14:textId="77777777" w:rsidR="00D43212" w:rsidRPr="00D43212" w:rsidRDefault="00D43212" w:rsidP="00D432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bg-BG"/>
          <w14:ligatures w14:val="none"/>
        </w:rPr>
        <w:t>Full-time Freelance Translator | 2007–Present</w:t>
      </w:r>
    </w:p>
    <w:p w14:paraId="2B2AFA39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Over the last 20 years, I have mainly specialised in the translation of financial and pharmaceutical documentation for multinational companies, government institutions and long-standing agency clients.</w:t>
      </w:r>
    </w:p>
    <w:p w14:paraId="2ACE393F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Regular assignments have included annual reports, financial statements, corporate governance documentation, clinical trial documentation, regulatory documentation and technical material for publication and internal use.</w:t>
      </w:r>
    </w:p>
    <w:p w14:paraId="4476E5E0" w14:textId="77777777" w:rsidR="00D43212" w:rsidRPr="00D43212" w:rsidRDefault="00D43212" w:rsidP="00D432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bg-BG"/>
          <w14:ligatures w14:val="none"/>
        </w:rPr>
        <w:t>Full-time In-house Technical Translator | 2005–2007</w:t>
      </w:r>
    </w:p>
    <w:p w14:paraId="205DA0DD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Worked as a full-time in-house technical translator at Seprotec, Madrid, where I developed a strong foundation in pharmaceutical, legal and technical translation by translating clinical trial documentation for Spanish pharmaceutical companies, alongside specialised legal and insurance documentation.</w:t>
      </w:r>
    </w:p>
    <w:p w14:paraId="42F0F3A2" w14:textId="77777777" w:rsidR="00D43212" w:rsidRPr="00D43212" w:rsidRDefault="00D43212" w:rsidP="00D432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pict w14:anchorId="3871BF5F">
          <v:rect id="_x0000_i1058" style="width:0;height:1.5pt" o:hralign="center" o:hrstd="t" o:hr="t" fillcolor="#a0a0a0" stroked="f"/>
        </w:pict>
      </w:r>
    </w:p>
    <w:p w14:paraId="64ED39A9" w14:textId="77777777" w:rsid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bg-BG"/>
          <w14:ligatures w14:val="none"/>
        </w:rPr>
      </w:pPr>
    </w:p>
    <w:p w14:paraId="0FF5300D" w14:textId="77777777" w:rsid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bg-BG"/>
          <w14:ligatures w14:val="none"/>
        </w:rPr>
      </w:pPr>
    </w:p>
    <w:p w14:paraId="30BF7448" w14:textId="7BCA0380" w:rsidR="00D43212" w:rsidRP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  <w:lastRenderedPageBreak/>
        <w:t>Areas of Expertise</w:t>
      </w:r>
    </w:p>
    <w:p w14:paraId="3BDCAD3F" w14:textId="77777777" w:rsidR="00D43212" w:rsidRPr="00D43212" w:rsidRDefault="00D43212" w:rsidP="00D432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>Pharmaceutical Translation</w:t>
      </w:r>
    </w:p>
    <w:p w14:paraId="1BEF217B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Experience translating highly regulated pharmaceutical documentation requiring precision, consistency and strict adherence to client terminology.</w:t>
      </w:r>
    </w:p>
    <w:p w14:paraId="3FE42C1F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Typical assignments include:</w:t>
      </w:r>
    </w:p>
    <w:p w14:paraId="2F7D8332" w14:textId="77777777" w:rsidR="00D43212" w:rsidRPr="00D43212" w:rsidRDefault="00D43212" w:rsidP="00D432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Clinical trial documentation</w:t>
      </w:r>
    </w:p>
    <w:p w14:paraId="7D1ED826" w14:textId="77777777" w:rsidR="00D43212" w:rsidRPr="00D43212" w:rsidRDefault="00D43212" w:rsidP="00D432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Pharmaceutical documentation</w:t>
      </w:r>
    </w:p>
    <w:p w14:paraId="2357127B" w14:textId="77777777" w:rsidR="00D43212" w:rsidRPr="00D43212" w:rsidRDefault="00D43212" w:rsidP="00D432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Standard Operating Procedures (SOPs)</w:t>
      </w:r>
    </w:p>
    <w:p w14:paraId="5E6CC915" w14:textId="77777777" w:rsidR="00D43212" w:rsidRPr="00D43212" w:rsidRDefault="00D43212" w:rsidP="00D432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Regulatory documentation</w:t>
      </w:r>
    </w:p>
    <w:p w14:paraId="0E6B00A6" w14:textId="77777777" w:rsidR="00D43212" w:rsidRPr="00D43212" w:rsidRDefault="00D43212" w:rsidP="00D432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Validation documentation</w:t>
      </w:r>
    </w:p>
    <w:p w14:paraId="3A04A7DD" w14:textId="77777777" w:rsidR="00D43212" w:rsidRPr="00D43212" w:rsidRDefault="00D43212" w:rsidP="00D432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Manufacturing documentation</w:t>
      </w:r>
    </w:p>
    <w:p w14:paraId="5FA88EAB" w14:textId="77777777" w:rsidR="00D43212" w:rsidRPr="00D43212" w:rsidRDefault="00D43212" w:rsidP="00D432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Technical documentation</w:t>
      </w:r>
    </w:p>
    <w:p w14:paraId="6076179A" w14:textId="77777777" w:rsidR="00D43212" w:rsidRPr="00D43212" w:rsidRDefault="00D43212" w:rsidP="00D4321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Medical reports and supporting documentation</w:t>
      </w:r>
    </w:p>
    <w:p w14:paraId="2D7454D9" w14:textId="77777777" w:rsidR="00D43212" w:rsidRPr="00D43212" w:rsidRDefault="00D43212" w:rsidP="00D432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>Financial Translation</w:t>
      </w:r>
    </w:p>
    <w:p w14:paraId="62E7E3DE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Extensive experience translating financial and corporate documentation for listed companies, multinational groups and professional services firms. Particular expertise in producing publication-quality translations for shareholders, investors, regulators and corporate stakeholders.</w:t>
      </w:r>
    </w:p>
    <w:p w14:paraId="751DB016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Typical assignments include:</w:t>
      </w:r>
    </w:p>
    <w:p w14:paraId="0EF9202D" w14:textId="77777777" w:rsidR="00D43212" w:rsidRPr="00D43212" w:rsidRDefault="00D43212" w:rsidP="00D432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Annual reports</w:t>
      </w:r>
    </w:p>
    <w:p w14:paraId="06540C48" w14:textId="77777777" w:rsidR="00D43212" w:rsidRPr="00D43212" w:rsidRDefault="00D43212" w:rsidP="00D432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Annual, interim and consolidated financial statements</w:t>
      </w:r>
    </w:p>
    <w:p w14:paraId="6167E6E5" w14:textId="77777777" w:rsidR="00D43212" w:rsidRPr="00D43212" w:rsidRDefault="00D43212" w:rsidP="00D432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Corporate governance documentation</w:t>
      </w:r>
    </w:p>
    <w:p w14:paraId="6A11B6A1" w14:textId="77777777" w:rsidR="00D43212" w:rsidRPr="00D43212" w:rsidRDefault="00D43212" w:rsidP="00D432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Board of Directors' and Shareholders' Meeting minutes</w:t>
      </w:r>
    </w:p>
    <w:p w14:paraId="44983DB7" w14:textId="77777777" w:rsidR="00D43212" w:rsidRPr="00D43212" w:rsidRDefault="00D43212" w:rsidP="00D432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ESG and sustainability reports</w:t>
      </w:r>
    </w:p>
    <w:p w14:paraId="1F847FA8" w14:textId="77777777" w:rsidR="00D43212" w:rsidRPr="00D43212" w:rsidRDefault="00D43212" w:rsidP="00D432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Audit reports</w:t>
      </w:r>
    </w:p>
    <w:p w14:paraId="39221245" w14:textId="77777777" w:rsidR="00D43212" w:rsidRPr="00D43212" w:rsidRDefault="00D43212" w:rsidP="00D432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Strategic and industrial plans</w:t>
      </w:r>
    </w:p>
    <w:p w14:paraId="6B23AA6B" w14:textId="77777777" w:rsidR="00D43212" w:rsidRPr="00D43212" w:rsidRDefault="00D43212" w:rsidP="00D4321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Investor communications and financial presentations</w:t>
      </w:r>
    </w:p>
    <w:p w14:paraId="524DC467" w14:textId="77777777" w:rsidR="00D43212" w:rsidRPr="00D43212" w:rsidRDefault="00D43212" w:rsidP="00D432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pict w14:anchorId="7EC76A83">
          <v:rect id="_x0000_i1059" style="width:0;height:1.5pt" o:hralign="center" o:hrstd="t" o:hr="t" fillcolor="#a0a0a0" stroked="f"/>
        </w:pict>
      </w:r>
    </w:p>
    <w:p w14:paraId="79B2608A" w14:textId="77777777" w:rsid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bg-BG"/>
          <w14:ligatures w14:val="none"/>
        </w:rPr>
      </w:pPr>
    </w:p>
    <w:p w14:paraId="5223217E" w14:textId="77777777" w:rsid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bg-BG"/>
          <w14:ligatures w14:val="none"/>
        </w:rPr>
      </w:pPr>
    </w:p>
    <w:p w14:paraId="369319E4" w14:textId="77777777" w:rsid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bg-BG"/>
          <w14:ligatures w14:val="none"/>
        </w:rPr>
      </w:pPr>
    </w:p>
    <w:p w14:paraId="0C74953D" w14:textId="28C8B34B" w:rsidR="00D43212" w:rsidRP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  <w:lastRenderedPageBreak/>
        <w:t>Professional Tools</w:t>
      </w:r>
    </w:p>
    <w:p w14:paraId="6F8DF543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Experienced in the use of SDL Trados Studio 2021 and Phrase TMS (formerly Memsource), with particular expertise in:</w:t>
      </w:r>
    </w:p>
    <w:p w14:paraId="3406FCB5" w14:textId="77777777" w:rsidR="00D43212" w:rsidRPr="00D43212" w:rsidRDefault="00D43212" w:rsidP="00D432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Terminology and termbase management</w:t>
      </w:r>
    </w:p>
    <w:p w14:paraId="0B197EDA" w14:textId="77777777" w:rsidR="00D43212" w:rsidRPr="00D43212" w:rsidRDefault="00D43212" w:rsidP="00D432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Quality assurance and consistency protocols</w:t>
      </w:r>
    </w:p>
    <w:p w14:paraId="6C243587" w14:textId="77777777" w:rsidR="00D43212" w:rsidRPr="00D43212" w:rsidRDefault="00D43212" w:rsidP="00D432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Client-specific terminology harmonisation</w:t>
      </w:r>
    </w:p>
    <w:p w14:paraId="44266F0F" w14:textId="77777777" w:rsidR="00D43212" w:rsidRPr="00D43212" w:rsidRDefault="00D43212" w:rsidP="00D432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Large-scale multilingual translation workflows</w:t>
      </w:r>
    </w:p>
    <w:p w14:paraId="117F6566" w14:textId="77777777" w:rsidR="00D43212" w:rsidRPr="00D43212" w:rsidRDefault="00D43212" w:rsidP="00D4321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CAT tool workflow optimisation</w:t>
      </w:r>
    </w:p>
    <w:p w14:paraId="5F61B073" w14:textId="77777777" w:rsidR="00D43212" w:rsidRPr="00D43212" w:rsidRDefault="00D43212" w:rsidP="00D432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pict w14:anchorId="434E1CF9">
          <v:rect id="_x0000_i1060" style="width:0;height:1.5pt" o:hralign="center" o:hrstd="t" o:hr="t" fillcolor="#a0a0a0" stroked="f"/>
        </w:pict>
      </w:r>
    </w:p>
    <w:p w14:paraId="41BB2709" w14:textId="74C82C00" w:rsidR="00D43212" w:rsidRP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  <w:t>Education</w:t>
      </w:r>
    </w:p>
    <w:p w14:paraId="43D55664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BA (Hons) in Linguistics with Spanish</w:t>
      </w: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— Open University</w:t>
      </w:r>
    </w:p>
    <w:p w14:paraId="6A601729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Diploma in English Language</w:t>
      </w:r>
    </w:p>
    <w:p w14:paraId="03658220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Diploma in Sociology</w:t>
      </w:r>
    </w:p>
    <w:p w14:paraId="3AE1B561" w14:textId="7D2898FE" w:rsidR="00D43212" w:rsidRPr="00D43212" w:rsidRDefault="00D43212" w:rsidP="00D432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pict w14:anchorId="26BA6030">
          <v:rect id="_x0000_i1061" style="width:0;height:1.5pt" o:hralign="center" o:hrstd="t" o:hr="t" fillcolor="#a0a0a0" stroked="f"/>
        </w:pict>
      </w:r>
    </w:p>
    <w:p w14:paraId="7FF82220" w14:textId="77777777" w:rsidR="00D43212" w:rsidRPr="00D43212" w:rsidRDefault="00D43212" w:rsidP="00D432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  <w14:ligatures w14:val="none"/>
        </w:rPr>
        <w:t>Contact</w:t>
      </w:r>
    </w:p>
    <w:p w14:paraId="6D42284C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Email</w:t>
      </w: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</w:r>
      <w:hyperlink r:id="rId5" w:history="1">
        <w:r w:rsidRPr="00D4321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bg-BG"/>
            <w14:ligatures w14:val="none"/>
          </w:rPr>
          <w:t>spnoxon@gmail.com</w:t>
        </w:r>
      </w:hyperlink>
    </w:p>
    <w:p w14:paraId="1E10E36C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LinkedIn</w:t>
      </w: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</w:r>
      <w:hyperlink r:id="rId6" w:history="1">
        <w:r w:rsidRPr="00D4321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bg-BG"/>
            <w14:ligatures w14:val="none"/>
          </w:rPr>
          <w:t>https://www.linkedin.com/in/simonnoxon/</w:t>
        </w:r>
      </w:hyperlink>
    </w:p>
    <w:p w14:paraId="08F16ACC" w14:textId="77777777" w:rsidR="00D43212" w:rsidRPr="00D43212" w:rsidRDefault="00D43212" w:rsidP="00D43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D432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ProZ Profile</w:t>
      </w:r>
      <w:r w:rsidRPr="00D43212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br/>
      </w:r>
      <w:hyperlink r:id="rId7" w:history="1">
        <w:r w:rsidRPr="00D43212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bg-BG"/>
            <w14:ligatures w14:val="none"/>
          </w:rPr>
          <w:t>https://www.proz.com/profile/578002</w:t>
        </w:r>
      </w:hyperlink>
    </w:p>
    <w:p w14:paraId="787937F8" w14:textId="77777777" w:rsidR="00C41086" w:rsidRPr="00D43212" w:rsidRDefault="00C41086" w:rsidP="00D43212"/>
    <w:sectPr w:rsidR="00C41086" w:rsidRPr="00D43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399"/>
    <w:multiLevelType w:val="multilevel"/>
    <w:tmpl w:val="41CA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85668"/>
    <w:multiLevelType w:val="multilevel"/>
    <w:tmpl w:val="244C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A10F7"/>
    <w:multiLevelType w:val="multilevel"/>
    <w:tmpl w:val="EB80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F7517"/>
    <w:multiLevelType w:val="multilevel"/>
    <w:tmpl w:val="ACFA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F330E"/>
    <w:multiLevelType w:val="multilevel"/>
    <w:tmpl w:val="AC78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6A2E0A"/>
    <w:multiLevelType w:val="multilevel"/>
    <w:tmpl w:val="D5B4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926D9"/>
    <w:multiLevelType w:val="multilevel"/>
    <w:tmpl w:val="319A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1501C1"/>
    <w:multiLevelType w:val="multilevel"/>
    <w:tmpl w:val="1366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A50D5C"/>
    <w:multiLevelType w:val="multilevel"/>
    <w:tmpl w:val="6352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4F3A52"/>
    <w:multiLevelType w:val="multilevel"/>
    <w:tmpl w:val="47C6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932DA"/>
    <w:multiLevelType w:val="multilevel"/>
    <w:tmpl w:val="08BE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17F2B"/>
    <w:multiLevelType w:val="multilevel"/>
    <w:tmpl w:val="B5D4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4E6476"/>
    <w:multiLevelType w:val="multilevel"/>
    <w:tmpl w:val="98E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455173">
    <w:abstractNumId w:val="3"/>
  </w:num>
  <w:num w:numId="2" w16cid:durableId="1531534190">
    <w:abstractNumId w:val="11"/>
  </w:num>
  <w:num w:numId="3" w16cid:durableId="1779368024">
    <w:abstractNumId w:val="7"/>
  </w:num>
  <w:num w:numId="4" w16cid:durableId="1289242022">
    <w:abstractNumId w:val="9"/>
  </w:num>
  <w:num w:numId="5" w16cid:durableId="314145842">
    <w:abstractNumId w:val="2"/>
  </w:num>
  <w:num w:numId="6" w16cid:durableId="406928684">
    <w:abstractNumId w:val="10"/>
  </w:num>
  <w:num w:numId="7" w16cid:durableId="1182089998">
    <w:abstractNumId w:val="5"/>
  </w:num>
  <w:num w:numId="8" w16cid:durableId="1546990603">
    <w:abstractNumId w:val="8"/>
  </w:num>
  <w:num w:numId="9" w16cid:durableId="2096777090">
    <w:abstractNumId w:val="6"/>
  </w:num>
  <w:num w:numId="10" w16cid:durableId="1315178263">
    <w:abstractNumId w:val="12"/>
  </w:num>
  <w:num w:numId="11" w16cid:durableId="898906679">
    <w:abstractNumId w:val="4"/>
  </w:num>
  <w:num w:numId="12" w16cid:durableId="543980836">
    <w:abstractNumId w:val="0"/>
  </w:num>
  <w:num w:numId="13" w16cid:durableId="1650599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DCA"/>
    <w:rsid w:val="004016F5"/>
    <w:rsid w:val="005E1FBB"/>
    <w:rsid w:val="00640DCA"/>
    <w:rsid w:val="006A6E7F"/>
    <w:rsid w:val="00937F6B"/>
    <w:rsid w:val="00C41086"/>
    <w:rsid w:val="00CE7CF0"/>
    <w:rsid w:val="00D4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49718"/>
  <w15:chartTrackingRefBased/>
  <w15:docId w15:val="{3E07887E-F3E9-45C8-AF62-54BA4E8C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D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D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D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D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D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D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z.com/profile/578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imonnoxon/" TargetMode="External"/><Relationship Id="rId5" Type="http://schemas.openxmlformats.org/officeDocument/2006/relationships/hyperlink" Target="mailto:spnoxon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Noxon</dc:creator>
  <cp:keywords/>
  <dc:description/>
  <cp:lastModifiedBy>Simon Noxon</cp:lastModifiedBy>
  <cp:revision>4</cp:revision>
  <dcterms:created xsi:type="dcterms:W3CDTF">2026-07-13T14:29:00Z</dcterms:created>
  <dcterms:modified xsi:type="dcterms:W3CDTF">2026-07-13T14:53:00Z</dcterms:modified>
</cp:coreProperties>
</file>