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4D93" w14:textId="77777777" w:rsidR="00FC32F5" w:rsidRDefault="00852B27">
      <w:pPr>
        <w:spacing w:after="40"/>
      </w:pPr>
      <w:r>
        <w:rPr>
          <w:b/>
          <w:bCs/>
          <w:color w:val="1F3864"/>
          <w:sz w:val="34"/>
          <w:szCs w:val="34"/>
        </w:rPr>
        <w:t>SALVATORE IVANO MATERA</w:t>
      </w:r>
    </w:p>
    <w:p w14:paraId="6303F164" w14:textId="77777777" w:rsidR="00FC32F5" w:rsidRDefault="00852B27">
      <w:pPr>
        <w:pBdr>
          <w:bottom w:val="single" w:sz="12" w:space="6" w:color="1F3864"/>
        </w:pBdr>
        <w:spacing w:after="120"/>
      </w:pPr>
      <w:r>
        <w:rPr>
          <w:color w:val="595959"/>
          <w:sz w:val="18"/>
          <w:szCs w:val="18"/>
        </w:rPr>
        <w:t xml:space="preserve">Oak Lawn, Illinois </w:t>
      </w:r>
      <w:proofErr w:type="gramStart"/>
      <w:r>
        <w:rPr>
          <w:color w:val="595959"/>
          <w:sz w:val="18"/>
          <w:szCs w:val="18"/>
        </w:rPr>
        <w:t>60453  •</w:t>
      </w:r>
      <w:proofErr w:type="gramEnd"/>
      <w:r>
        <w:rPr>
          <w:color w:val="595959"/>
          <w:sz w:val="18"/>
          <w:szCs w:val="18"/>
        </w:rPr>
        <w:t xml:space="preserve">  </w:t>
      </w:r>
      <w:proofErr w:type="gramStart"/>
      <w:r>
        <w:rPr>
          <w:color w:val="595959"/>
          <w:sz w:val="18"/>
          <w:szCs w:val="18"/>
        </w:rPr>
        <w:t>773.617.4225  •</w:t>
      </w:r>
      <w:proofErr w:type="gramEnd"/>
      <w:r>
        <w:rPr>
          <w:color w:val="595959"/>
          <w:sz w:val="18"/>
          <w:szCs w:val="18"/>
        </w:rPr>
        <w:t xml:space="preserve">  salvamate83@gmail.com</w:t>
      </w:r>
    </w:p>
    <w:p w14:paraId="2950863C" w14:textId="77777777" w:rsidR="00FC32F5" w:rsidRDefault="00852B27">
      <w:pPr>
        <w:spacing w:before="120" w:after="30"/>
      </w:pPr>
      <w:r>
        <w:rPr>
          <w:b/>
          <w:bCs/>
          <w:color w:val="2E5A88"/>
          <w:sz w:val="21"/>
          <w:szCs w:val="21"/>
        </w:rPr>
        <w:t xml:space="preserve">MULTI-UNIT </w:t>
      </w:r>
      <w:proofErr w:type="gramStart"/>
      <w:r>
        <w:rPr>
          <w:b/>
          <w:bCs/>
          <w:color w:val="2E5A88"/>
          <w:sz w:val="21"/>
          <w:szCs w:val="21"/>
        </w:rPr>
        <w:t>OPERATIONS  •</w:t>
      </w:r>
      <w:proofErr w:type="gramEnd"/>
      <w:r>
        <w:rPr>
          <w:b/>
          <w:bCs/>
          <w:color w:val="2E5A88"/>
          <w:sz w:val="21"/>
          <w:szCs w:val="21"/>
        </w:rPr>
        <w:t xml:space="preserve">  </w:t>
      </w:r>
      <w:proofErr w:type="gramStart"/>
      <w:r>
        <w:rPr>
          <w:b/>
          <w:bCs/>
          <w:color w:val="2E5A88"/>
          <w:sz w:val="21"/>
          <w:szCs w:val="21"/>
        </w:rPr>
        <w:t>LEADERSHIP  •</w:t>
      </w:r>
      <w:proofErr w:type="gramEnd"/>
      <w:r>
        <w:rPr>
          <w:b/>
          <w:bCs/>
          <w:color w:val="2E5A88"/>
          <w:sz w:val="21"/>
          <w:szCs w:val="21"/>
        </w:rPr>
        <w:t xml:space="preserve">  SCALABLE SYSTEMS</w:t>
      </w:r>
    </w:p>
    <w:p w14:paraId="113A7DC6" w14:textId="77777777" w:rsidR="00FC32F5" w:rsidRDefault="00852B27">
      <w:pPr>
        <w:spacing w:after="120"/>
      </w:pPr>
      <w:r>
        <w:rPr>
          <w:i/>
          <w:iCs/>
          <w:color w:val="595959"/>
          <w:sz w:val="19"/>
          <w:szCs w:val="19"/>
        </w:rPr>
        <w:t xml:space="preserve">A worldwide hospitality professional with a personal commitment to exceeding every guest's </w:t>
      </w:r>
      <w:proofErr w:type="gramStart"/>
      <w:r>
        <w:rPr>
          <w:i/>
          <w:iCs/>
          <w:color w:val="595959"/>
          <w:sz w:val="19"/>
          <w:szCs w:val="19"/>
        </w:rPr>
        <w:t>expectations</w:t>
      </w:r>
      <w:proofErr w:type="gramEnd"/>
      <w:r>
        <w:rPr>
          <w:i/>
          <w:iCs/>
          <w:color w:val="595959"/>
          <w:sz w:val="19"/>
          <w:szCs w:val="19"/>
        </w:rPr>
        <w:t>.</w:t>
      </w:r>
    </w:p>
    <w:p w14:paraId="0BF7BD78" w14:textId="25CBD1FB" w:rsidR="00FC32F5" w:rsidRDefault="00852B27">
      <w:pPr>
        <w:spacing w:after="60"/>
      </w:pPr>
      <w:r>
        <w:t>From a line cook in Southern Italy to a multi-unit operations executive in the United States, I bring 25+ years of hospitality leadership across restaurants, luxury private clubs, and investment-backed platforms in the U.S., Europe, and the Caribbean. I own full P&amp;L performance, design the systems and governance that let premium concepts scale, and act as a trusted operating partner to founders, CEOs, and investors</w:t>
      </w:r>
      <w:r w:rsidR="009C17BD">
        <w:t>,</w:t>
      </w:r>
      <w:r>
        <w:t xml:space="preserve"> turning ambitious hospitality ideas into disciplined, profitable, repeatable businesses. My culinary roots give me credibility on both sides of the pass</w:t>
      </w:r>
      <w:r w:rsidR="009C17BD">
        <w:t>,</w:t>
      </w:r>
      <w:r>
        <w:t xml:space="preserve"> but my focus today is enterprise operations, scalable systems, and building teams that perform.</w:t>
      </w:r>
    </w:p>
    <w:p w14:paraId="3A2C6256" w14:textId="77777777" w:rsidR="00FC32F5" w:rsidRDefault="00852B27">
      <w:pPr>
        <w:pBdr>
          <w:bottom w:val="single" w:sz="6" w:space="4" w:color="BFBFBF"/>
        </w:pBdr>
        <w:spacing w:before="220" w:after="80"/>
      </w:pPr>
      <w:r>
        <w:rPr>
          <w:b/>
          <w:bCs/>
          <w:color w:val="1F3864"/>
        </w:rPr>
        <w:t>CORE STRENGTHS</w:t>
      </w:r>
    </w:p>
    <w:p w14:paraId="53C54A7E" w14:textId="77777777" w:rsidR="00FC32F5" w:rsidRDefault="00852B27">
      <w:pPr>
        <w:tabs>
          <w:tab w:val="left" w:pos="4900"/>
        </w:tabs>
        <w:spacing w:after="40"/>
      </w:pP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Multi</w:t>
      </w:r>
      <w:proofErr w:type="gramEnd"/>
      <w:r>
        <w:rPr>
          <w:sz w:val="19"/>
          <w:szCs w:val="19"/>
        </w:rPr>
        <w:t>-Unit Operations &amp; Portfolio Oversight</w:t>
      </w:r>
      <w:r>
        <w:tab/>
      </w: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Full</w:t>
      </w:r>
      <w:proofErr w:type="gramEnd"/>
      <w:r>
        <w:rPr>
          <w:sz w:val="19"/>
          <w:szCs w:val="19"/>
        </w:rPr>
        <w:t xml:space="preserve"> P&amp;L Ownership, Budgeting &amp; Forecasting</w:t>
      </w:r>
    </w:p>
    <w:p w14:paraId="52C7A807" w14:textId="77777777" w:rsidR="00FC32F5" w:rsidRDefault="00852B27">
      <w:pPr>
        <w:tabs>
          <w:tab w:val="left" w:pos="4900"/>
        </w:tabs>
        <w:spacing w:after="40"/>
      </w:pP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Strategic</w:t>
      </w:r>
      <w:proofErr w:type="gramEnd"/>
      <w:r>
        <w:rPr>
          <w:sz w:val="19"/>
          <w:szCs w:val="19"/>
        </w:rPr>
        <w:t xml:space="preserve"> Planning &amp; Execution</w:t>
      </w:r>
      <w:r>
        <w:tab/>
      </w: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Systems</w:t>
      </w:r>
      <w:proofErr w:type="gramEnd"/>
      <w:r>
        <w:rPr>
          <w:sz w:val="19"/>
          <w:szCs w:val="19"/>
        </w:rPr>
        <w:t>, SOPs &amp; Governance Design</w:t>
      </w:r>
    </w:p>
    <w:p w14:paraId="5085EFBB" w14:textId="77777777" w:rsidR="00FC32F5" w:rsidRDefault="00852B27">
      <w:pPr>
        <w:tabs>
          <w:tab w:val="left" w:pos="4900"/>
        </w:tabs>
        <w:spacing w:after="40"/>
      </w:pP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Labor</w:t>
      </w:r>
      <w:proofErr w:type="gramEnd"/>
      <w:r>
        <w:rPr>
          <w:sz w:val="19"/>
          <w:szCs w:val="19"/>
        </w:rPr>
        <w:t xml:space="preserve"> Strategy &amp; Workforce Planning</w:t>
      </w:r>
      <w:r>
        <w:tab/>
      </w: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Leadership</w:t>
      </w:r>
      <w:proofErr w:type="gramEnd"/>
      <w:r>
        <w:rPr>
          <w:sz w:val="19"/>
          <w:szCs w:val="19"/>
        </w:rPr>
        <w:t xml:space="preserve"> Development &amp; Culture</w:t>
      </w:r>
    </w:p>
    <w:p w14:paraId="3D4AB4F2" w14:textId="77777777" w:rsidR="00FC32F5" w:rsidRDefault="00852B27">
      <w:pPr>
        <w:tabs>
          <w:tab w:val="left" w:pos="4900"/>
        </w:tabs>
        <w:spacing w:after="40"/>
      </w:pP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KPI</w:t>
      </w:r>
      <w:proofErr w:type="gramEnd"/>
      <w:r>
        <w:rPr>
          <w:sz w:val="19"/>
          <w:szCs w:val="19"/>
        </w:rPr>
        <w:t xml:space="preserve"> Design &amp; Operating Cadence</w:t>
      </w:r>
      <w:r>
        <w:tab/>
      </w: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Technology</w:t>
      </w:r>
      <w:proofErr w:type="gramEnd"/>
      <w:r>
        <w:rPr>
          <w:sz w:val="19"/>
          <w:szCs w:val="19"/>
        </w:rPr>
        <w:t xml:space="preserve"> Implementation</w:t>
      </w:r>
    </w:p>
    <w:p w14:paraId="760C83D9" w14:textId="77777777" w:rsidR="00FC32F5" w:rsidRDefault="00852B27">
      <w:pPr>
        <w:tabs>
          <w:tab w:val="left" w:pos="4900"/>
        </w:tabs>
        <w:spacing w:after="40"/>
      </w:pP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Cross</w:t>
      </w:r>
      <w:proofErr w:type="gramEnd"/>
      <w:r>
        <w:rPr>
          <w:sz w:val="19"/>
          <w:szCs w:val="19"/>
        </w:rPr>
        <w:t>-Functional Executive Collaboration</w:t>
      </w:r>
      <w:r>
        <w:tab/>
      </w: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Member</w:t>
      </w:r>
      <w:proofErr w:type="gramEnd"/>
      <w:r>
        <w:rPr>
          <w:sz w:val="19"/>
          <w:szCs w:val="19"/>
        </w:rPr>
        <w:t xml:space="preserve"> &amp; Guest Experience Strategy</w:t>
      </w:r>
    </w:p>
    <w:p w14:paraId="592B172A" w14:textId="77777777" w:rsidR="00FC32F5" w:rsidRDefault="00852B27">
      <w:pPr>
        <w:tabs>
          <w:tab w:val="left" w:pos="4900"/>
        </w:tabs>
        <w:spacing w:after="40"/>
      </w:pP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New</w:t>
      </w:r>
      <w:proofErr w:type="gramEnd"/>
      <w:r>
        <w:rPr>
          <w:sz w:val="19"/>
          <w:szCs w:val="19"/>
        </w:rPr>
        <w:t xml:space="preserve"> Concept Development &amp; Launch</w:t>
      </w:r>
      <w:r>
        <w:tab/>
      </w: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Multi</w:t>
      </w:r>
      <w:proofErr w:type="gramEnd"/>
      <w:r>
        <w:rPr>
          <w:sz w:val="19"/>
          <w:szCs w:val="19"/>
        </w:rPr>
        <w:t>-Location Growth &amp; Expansion</w:t>
      </w:r>
    </w:p>
    <w:p w14:paraId="65247F7F" w14:textId="77777777" w:rsidR="00FC32F5" w:rsidRDefault="00852B27">
      <w:pPr>
        <w:pBdr>
          <w:bottom w:val="single" w:sz="6" w:space="4" w:color="BFBFBF"/>
        </w:pBdr>
        <w:spacing w:before="220" w:after="80"/>
      </w:pPr>
      <w:r>
        <w:rPr>
          <w:b/>
          <w:bCs/>
          <w:color w:val="1F3864"/>
        </w:rPr>
        <w:t>PROFESSIONAL EXPERIENCE</w:t>
      </w:r>
    </w:p>
    <w:p w14:paraId="443C11CA" w14:textId="77777777" w:rsidR="00FC32F5" w:rsidRDefault="00852B27">
      <w:pPr>
        <w:spacing w:before="140" w:after="10"/>
      </w:pPr>
      <w:r>
        <w:rPr>
          <w:b/>
          <w:bCs/>
          <w:sz w:val="21"/>
          <w:szCs w:val="21"/>
        </w:rPr>
        <w:t>CLEVELAND AVENUE</w:t>
      </w:r>
      <w:r>
        <w:rPr>
          <w:color w:val="595959"/>
          <w:sz w:val="18"/>
          <w:szCs w:val="18"/>
        </w:rPr>
        <w:t xml:space="preserve">   Chicago, Illinois</w:t>
      </w:r>
    </w:p>
    <w:p w14:paraId="4F834660" w14:textId="77777777" w:rsidR="00FC32F5" w:rsidRDefault="00852B27">
      <w:pPr>
        <w:spacing w:after="60"/>
      </w:pPr>
      <w:r>
        <w:rPr>
          <w:b/>
          <w:bCs/>
          <w:i/>
          <w:iCs/>
          <w:color w:val="2E5A88"/>
          <w:sz w:val="19"/>
          <w:szCs w:val="19"/>
        </w:rPr>
        <w:t>Director of Operations — Operating Partner</w:t>
      </w:r>
      <w:r>
        <w:tab/>
      </w:r>
      <w:r>
        <w:ptab w:relativeTo="margin" w:alignment="right" w:leader="none"/>
      </w:r>
      <w:r>
        <w:rPr>
          <w:i/>
          <w:iCs/>
          <w:color w:val="595959"/>
          <w:sz w:val="18"/>
          <w:szCs w:val="18"/>
        </w:rPr>
        <w:t>January 2017 – Present</w:t>
      </w:r>
    </w:p>
    <w:p w14:paraId="7A2FC277" w14:textId="77777777" w:rsidR="00FC32F5" w:rsidRDefault="00852B27">
      <w:pPr>
        <w:spacing w:after="80"/>
      </w:pPr>
      <w:r>
        <w:t>Lead enterprise operations across Cleveland Avenue's hospitality, technology, and private-club portfolio — driving multi-unit performance, strategic growth, operational discipline, and leadership development across venues.</w:t>
      </w:r>
    </w:p>
    <w:p w14:paraId="15443729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Own operational </w:t>
      </w:r>
      <w:r>
        <w:t>performance across a multi-location luxury private club (THE CLAYTON) and restaurant portfolio, with full accountability for revenue, labor, COGS, and margin.</w:t>
      </w:r>
    </w:p>
    <w:p w14:paraId="7504D0F8" w14:textId="17433EDC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Serve as operating partner</w:t>
      </w:r>
      <w:r>
        <w:t xml:space="preserve"> to founders and senior leadership, translating strategic vision into executable operating plans that move </w:t>
      </w:r>
      <w:r>
        <w:t>business forward.</w:t>
      </w:r>
    </w:p>
    <w:p w14:paraId="54D1B952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Designed and rolled out </w:t>
      </w:r>
      <w:r>
        <w:t>standardized SOPs, operating cadence, and KPI dashboards across locations, replacing guesswork with consistency and accountability.</w:t>
      </w:r>
    </w:p>
    <w:p w14:paraId="0CBF691E" w14:textId="202654F8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Direct budgeting</w:t>
      </w:r>
      <w:r>
        <w:t>, forecasting, and cost-control initiatives</w:t>
      </w:r>
      <w:r w:rsidR="009C17BD">
        <w:t>,</w:t>
      </w:r>
      <w:r>
        <w:t xml:space="preserve"> strengthening EBITDA through disciplined labor management, vendor renegotiation, and operational efficiencies.</w:t>
      </w:r>
    </w:p>
    <w:p w14:paraId="26304DB6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Lead multi-city </w:t>
      </w:r>
      <w:r>
        <w:t>expansion planning, including staffing models, training frameworks, and go-to-market readiness for new markets.</w:t>
      </w:r>
    </w:p>
    <w:p w14:paraId="2622003B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Build </w:t>
      </w:r>
      <w:r>
        <w:t>and coach management teams across FOH, BOH, Events, Culinary, and Operations, deepening the leadership bench and improving retention.</w:t>
      </w:r>
    </w:p>
    <w:p w14:paraId="016FAB5C" w14:textId="14775469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Act </w:t>
      </w:r>
      <w:r>
        <w:t>as the executive bridge between operations, finance, marketing, and ownership</w:t>
      </w:r>
      <w:r w:rsidR="009C17BD">
        <w:t>,</w:t>
      </w:r>
      <w:r>
        <w:t xml:space="preserve"> keeping strategy and execution aligned.</w:t>
      </w:r>
    </w:p>
    <w:p w14:paraId="340D8652" w14:textId="77777777" w:rsidR="00FC32F5" w:rsidRDefault="00852B27">
      <w:pPr>
        <w:spacing w:before="140" w:after="10"/>
      </w:pPr>
      <w:r>
        <w:rPr>
          <w:b/>
          <w:bCs/>
          <w:sz w:val="21"/>
          <w:szCs w:val="21"/>
        </w:rPr>
        <w:t>OPS RESTAURANT CONSULTING</w:t>
      </w:r>
      <w:r>
        <w:rPr>
          <w:color w:val="595959"/>
          <w:sz w:val="18"/>
          <w:szCs w:val="18"/>
        </w:rPr>
        <w:t xml:space="preserve">   Oak Lawn, Illinois</w:t>
      </w:r>
    </w:p>
    <w:p w14:paraId="05E6BD7A" w14:textId="77777777" w:rsidR="00FC32F5" w:rsidRDefault="00852B27">
      <w:pPr>
        <w:spacing w:after="60"/>
      </w:pPr>
      <w:r>
        <w:rPr>
          <w:b/>
          <w:bCs/>
          <w:i/>
          <w:iCs/>
          <w:color w:val="2E5A88"/>
          <w:sz w:val="19"/>
          <w:szCs w:val="19"/>
        </w:rPr>
        <w:t xml:space="preserve">Founder &amp; </w:t>
      </w:r>
      <w:r>
        <w:rPr>
          <w:b/>
          <w:bCs/>
          <w:i/>
          <w:iCs/>
          <w:color w:val="2E5A88"/>
          <w:sz w:val="19"/>
          <w:szCs w:val="19"/>
        </w:rPr>
        <w:t xml:space="preserve">Principal </w:t>
      </w:r>
      <w:r>
        <w:rPr>
          <w:b/>
          <w:bCs/>
          <w:i/>
          <w:iCs/>
          <w:color w:val="2E5A88"/>
          <w:sz w:val="19"/>
          <w:szCs w:val="19"/>
        </w:rPr>
        <w:t>Consultant</w:t>
      </w:r>
      <w:r>
        <w:tab/>
      </w:r>
      <w:r>
        <w:ptab w:relativeTo="margin" w:alignment="right" w:leader="none"/>
      </w:r>
      <w:r>
        <w:rPr>
          <w:i/>
          <w:iCs/>
          <w:color w:val="595959"/>
          <w:sz w:val="18"/>
          <w:szCs w:val="18"/>
        </w:rPr>
        <w:t>July 2022 – Present</w:t>
      </w:r>
    </w:p>
    <w:p w14:paraId="7FFFAD72" w14:textId="77777777" w:rsidR="00FC32F5" w:rsidRDefault="00852B27">
      <w:pPr>
        <w:spacing w:after="80"/>
      </w:pPr>
      <w:r>
        <w:t>Founded an independent hospitality consulting and catering practice advising restaurants on the operational fundamentals that protect margin and elevate the guest experience.</w:t>
      </w:r>
    </w:p>
    <w:p w14:paraId="0EADF8D9" w14:textId="3699CA5F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Advise </w:t>
      </w:r>
      <w:r>
        <w:t>restaurant operators on kitchen layout, workflow</w:t>
      </w:r>
      <w:r w:rsidR="009C17BD">
        <w:t>,</w:t>
      </w:r>
      <w:r>
        <w:t xml:space="preserve"> and productivity, equipment selection, and leadership management.</w:t>
      </w:r>
    </w:p>
    <w:p w14:paraId="43305374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Design </w:t>
      </w:r>
      <w:r>
        <w:t>custom menus, weekly meal plans, and event catering tailored to each client's preferences and dietary needs.</w:t>
      </w:r>
    </w:p>
    <w:p w14:paraId="2FFE72F1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Deliver </w:t>
      </w:r>
      <w:r>
        <w:t>operational assessments that translate directly into lower waste, smoother service, and stronger unit economics.</w:t>
      </w:r>
    </w:p>
    <w:p w14:paraId="4F8C4D4F" w14:textId="77777777" w:rsidR="00FC32F5" w:rsidRDefault="00852B27">
      <w:pPr>
        <w:spacing w:before="140" w:after="10"/>
      </w:pPr>
      <w:r>
        <w:rPr>
          <w:b/>
          <w:bCs/>
          <w:sz w:val="21"/>
          <w:szCs w:val="21"/>
        </w:rPr>
        <w:t>THE RITZ-CARLTON HOTEL</w:t>
      </w:r>
      <w:r>
        <w:rPr>
          <w:color w:val="595959"/>
          <w:sz w:val="18"/>
          <w:szCs w:val="18"/>
        </w:rPr>
        <w:t xml:space="preserve">   Chicago, Illinois</w:t>
      </w:r>
    </w:p>
    <w:p w14:paraId="547EADA9" w14:textId="77777777" w:rsidR="00FC32F5" w:rsidRDefault="00852B27">
      <w:pPr>
        <w:spacing w:after="60"/>
      </w:pPr>
      <w:r>
        <w:rPr>
          <w:b/>
          <w:bCs/>
          <w:i/>
          <w:iCs/>
          <w:color w:val="2E5A88"/>
          <w:sz w:val="19"/>
          <w:szCs w:val="19"/>
        </w:rPr>
        <w:t>Chef de Cuisine</w:t>
      </w:r>
      <w:r>
        <w:tab/>
      </w:r>
      <w:r>
        <w:ptab w:relativeTo="margin" w:alignment="right" w:leader="none"/>
      </w:r>
      <w:r>
        <w:rPr>
          <w:i/>
          <w:iCs/>
          <w:color w:val="595959"/>
          <w:sz w:val="18"/>
          <w:szCs w:val="18"/>
        </w:rPr>
        <w:t>January 2016 – January 2017</w:t>
      </w:r>
    </w:p>
    <w:p w14:paraId="1AD8FDB2" w14:textId="77777777" w:rsidR="00FC32F5" w:rsidRDefault="00852B27">
      <w:pPr>
        <w:spacing w:after="80"/>
      </w:pPr>
      <w:r>
        <w:t>Led all culinary operations for a $20M luxury hotel spanning in-room dining, a three-meal restaurant, bar, and banquets.</w:t>
      </w:r>
    </w:p>
    <w:p w14:paraId="11894C37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Held </w:t>
      </w:r>
      <w:r>
        <w:t>food cost below 25% while delivering seasonal, innovative menus that elevated the property's dining reputation.</w:t>
      </w:r>
    </w:p>
    <w:p w14:paraId="5B3D9672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lastRenderedPageBreak/>
        <w:t xml:space="preserve">Managed, </w:t>
      </w:r>
      <w:r>
        <w:t>trained, and developed a team of 3 sous chefs, a pastry chef, and 48 culinary staff.</w:t>
      </w:r>
    </w:p>
    <w:p w14:paraId="64C183A8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Partnered </w:t>
      </w:r>
      <w:r>
        <w:t>with ownership and corporate leadership on budgeting, capital planning, and operational infrastructure.</w:t>
      </w:r>
    </w:p>
    <w:p w14:paraId="6EE4A19D" w14:textId="77777777" w:rsidR="00FC32F5" w:rsidRDefault="00852B27">
      <w:pPr>
        <w:spacing w:before="140" w:after="10"/>
      </w:pPr>
      <w:r>
        <w:rPr>
          <w:b/>
          <w:bCs/>
          <w:sz w:val="21"/>
          <w:szCs w:val="21"/>
        </w:rPr>
        <w:t>EATALY</w:t>
      </w:r>
      <w:r>
        <w:rPr>
          <w:color w:val="595959"/>
          <w:sz w:val="18"/>
          <w:szCs w:val="18"/>
        </w:rPr>
        <w:t xml:space="preserve">   Chicago, Illinois</w:t>
      </w:r>
    </w:p>
    <w:p w14:paraId="5418FF37" w14:textId="77777777" w:rsidR="00FC32F5" w:rsidRDefault="00852B27">
      <w:pPr>
        <w:spacing w:after="60"/>
      </w:pPr>
      <w:r>
        <w:rPr>
          <w:b/>
          <w:bCs/>
          <w:i/>
          <w:iCs/>
          <w:color w:val="2E5A88"/>
          <w:sz w:val="19"/>
          <w:szCs w:val="19"/>
        </w:rPr>
        <w:t>Executive Sous-Chef</w:t>
      </w:r>
      <w:r>
        <w:tab/>
      </w:r>
      <w:r>
        <w:ptab w:relativeTo="margin" w:alignment="right" w:leader="none"/>
      </w:r>
      <w:r>
        <w:rPr>
          <w:i/>
          <w:iCs/>
          <w:color w:val="595959"/>
          <w:sz w:val="18"/>
          <w:szCs w:val="18"/>
        </w:rPr>
        <w:t>January 2014 – January 2016</w:t>
      </w:r>
    </w:p>
    <w:p w14:paraId="5E03D27F" w14:textId="77777777" w:rsidR="00FC32F5" w:rsidRDefault="00852B27">
      <w:pPr>
        <w:spacing w:after="80"/>
      </w:pPr>
      <w:r>
        <w:t>Shaped menus alongside the Executive Chef of Eataly USA and helped open flagship locations in New York, Chicago, and São Paulo alongside Mario Batali and Joe &amp; Lidia Bastianich.</w:t>
      </w:r>
    </w:p>
    <w:p w14:paraId="53AF3318" w14:textId="5BD11EAD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Supervised </w:t>
      </w:r>
      <w:r>
        <w:t xml:space="preserve">and </w:t>
      </w:r>
      <w:r w:rsidR="009C17BD">
        <w:t>trained</w:t>
      </w:r>
      <w:r>
        <w:t xml:space="preserve"> 100+ staff across logistics and international launch missions.</w:t>
      </w:r>
    </w:p>
    <w:p w14:paraId="0347FB36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Owned </w:t>
      </w:r>
      <w:r>
        <w:t>supply procurement and staff scheduling, and taught at "La Scuola," Eataly's hands-on cooking-class concept.</w:t>
      </w:r>
    </w:p>
    <w:p w14:paraId="7B7CF1C6" w14:textId="77777777" w:rsidR="00FC32F5" w:rsidRDefault="00852B27">
      <w:pPr>
        <w:spacing w:before="140" w:after="10"/>
      </w:pPr>
      <w:r>
        <w:rPr>
          <w:b/>
          <w:bCs/>
          <w:sz w:val="21"/>
          <w:szCs w:val="21"/>
        </w:rPr>
        <w:t>VOLARE RESTAURANT</w:t>
      </w:r>
      <w:r>
        <w:rPr>
          <w:color w:val="595959"/>
          <w:sz w:val="18"/>
          <w:szCs w:val="18"/>
        </w:rPr>
        <w:t xml:space="preserve">   Chicago, Illinois</w:t>
      </w:r>
    </w:p>
    <w:p w14:paraId="03542AC1" w14:textId="77777777" w:rsidR="00FC32F5" w:rsidRDefault="00852B27">
      <w:pPr>
        <w:spacing w:after="60"/>
      </w:pPr>
      <w:r>
        <w:rPr>
          <w:b/>
          <w:bCs/>
          <w:i/>
          <w:iCs/>
          <w:color w:val="2E5A88"/>
          <w:sz w:val="19"/>
          <w:szCs w:val="19"/>
        </w:rPr>
        <w:t>Sous Chef</w:t>
      </w:r>
      <w:r>
        <w:tab/>
      </w:r>
      <w:r>
        <w:ptab w:relativeTo="margin" w:alignment="right" w:leader="none"/>
      </w:r>
      <w:r>
        <w:rPr>
          <w:i/>
          <w:iCs/>
          <w:color w:val="595959"/>
          <w:sz w:val="18"/>
          <w:szCs w:val="18"/>
        </w:rPr>
        <w:t>February 2012 – January 2014</w:t>
      </w:r>
    </w:p>
    <w:p w14:paraId="4EF8CEDB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Led </w:t>
      </w:r>
      <w:r>
        <w:t>a 32-person kitchen in a high-volume restaurant, standardizing recipes and plating to keep quality and guest satisfaction consistent.</w:t>
      </w:r>
    </w:p>
    <w:p w14:paraId="3A248FDD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Developed </w:t>
      </w:r>
      <w:r>
        <w:t>policies and procedures for smooth operations and food safety, and managed scheduling, equipment maintenance, and sanitation.</w:t>
      </w:r>
    </w:p>
    <w:p w14:paraId="27AFD5C5" w14:textId="77777777" w:rsidR="00FC32F5" w:rsidRDefault="00852B27">
      <w:pPr>
        <w:spacing w:before="140" w:after="10"/>
      </w:pPr>
      <w:r>
        <w:rPr>
          <w:b/>
          <w:bCs/>
          <w:sz w:val="21"/>
          <w:szCs w:val="21"/>
        </w:rPr>
        <w:t>LA PICCOLA FONTANA</w:t>
      </w:r>
      <w:r>
        <w:rPr>
          <w:color w:val="595959"/>
          <w:sz w:val="18"/>
          <w:szCs w:val="18"/>
        </w:rPr>
        <w:t xml:space="preserve">   San Juan, Puerto Rico</w:t>
      </w:r>
    </w:p>
    <w:p w14:paraId="1FA8C128" w14:textId="77777777" w:rsidR="00FC32F5" w:rsidRDefault="00852B27">
      <w:pPr>
        <w:spacing w:after="60"/>
      </w:pPr>
      <w:r>
        <w:rPr>
          <w:b/>
          <w:bCs/>
          <w:i/>
          <w:iCs/>
          <w:color w:val="2E5A88"/>
          <w:sz w:val="19"/>
          <w:szCs w:val="19"/>
        </w:rPr>
        <w:t>Sous Chef</w:t>
      </w:r>
      <w:r>
        <w:tab/>
      </w:r>
      <w:r>
        <w:ptab w:relativeTo="margin" w:alignment="right" w:leader="none"/>
      </w:r>
      <w:r>
        <w:rPr>
          <w:i/>
          <w:iCs/>
          <w:color w:val="595959"/>
          <w:sz w:val="18"/>
          <w:szCs w:val="18"/>
        </w:rPr>
        <w:t>March 2009 – January 2012</w:t>
      </w:r>
    </w:p>
    <w:p w14:paraId="2806E629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Built </w:t>
      </w:r>
      <w:r>
        <w:t>and developed an 11-member back-of-house team, delivering performance feedback through biannual reviews and one-on-one coaching.</w:t>
      </w:r>
    </w:p>
    <w:p w14:paraId="2BB88970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Developed </w:t>
      </w:r>
      <w:r>
        <w:t>recipes and menu pricing, controlled food costs, and selected ingredients by seasonal availability and quality.</w:t>
      </w:r>
    </w:p>
    <w:p w14:paraId="617D5FA8" w14:textId="77777777" w:rsidR="00FC32F5" w:rsidRDefault="00852B27">
      <w:pPr>
        <w:spacing w:before="140" w:after="10"/>
      </w:pPr>
      <w:r>
        <w:rPr>
          <w:b/>
          <w:bCs/>
          <w:sz w:val="21"/>
          <w:szCs w:val="21"/>
        </w:rPr>
        <w:t>SGABETTI</w:t>
      </w:r>
      <w:r>
        <w:rPr>
          <w:color w:val="595959"/>
          <w:sz w:val="18"/>
          <w:szCs w:val="18"/>
        </w:rPr>
        <w:t xml:space="preserve">   Paris, France</w:t>
      </w:r>
    </w:p>
    <w:p w14:paraId="21CBA54C" w14:textId="77777777" w:rsidR="00FC32F5" w:rsidRDefault="00852B27">
      <w:pPr>
        <w:spacing w:after="60"/>
      </w:pPr>
      <w:r>
        <w:rPr>
          <w:b/>
          <w:bCs/>
          <w:i/>
          <w:iCs/>
          <w:color w:val="2E5A88"/>
          <w:sz w:val="19"/>
          <w:szCs w:val="19"/>
        </w:rPr>
        <w:t>Chef de Partie</w:t>
      </w:r>
      <w:r>
        <w:tab/>
      </w:r>
      <w:r>
        <w:ptab w:relativeTo="margin" w:alignment="right" w:leader="none"/>
      </w:r>
      <w:r>
        <w:rPr>
          <w:i/>
          <w:iCs/>
          <w:color w:val="595959"/>
          <w:sz w:val="18"/>
          <w:szCs w:val="18"/>
        </w:rPr>
        <w:t>August 2007 – March 2009</w:t>
      </w:r>
    </w:p>
    <w:p w14:paraId="1C91125A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Led </w:t>
      </w:r>
      <w:r>
        <w:t>a team of 7 cooks producing French-style pastries and dishes to an exacting standard of quality.</w:t>
      </w:r>
    </w:p>
    <w:p w14:paraId="0479D3F3" w14:textId="77777777" w:rsidR="00FC32F5" w:rsidRDefault="00852B27">
      <w:pPr>
        <w:spacing w:before="140" w:after="10"/>
      </w:pPr>
      <w:r>
        <w:rPr>
          <w:b/>
          <w:bCs/>
          <w:sz w:val="21"/>
          <w:szCs w:val="21"/>
        </w:rPr>
        <w:t>BELVEDERE RESTAURANT</w:t>
      </w:r>
      <w:r>
        <w:rPr>
          <w:color w:val="595959"/>
          <w:sz w:val="18"/>
          <w:szCs w:val="18"/>
        </w:rPr>
        <w:t xml:space="preserve">   Altamura, Italy</w:t>
      </w:r>
    </w:p>
    <w:p w14:paraId="50C4CF2B" w14:textId="77777777" w:rsidR="00FC32F5" w:rsidRDefault="00852B27">
      <w:pPr>
        <w:spacing w:after="60"/>
      </w:pPr>
      <w:r>
        <w:rPr>
          <w:b/>
          <w:bCs/>
          <w:i/>
          <w:iCs/>
          <w:color w:val="2E5A88"/>
          <w:sz w:val="19"/>
          <w:szCs w:val="19"/>
        </w:rPr>
        <w:t>Cook</w:t>
      </w:r>
      <w:r>
        <w:tab/>
      </w:r>
      <w:r>
        <w:ptab w:relativeTo="margin" w:alignment="right" w:leader="none"/>
      </w:r>
      <w:r>
        <w:rPr>
          <w:i/>
          <w:iCs/>
          <w:color w:val="595959"/>
          <w:sz w:val="18"/>
          <w:szCs w:val="18"/>
        </w:rPr>
        <w:t>November 2000 – July 2007</w:t>
      </w:r>
    </w:p>
    <w:p w14:paraId="294C7FCF" w14:textId="77777777" w:rsidR="00FC32F5" w:rsidRDefault="00852B27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Learned </w:t>
      </w:r>
      <w:r>
        <w:t>the craft from the ground up — preparation, cooking, presentation, and quality control across a busy kitchen.</w:t>
      </w:r>
    </w:p>
    <w:p w14:paraId="76D00435" w14:textId="77777777" w:rsidR="00FC32F5" w:rsidRDefault="00852B27">
      <w:pPr>
        <w:pBdr>
          <w:bottom w:val="single" w:sz="6" w:space="4" w:color="BFBFBF"/>
        </w:pBdr>
        <w:spacing w:before="220" w:after="80"/>
      </w:pPr>
      <w:r>
        <w:rPr>
          <w:b/>
          <w:bCs/>
          <w:color w:val="1F3864"/>
        </w:rPr>
        <w:t>LANGUAGES &amp; ADDITIONAL SKILLS</w:t>
      </w:r>
    </w:p>
    <w:p w14:paraId="253E678E" w14:textId="77777777" w:rsidR="00FC32F5" w:rsidRDefault="00852B27">
      <w:pPr>
        <w:spacing w:after="80"/>
      </w:pPr>
      <w:r>
        <w:rPr>
          <w:b/>
          <w:bCs/>
        </w:rPr>
        <w:t xml:space="preserve">Languages:  </w:t>
      </w:r>
      <w:r>
        <w:t>Italian (native), English (fluent), Spanish (fluent)</w:t>
      </w:r>
    </w:p>
    <w:p w14:paraId="661787A1" w14:textId="77777777" w:rsidR="00FC32F5" w:rsidRDefault="00852B27">
      <w:pPr>
        <w:tabs>
          <w:tab w:val="left" w:pos="4900"/>
        </w:tabs>
        <w:spacing w:after="40"/>
      </w:pP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Full</w:t>
      </w:r>
      <w:proofErr w:type="gramEnd"/>
      <w:r>
        <w:rPr>
          <w:sz w:val="19"/>
          <w:szCs w:val="19"/>
        </w:rPr>
        <w:t>-service FOH &amp; BOH management</w:t>
      </w:r>
      <w:r>
        <w:tab/>
      </w: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Multi</w:t>
      </w:r>
      <w:proofErr w:type="gramEnd"/>
      <w:r>
        <w:rPr>
          <w:sz w:val="19"/>
          <w:szCs w:val="19"/>
        </w:rPr>
        <w:t>-unit private-club operations</w:t>
      </w:r>
    </w:p>
    <w:p w14:paraId="2FBB0B8C" w14:textId="77777777" w:rsidR="00FC32F5" w:rsidRDefault="00852B27">
      <w:pPr>
        <w:tabs>
          <w:tab w:val="left" w:pos="4900"/>
        </w:tabs>
        <w:spacing w:after="40"/>
      </w:pP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Cross</w:t>
      </w:r>
      <w:proofErr w:type="gramEnd"/>
      <w:r>
        <w:rPr>
          <w:sz w:val="19"/>
          <w:szCs w:val="19"/>
        </w:rPr>
        <w:t>-functional work with Finance, Marketing, HR &amp; Tech</w:t>
      </w:r>
      <w:r>
        <w:tab/>
      </w: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Executive</w:t>
      </w:r>
      <w:proofErr w:type="gramEnd"/>
      <w:r>
        <w:rPr>
          <w:sz w:val="19"/>
          <w:szCs w:val="19"/>
        </w:rPr>
        <w:t xml:space="preserve"> project management for investment-backed ventures</w:t>
      </w:r>
    </w:p>
    <w:p w14:paraId="35B6CE74" w14:textId="77777777" w:rsidR="00FC32F5" w:rsidRDefault="00852B27">
      <w:pPr>
        <w:tabs>
          <w:tab w:val="left" w:pos="4900"/>
        </w:tabs>
        <w:spacing w:after="40"/>
      </w:pP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Organizational</w:t>
      </w:r>
      <w:proofErr w:type="gramEnd"/>
      <w:r>
        <w:rPr>
          <w:sz w:val="19"/>
          <w:szCs w:val="19"/>
        </w:rPr>
        <w:t xml:space="preserve"> systems design &amp; operational scaling</w:t>
      </w:r>
      <w:r>
        <w:tab/>
      </w: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Growth</w:t>
      </w:r>
      <w:proofErr w:type="gramEnd"/>
      <w:r>
        <w:rPr>
          <w:sz w:val="19"/>
          <w:szCs w:val="19"/>
        </w:rPr>
        <w:t>-stage &amp; multi-location businesses</w:t>
      </w:r>
    </w:p>
    <w:p w14:paraId="411B14C1" w14:textId="77777777" w:rsidR="00FC32F5" w:rsidRDefault="00852B27">
      <w:pPr>
        <w:tabs>
          <w:tab w:val="left" w:pos="4900"/>
        </w:tabs>
        <w:spacing w:after="40"/>
      </w:pP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Culinary</w:t>
      </w:r>
      <w:proofErr w:type="gramEnd"/>
      <w:r>
        <w:rPr>
          <w:sz w:val="19"/>
          <w:szCs w:val="19"/>
        </w:rPr>
        <w:t xml:space="preserve"> instruction for corporate training</w:t>
      </w:r>
      <w:r>
        <w:tab/>
      </w:r>
      <w:proofErr w:type="gramStart"/>
      <w:r>
        <w:rPr>
          <w:color w:val="2E5A88"/>
          <w:sz w:val="18"/>
          <w:szCs w:val="18"/>
        </w:rPr>
        <w:t>▪</w:t>
      </w:r>
      <w:r>
        <w:rPr>
          <w:color w:val="2E5A88"/>
          <w:sz w:val="18"/>
          <w:szCs w:val="18"/>
        </w:rPr>
        <w:t xml:space="preserve">  </w:t>
      </w:r>
      <w:r>
        <w:rPr>
          <w:sz w:val="19"/>
          <w:szCs w:val="19"/>
        </w:rPr>
        <w:t>New</w:t>
      </w:r>
      <w:proofErr w:type="gramEnd"/>
      <w:r>
        <w:rPr>
          <w:sz w:val="19"/>
          <w:szCs w:val="19"/>
        </w:rPr>
        <w:t xml:space="preserve"> concept development &amp; launch strategy</w:t>
      </w:r>
    </w:p>
    <w:p w14:paraId="46F7F712" w14:textId="77777777" w:rsidR="00FC32F5" w:rsidRDefault="00852B27">
      <w:pPr>
        <w:pBdr>
          <w:bottom w:val="single" w:sz="6" w:space="4" w:color="BFBFBF"/>
        </w:pBdr>
        <w:spacing w:before="220" w:after="80"/>
      </w:pPr>
      <w:r>
        <w:rPr>
          <w:b/>
          <w:bCs/>
          <w:color w:val="1F3864"/>
        </w:rPr>
        <w:t>EDUCATION</w:t>
      </w:r>
    </w:p>
    <w:p w14:paraId="31CE47E7" w14:textId="77777777" w:rsidR="00FC32F5" w:rsidRDefault="00852B27">
      <w:pPr>
        <w:spacing w:after="40"/>
      </w:pPr>
      <w:r>
        <w:rPr>
          <w:b/>
          <w:bCs/>
        </w:rPr>
        <w:t>Michele De Nora — Altamura, Italy</w:t>
      </w:r>
    </w:p>
    <w:p w14:paraId="51A94501" w14:textId="77777777" w:rsidR="00FC32F5" w:rsidRDefault="00852B27">
      <w:pPr>
        <w:spacing w:after="40"/>
      </w:pPr>
      <w:r>
        <w:rPr>
          <w:color w:val="595959"/>
          <w:sz w:val="19"/>
          <w:szCs w:val="19"/>
        </w:rPr>
        <w:t xml:space="preserve">Culinary Arts &amp; </w:t>
      </w:r>
      <w:proofErr w:type="gramStart"/>
      <w:r>
        <w:rPr>
          <w:color w:val="595959"/>
          <w:sz w:val="19"/>
          <w:szCs w:val="19"/>
        </w:rPr>
        <w:t>Management  •</w:t>
      </w:r>
      <w:proofErr w:type="gramEnd"/>
      <w:r>
        <w:rPr>
          <w:color w:val="595959"/>
          <w:sz w:val="19"/>
          <w:szCs w:val="19"/>
        </w:rPr>
        <w:t xml:space="preserve">  1997 – 2001</w:t>
      </w:r>
    </w:p>
    <w:sectPr w:rsidR="00FC32F5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3FF3"/>
    <w:multiLevelType w:val="hybridMultilevel"/>
    <w:tmpl w:val="68CCBB6A"/>
    <w:lvl w:ilvl="0" w:tplc="5A888288">
      <w:start w:val="1"/>
      <w:numFmt w:val="bullet"/>
      <w:lvlText w:val="●"/>
      <w:lvlJc w:val="left"/>
      <w:pPr>
        <w:ind w:left="720" w:hanging="360"/>
      </w:pPr>
    </w:lvl>
    <w:lvl w:ilvl="1" w:tplc="1D84A2EA">
      <w:start w:val="1"/>
      <w:numFmt w:val="bullet"/>
      <w:lvlText w:val="○"/>
      <w:lvlJc w:val="left"/>
      <w:pPr>
        <w:ind w:left="1440" w:hanging="360"/>
      </w:pPr>
    </w:lvl>
    <w:lvl w:ilvl="2" w:tplc="665C2CA6">
      <w:start w:val="1"/>
      <w:numFmt w:val="bullet"/>
      <w:lvlText w:val="■"/>
      <w:lvlJc w:val="left"/>
      <w:pPr>
        <w:ind w:left="2160" w:hanging="360"/>
      </w:pPr>
    </w:lvl>
    <w:lvl w:ilvl="3" w:tplc="3DC4D32C">
      <w:start w:val="1"/>
      <w:numFmt w:val="bullet"/>
      <w:lvlText w:val="●"/>
      <w:lvlJc w:val="left"/>
      <w:pPr>
        <w:ind w:left="2880" w:hanging="360"/>
      </w:pPr>
    </w:lvl>
    <w:lvl w:ilvl="4" w:tplc="E7B83292">
      <w:start w:val="1"/>
      <w:numFmt w:val="bullet"/>
      <w:lvlText w:val="○"/>
      <w:lvlJc w:val="left"/>
      <w:pPr>
        <w:ind w:left="3600" w:hanging="360"/>
      </w:pPr>
    </w:lvl>
    <w:lvl w:ilvl="5" w:tplc="6FF0D6D8">
      <w:start w:val="1"/>
      <w:numFmt w:val="bullet"/>
      <w:lvlText w:val="■"/>
      <w:lvlJc w:val="left"/>
      <w:pPr>
        <w:ind w:left="4320" w:hanging="360"/>
      </w:pPr>
    </w:lvl>
    <w:lvl w:ilvl="6" w:tplc="9BBC145A">
      <w:start w:val="1"/>
      <w:numFmt w:val="bullet"/>
      <w:lvlText w:val="●"/>
      <w:lvlJc w:val="left"/>
      <w:pPr>
        <w:ind w:left="5040" w:hanging="360"/>
      </w:pPr>
    </w:lvl>
    <w:lvl w:ilvl="7" w:tplc="05746F1A">
      <w:start w:val="1"/>
      <w:numFmt w:val="bullet"/>
      <w:lvlText w:val="●"/>
      <w:lvlJc w:val="left"/>
      <w:pPr>
        <w:ind w:left="5760" w:hanging="360"/>
      </w:pPr>
    </w:lvl>
    <w:lvl w:ilvl="8" w:tplc="D9148E4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3015E68"/>
    <w:multiLevelType w:val="hybridMultilevel"/>
    <w:tmpl w:val="1FBCD0FA"/>
    <w:lvl w:ilvl="0" w:tplc="A664E158">
      <w:start w:val="1"/>
      <w:numFmt w:val="bullet"/>
      <w:lvlText w:val="•"/>
      <w:lvlJc w:val="left"/>
      <w:pPr>
        <w:ind w:left="300" w:hanging="180"/>
      </w:pPr>
      <w:rPr>
        <w:color w:val="2E5A88"/>
      </w:rPr>
    </w:lvl>
    <w:lvl w:ilvl="1" w:tplc="82A692D4">
      <w:numFmt w:val="decimal"/>
      <w:lvlText w:val=""/>
      <w:lvlJc w:val="left"/>
    </w:lvl>
    <w:lvl w:ilvl="2" w:tplc="41E43DE0">
      <w:numFmt w:val="decimal"/>
      <w:lvlText w:val=""/>
      <w:lvlJc w:val="left"/>
    </w:lvl>
    <w:lvl w:ilvl="3" w:tplc="06182B38">
      <w:numFmt w:val="decimal"/>
      <w:lvlText w:val=""/>
      <w:lvlJc w:val="left"/>
    </w:lvl>
    <w:lvl w:ilvl="4" w:tplc="8EFAB630">
      <w:numFmt w:val="decimal"/>
      <w:lvlText w:val=""/>
      <w:lvlJc w:val="left"/>
    </w:lvl>
    <w:lvl w:ilvl="5" w:tplc="D52A4AD2">
      <w:numFmt w:val="decimal"/>
      <w:lvlText w:val=""/>
      <w:lvlJc w:val="left"/>
    </w:lvl>
    <w:lvl w:ilvl="6" w:tplc="D6DC5510">
      <w:numFmt w:val="decimal"/>
      <w:lvlText w:val=""/>
      <w:lvlJc w:val="left"/>
    </w:lvl>
    <w:lvl w:ilvl="7" w:tplc="A4F84706">
      <w:numFmt w:val="decimal"/>
      <w:lvlText w:val=""/>
      <w:lvlJc w:val="left"/>
    </w:lvl>
    <w:lvl w:ilvl="8" w:tplc="397CC422">
      <w:numFmt w:val="decimal"/>
      <w:lvlText w:val=""/>
      <w:lvlJc w:val="left"/>
    </w:lvl>
  </w:abstractNum>
  <w:num w:numId="1" w16cid:durableId="1143429589">
    <w:abstractNumId w:val="0"/>
    <w:lvlOverride w:ilvl="0">
      <w:startOverride w:val="1"/>
    </w:lvlOverride>
  </w:num>
  <w:num w:numId="2" w16cid:durableId="5982199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F5"/>
    <w:rsid w:val="00852B27"/>
    <w:rsid w:val="009C17BD"/>
    <w:rsid w:val="00B80F1D"/>
    <w:rsid w:val="00FC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1A4E"/>
  <w15:docId w15:val="{E87C12E1-C74F-497B-AD5E-76954565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222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5226</Characters>
  <Application>Microsoft Office Word</Application>
  <DocSecurity>0</DocSecurity>
  <Lines>82</Lines>
  <Paragraphs>72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Ivano Matera</cp:lastModifiedBy>
  <cp:revision>2</cp:revision>
  <dcterms:created xsi:type="dcterms:W3CDTF">2026-07-03T22:35:00Z</dcterms:created>
  <dcterms:modified xsi:type="dcterms:W3CDTF">2026-07-03T22:35:00Z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02acf4d9-8421-4402-9f5c-6f0e635f1db3</vt:lpwstr>
  </property>
</Properties>
</file>