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pacing w:val="20"/>
          <w:sz w:val="44"/>
          <w:szCs w:val="44"/>
        </w:rPr>
        <w:t xml:space="preserve">ADEDEJI DANIEL</w:t>
      </w:r>
    </w:p>
    <w:p>
      <w:pPr>
        <w:spacing w:after="140"/>
        <w:jc w:val="center"/>
      </w:pPr>
      <w:r>
        <w:rPr>
          <w:rFonts w:ascii="Calibri" w:cs="Calibri" w:eastAsia="Calibri" w:hAnsi="Calibri"/>
          <w:b/>
          <w:bCs/>
          <w:color w:val="44546A"/>
          <w:spacing w:val="8"/>
          <w:sz w:val="21"/>
          <w:szCs w:val="21"/>
        </w:rPr>
        <w:t xml:space="preserve">SENIOR ENGLISH → FINNISH TECHNICAL TRANSLATOR &amp; LOCALIZATION SPECIALIST</w:t>
      </w:r>
    </w:p>
    <w:p>
      <w:pPr>
        <w:pBdr>
          <w:bottom w:val="single" w:color="1F3864" w:sz="10" w:space="10"/>
        </w:pBdr>
        <w:spacing w:after="40"/>
        <w:jc w:val="center"/>
      </w:pPr>
      <w:r>
        <w:rPr>
          <w:rFonts w:ascii="Calibri" w:cs="Calibri" w:eastAsia="Calibri" w:hAnsi="Calibri"/>
          <w:color w:val="262626"/>
          <w:sz w:val="19"/>
          <w:szCs w:val="19"/>
        </w:rPr>
        <w:t xml:space="preserve">Madrid, Spain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|   </w:t>
      </w:r>
      <w:r>
        <w:rPr>
          <w:rFonts w:ascii="Calibri" w:cs="Calibri" w:eastAsia="Calibri" w:hAnsi="Calibri"/>
          <w:color w:val="262626"/>
          <w:sz w:val="19"/>
          <w:szCs w:val="19"/>
        </w:rPr>
        <w:t xml:space="preserve">danieladedeji996@gmail.com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|   </w:t>
      </w:r>
      <w:r>
        <w:rPr>
          <w:rFonts w:ascii="Calibri" w:cs="Calibri" w:eastAsia="Calibri" w:hAnsi="Calibri"/>
          <w:color w:val="262626"/>
          <w:sz w:val="19"/>
          <w:szCs w:val="19"/>
        </w:rPr>
        <w:t xml:space="preserve">+34 701 102 387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|   </w:t>
      </w:r>
      <w:hyperlink w:history="1" r:id="rIdog86l4ocx9dvxdsjeowsb">
        <w:r>
          <w:rPr>
            <w:rFonts w:ascii="Calibri" w:cs="Calibri" w:eastAsia="Calibri" w:hAnsi="Calibri"/>
            <w:color w:val="1F3864"/>
            <w:sz w:val="19"/>
            <w:szCs w:val="19"/>
            <w:u w:val="single"/>
          </w:rPr>
          <w:t xml:space="preserve">linkedin.com/in/adedejidaniel</w:t>
        </w:r>
      </w:hyperlink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PROFESSIONAL SUMMARY</w:t>
      </w:r>
    </w:p>
    <w:p>
      <w:pPr>
        <w:spacing w:after="100" w:line="276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Senior English-to-Finnish Technical Translator with over 8 years of specialized experience localizing complex databases, e-commerce product catalogs, and highly regulated documentation. Expert user of industry-standard CAT tools — including SDL Trados Studio, MemoQ, and Phrase — with advanced proficiency in Translation Memory (TM) alignment, clean .tmx/.sdltm file exports, and QA termbase management. Proven track record of managing multi-column Excel databases with strict character limits and cell constraints without breaking underlying data structures. Strong cross-domain background in textile material compliance, ISO/ASTM care labeling, and medical/life sciences translation.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KEY COMPETENCIES &amp; TECHNICAL SKILLS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0"/>
        <w:gridCol w:w="482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60"/>
              <w:bottom w:type="dxa" w:w="6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0"/>
                <w:szCs w:val="20"/>
              </w:rPr>
              <w:t xml:space="preserve">CAT Tools &amp; TM Hygiene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SDL Trados Studio, MemoQ,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.tmx / .sdltm maintenance &amp; alignment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Termbase creation &amp; segment rules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Automated QA runs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60"/>
              <w:bottom w:type="dxa" w:w="6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0"/>
                <w:szCs w:val="20"/>
              </w:rPr>
              <w:t xml:space="preserve">Data &amp; Format Engineering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Multi-column Excel localization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In-cell HTML/tag protection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String length &amp; cell constraints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Visual context proofing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60"/>
              <w:bottom w:type="dxa" w:w="6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0"/>
                <w:szCs w:val="20"/>
              </w:rPr>
              <w:t xml:space="preserve">Quality Assurance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Terminology consistency checks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Multi-pass proofreading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Regional retail regulatory alignment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60"/>
              <w:bottom w:type="dxa" w:w="6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0"/>
                <w:szCs w:val="20"/>
              </w:rPr>
              <w:t xml:space="preserve">Core Strengths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Deadline-driven, high-volume delivery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Cross-functional client collaboration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64"/>
            </w:pPr>
            <w:r>
              <w:rPr>
                <w:rFonts w:ascii="Calibri" w:cs="Calibri" w:eastAsia="Calibri" w:hAnsi="Calibri"/>
                <w:color w:val="262626"/>
                <w:sz w:val="21"/>
                <w:szCs w:val="21"/>
              </w:rPr>
              <w:t xml:space="preserve">Attention to structural data integrity</w:t>
            </w:r>
          </w:p>
        </w:tc>
      </w:tr>
    </w:tbl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DOMAIN SPECIALIZATIONS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E-Commerce &amp; Retail Textiles: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Garment compositions, fabric weaves, washing/care instruction compliance (ISO 3758 / ASTM D5489), SKU database structuring, and apparel care labeling.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Technical &amp; Database Localization: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Multi-column Excel database strings, software UI, product specification sheets, and user manuals.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Medical &amp; Life Sciences: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Clinical protocols, regulatory submissions, informed consent forms, and medical device documentation.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LANGUAGES &amp; SOFTWARE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Language Pair: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English (Source) → Finnish (Target)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Proficiency: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English (Native / Professional), Finnish (Native / Professional)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Software &amp; CAT Systems: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SDL Trados Studio, MemoQ, Phrase, Microsoft Excel (Advanced Data Filtering/Formatting), xBench, OmegaT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WORKFLOW &amp; QA PROCESS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1. </w:t>
      </w: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Pre-Translation Analysis: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File preparation, tag protection in Excel, and context image mapping.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2. </w:t>
      </w: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TM &amp; Termbase Integration: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Importing existing client TMs, configuring exact/fuzzy match leverage, and standardizing glossaries.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Translation &amp; Context Verification: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String-by-string localization cross-referenced with visual guides and care standards.</w:t>
      </w:r>
    </w:p>
    <w:p>
      <w:pPr>
        <w:spacing w:after="90" w:line="264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4. </w:t>
      </w:r>
      <w:r>
        <w:rPr>
          <w:rFonts w:ascii="Calibri" w:cs="Calibri" w:eastAsia="Calibri" w:hAnsi="Calibri"/>
          <w:b/>
          <w:bCs/>
          <w:color w:val="44546A"/>
          <w:sz w:val="21"/>
          <w:szCs w:val="21"/>
        </w:rPr>
        <w:t xml:space="preserve">Automated &amp; Manual QA Pass: 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Verifying term consistency, eliminating formatting/tag errors, and exporting clean, updated .tmx/.sdltm files.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F3864"/>
          <w:sz w:val="23"/>
          <w:szCs w:val="23"/>
        </w:rPr>
        <w:t xml:space="preserve">Senior Technical Translator</w:t>
      </w:r>
      <w:r>
        <w:rPr>
          <w:rFonts w:ascii="Calibri" w:cs="Calibri" w:eastAsia="Calibri" w:hAnsi="Calibri"/>
          <w:b/>
          <w:bCs/>
          <w:color w:val="44546A"/>
          <w:sz w:val="23"/>
          <w:szCs w:val="23"/>
        </w:rPr>
        <w:t xml:space="preserve">  |  SeproTec Multilingual Solutions</w:t>
      </w:r>
      <w:r>
        <w:rPr>
          <w:rFonts w:ascii="Calibri" w:cs="Calibri" w:eastAsia="Calibri" w:hAnsi="Calibri"/>
          <w:i/>
          <w:iCs/>
          <w:color w:val="808080"/>
          <w:sz w:val="20"/>
          <w:szCs w:val="20"/>
        </w:rPr>
        <w:t xml:space="preserve">	Jan 2023 – Present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08080"/>
          <w:sz w:val="19"/>
          <w:szCs w:val="19"/>
        </w:rPr>
        <w:t xml:space="preserve">Madrid, Spain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Localize large-scale e-commerce garment databases and material catalogs into target languages using SDL Trados Studio and Phrase.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Manage client Translation Memories (TMs) by executing regular alignments, cleaning orphan segments, and exporting updated .tmx files to lower localization costs for client updates.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Review context-dependent strings (care instructions, material compositions) against visual assets to ensure exact translation of technical garment terms.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Enforce ISO care label compliance for European retail products, avoiding post-market legal compliance issues for clients.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F3864"/>
          <w:sz w:val="23"/>
          <w:szCs w:val="23"/>
        </w:rPr>
        <w:t xml:space="preserve">Database &amp; Retail Localizer</w:t>
      </w:r>
      <w:r>
        <w:rPr>
          <w:rFonts w:ascii="Calibri" w:cs="Calibri" w:eastAsia="Calibri" w:hAnsi="Calibri"/>
          <w:b/>
          <w:bCs/>
          <w:color w:val="44546A"/>
          <w:sz w:val="23"/>
          <w:szCs w:val="23"/>
        </w:rPr>
        <w:t xml:space="preserve">  |  Lingo24 / IPGDX</w:t>
      </w:r>
      <w:r>
        <w:rPr>
          <w:rFonts w:ascii="Calibri" w:cs="Calibri" w:eastAsia="Calibri" w:hAnsi="Calibri"/>
          <w:i/>
          <w:iCs/>
          <w:color w:val="808080"/>
          <w:sz w:val="20"/>
          <w:szCs w:val="20"/>
        </w:rPr>
        <w:t xml:space="preserve">	Oct 2020 – Dec 2022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08080"/>
          <w:sz w:val="19"/>
          <w:szCs w:val="19"/>
        </w:rPr>
        <w:t xml:space="preserve">London, UK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Translated and edited over 1.5 million words of product descriptions, care tags, and material databases in structured Excel files for UK and EU fashion brands.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Configured custom import/export settings in MemoQ to protect Excel tags, variables, and formulas, achieving a 0% field-corruption rate during database injection.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Collaborated directly with client product managers to build domain-specific termbases for textile blends (e.g., elastane, viscose, recycled polyester).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Conducted post-translation QA passes using automated CAT tools to eliminate double spaces, trailing punctuation, and inconsistent segment matches.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F3864"/>
          <w:sz w:val="23"/>
          <w:szCs w:val="23"/>
        </w:rPr>
        <w:t xml:space="preserve">Technical &amp; Life Sciences Translator</w:t>
      </w:r>
      <w:r>
        <w:rPr>
          <w:rFonts w:ascii="Calibri" w:cs="Calibri" w:eastAsia="Calibri" w:hAnsi="Calibri"/>
          <w:b/>
          <w:bCs/>
          <w:color w:val="44546A"/>
          <w:sz w:val="23"/>
          <w:szCs w:val="23"/>
        </w:rPr>
        <w:t xml:space="preserve">  |  Boffin Language Group</w:t>
      </w:r>
      <w:r>
        <w:rPr>
          <w:rFonts w:ascii="Calibri" w:cs="Calibri" w:eastAsia="Calibri" w:hAnsi="Calibri"/>
          <w:i/>
          <w:iCs/>
          <w:color w:val="808080"/>
          <w:sz w:val="20"/>
          <w:szCs w:val="20"/>
        </w:rPr>
        <w:t xml:space="preserve">	Feb 2018 – Sep 2020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08080"/>
          <w:sz w:val="19"/>
          <w:szCs w:val="19"/>
        </w:rPr>
        <w:t xml:space="preserve">Utrecht, Netherlands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Localized technical database entries, product manuals, and specialized regulatory filings requiring strict adherence to controlled glossaries.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Leveraged existing client TMs to process high-volume projects with heavy fuzzy/exact match ratios, maintaining complete stylistic and structural consistency.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Evaluated ambiguous source text by consulting provided client reference guides, images, and visual schematics.</w:t>
      </w:r>
    </w:p>
    <w:p>
      <w:pPr>
        <w:tabs>
          <w:tab w:val="right" w:pos="9360"/>
        </w:tabs>
        <w:spacing w:after="20" w:before="160"/>
      </w:pPr>
      <w:r>
        <w:rPr>
          <w:rFonts w:ascii="Calibri" w:cs="Calibri" w:eastAsia="Calibri" w:hAnsi="Calibri"/>
          <w:b/>
          <w:bCs/>
          <w:color w:val="1F3864"/>
          <w:sz w:val="23"/>
          <w:szCs w:val="23"/>
        </w:rPr>
        <w:t xml:space="preserve">Freelance Technical Translator</w:t>
      </w:r>
      <w:r>
        <w:rPr>
          <w:rFonts w:ascii="Calibri" w:cs="Calibri" w:eastAsia="Calibri" w:hAnsi="Calibri"/>
          <w:b/>
          <w:bCs/>
          <w:color w:val="44546A"/>
          <w:sz w:val="23"/>
          <w:szCs w:val="23"/>
        </w:rPr>
        <w:t xml:space="preserve">  |  Burg Translations</w:t>
      </w:r>
      <w:r>
        <w:rPr>
          <w:rFonts w:ascii="Calibri" w:cs="Calibri" w:eastAsia="Calibri" w:hAnsi="Calibri"/>
          <w:i/>
          <w:iCs/>
          <w:color w:val="808080"/>
          <w:sz w:val="20"/>
          <w:szCs w:val="20"/>
        </w:rPr>
        <w:t xml:space="preserve">	Jun 2016 – Jan 2018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08080"/>
          <w:sz w:val="19"/>
          <w:szCs w:val="19"/>
        </w:rPr>
        <w:t xml:space="preserve">Chicago, USA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Localized consumer goods databases, technical spec sheets, and user instructions for international market expansion.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Created structured bilingual glossaries to standardize client-specific terminology across ongoing project batches.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color w:val="262626"/>
          <w:sz w:val="21"/>
          <w:szCs w:val="21"/>
        </w:rPr>
        <w:t xml:space="preserve">Handled client inquiries regarding context-specific phrasing and provided clear linguistic consultations to resolve source text ambiguities.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EDUCATION &amp; CERTIFICATIONS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Master of Arts (MA) in Translation &amp; Intercultural Studies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  —  Universidad Autónoma de Madrid, Spain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Bachelor of Arts (BA) in Translation Studies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  —  Universidad Complutense de Madrid, Spain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Bachelor of Arts (BA) in Modern Languages &amp; Applied Linguistics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  —  Universidad de Granada, Spain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TESOL / TEFL Certification (120 Hours)</w:t>
      </w:r>
      <w:r>
        <w:rPr>
          <w:rFonts w:ascii="Calibri" w:cs="Calibri" w:eastAsia="Calibri" w:hAnsi="Calibri"/>
          <w:color w:val="262626"/>
          <w:sz w:val="21"/>
          <w:szCs w:val="21"/>
        </w:rPr>
        <w:t xml:space="preserve">  —  Accredited Language Training Institute</w:t>
      </w:r>
    </w:p>
    <w:p>
      <w:pPr>
        <w:spacing w:after="9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Certified Specialist in SDL Trados Studio &amp; MemoQ Workflows</w:t>
      </w:r>
    </w:p>
    <w:p>
      <w:pPr>
        <w:pBdr>
          <w:bottom w:val="single" w:color="1F3864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F3864"/>
          <w:spacing w:val="12"/>
          <w:sz w:val="22"/>
          <w:szCs w:val="22"/>
        </w:rPr>
        <w:t xml:space="preserve">REFERENCES</w:t>
      </w:r>
    </w:p>
    <w:p>
      <w:pPr>
        <w:spacing w:after="60" w:line="264"/>
      </w:pPr>
      <w:r>
        <w:rPr>
          <w:rFonts w:ascii="Calibri" w:cs="Calibri" w:eastAsia="Calibri" w:hAnsi="Calibri"/>
          <w:i/>
          <w:iCs/>
          <w:color w:val="808080"/>
          <w:sz w:val="21"/>
          <w:szCs w:val="21"/>
        </w:rPr>
        <w:t xml:space="preserve">Available upon request.</w:t>
      </w:r>
    </w:p>
    <w:sectPr>
      <w:pgSz w:w="11906" w:h="16838" w:orient="portrait"/>
      <w:pgMar w:top="680" w:right="900" w:bottom="6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  <w:rPr>
        <w:color w:val="1F386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g86l4ocx9dvxdsjeowsb" Type="http://schemas.openxmlformats.org/officeDocument/2006/relationships/hyperlink" Target="https://linkedin.com/in/adedejidaniel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2026-08-08T10:21:14.478Z</dcterms:created>
  <dcterms:modified xsi:type="dcterms:W3CDTF">2026-08-08T10:21:14.488Z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