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color w:val="17324D"/>
          <w:sz w:val="50"/>
        </w:rPr>
        <w:t>Miguel Segura</w:t>
      </w:r>
    </w:p>
    <w:p>
      <w:pPr>
        <w:spacing w:after="100"/>
      </w:pPr>
      <w:r>
        <w:rPr>
          <w:rFonts w:ascii="Aptos" w:hAnsi="Aptos"/>
          <w:b/>
          <w:color w:val="000000"/>
          <w:sz w:val="23"/>
        </w:rPr>
        <w:t>Senior English and German to Spanish and Catalan Translator  |  Reviewer  |  MTPE Specialist</w:t>
      </w:r>
    </w:p>
    <w:p>
      <w:pPr>
        <w:spacing w:after="160"/>
      </w:pPr>
      <w:r>
        <w:rPr>
          <w:rFonts w:ascii="Aptos" w:hAnsi="Aptos"/>
          <w:color w:val="60666C"/>
          <w:sz w:val="18"/>
        </w:rPr>
        <w:t>Barcelona, Spain  |  miksegura@gmail.com  |  +34 620 663 629  |  traduworks.com  |  ProZ 71721</w:t>
      </w:r>
    </w:p>
    <w:p>
      <w:pPr>
        <w:spacing w:after="140"/>
      </w:pPr>
      <w:r>
        <w:rPr>
          <w:rFonts w:ascii="Aptos" w:hAnsi="Aptos"/>
          <w:sz w:val="20"/>
        </w:rPr>
        <w:t>Freelance translator and founder of tRADUWORKS with more than 25 years of professional experience. Specialised in automotive and technical documentation, medical devices and healthcare, software localisation, linguistic review and machine-translation post-editing. Native in Spanish and Catalan, with extensive experience delivering translation, proofreading, quality assurance and terminology work for international language-service providers.</w:t>
      </w:r>
    </w:p>
    <w:p>
      <w:pPr>
        <w:pStyle w:val="Heading1"/>
      </w:pPr>
      <w:r>
        <w:t>Core profile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4"/>
        <w:gridCol w:w="3384"/>
        <w:gridCol w:w="3384"/>
      </w:tblGrid>
      <w:tr>
        <w:tc>
          <w:tcPr>
            <w:tcW w:type="dxa" w:w="3384"/>
            <w:shd w:fill="17324D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Language pairs</w:t>
            </w:r>
          </w:p>
        </w:tc>
        <w:tc>
          <w:tcPr>
            <w:tcW w:type="dxa" w:w="3384"/>
            <w:shd w:fill="17324D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Main services</w:t>
            </w:r>
          </w:p>
        </w:tc>
        <w:tc>
          <w:tcPr>
            <w:tcW w:type="dxa" w:w="3384"/>
            <w:shd w:fill="17324D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Primary specialisms</w:t>
            </w:r>
          </w:p>
        </w:tc>
      </w:tr>
      <w:tr>
        <w:tc>
          <w:tcPr>
            <w:tcW w:type="dxa" w:w="3384"/>
            <w:shd w:fill="F4F6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English to Spanish and Catalan</w:t>
              <w:br/>
              <w:t>German to Spanish and Catalan</w:t>
              <w:br/>
              <w:t>Spanish and Catalan bidirectional</w:t>
            </w:r>
          </w:p>
        </w:tc>
        <w:tc>
          <w:tcPr>
            <w:tcW w:type="dxa" w:w="3384"/>
            <w:shd w:fill="F4F6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Translation</w:t>
              <w:br/>
              <w:t>Editing and proofreading</w:t>
              <w:br/>
              <w:t>Review and linguistic QA</w:t>
              <w:br/>
              <w:t>MTPE and terminology</w:t>
            </w:r>
          </w:p>
        </w:tc>
        <w:tc>
          <w:tcPr>
            <w:tcW w:type="dxa" w:w="3384"/>
            <w:shd w:fill="F4F6F7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Automotive and engineering</w:t>
              <w:br/>
              <w:t>Medical devices and healthcare</w:t>
              <w:br/>
              <w:t>IT and software localisation</w:t>
            </w:r>
          </w:p>
        </w:tc>
      </w:tr>
    </w:tbl>
    <w:p>
      <w:pPr>
        <w:pStyle w:val="Heading1"/>
      </w:pPr>
      <w:r>
        <w:t>Selected professional experience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Automotive and technical documentation  </w:t>
      </w:r>
      <w:r>
        <w:rPr>
          <w:rFonts w:ascii="Aptos" w:hAnsi="Aptos"/>
          <w:sz w:val="18"/>
        </w:rPr>
        <w:t>Long-term translation, post-editing, proofreading and QA of workshop manuals, diagnostic systems, owners' manuals, warranty and maintenance documentation, charging equipment, technical training, recalls and repair instructions for a major German automotive manufacturer. More than one million words in German to Spanish automotive work, plus substantial English to Spanish and Catalan volumes.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Medical devices and life sciences  </w:t>
      </w:r>
      <w:r>
        <w:rPr>
          <w:rFonts w:ascii="Aptos" w:hAnsi="Aptos"/>
          <w:sz w:val="18"/>
        </w:rPr>
        <w:t>125,000+ words in English to Spanish medical-device manuals, together with healthcare documentation, IFUs, patient-related materials, pharmacology, dental and implantology content. Experience includes translation, review, MTPE, terminology control and quality evaluation; active medical and clinical-research onboarding in 2026.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Software, IT and localisation  </w:t>
      </w:r>
      <w:r>
        <w:rPr>
          <w:rFonts w:ascii="Aptos" w:hAnsi="Aptos"/>
          <w:sz w:val="18"/>
        </w:rPr>
        <w:t>200,000+ words across software localisation and technology-related content, including user interfaces, web content, diagnostic tools and data-processing material. Experience with localisation platforms and structured file formats.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Industrial and consumer products  </w:t>
      </w:r>
      <w:r>
        <w:rPr>
          <w:rFonts w:ascii="Aptos" w:hAnsi="Aptos"/>
          <w:sz w:val="18"/>
        </w:rPr>
        <w:t>Large-scale documentation for household appliances, HVAC, industrial machinery, tools, transport systems, hydraulic energy, construction materials and consumer electronics.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E-commerce, marketing and e-learning  </w:t>
      </w:r>
      <w:r>
        <w:rPr>
          <w:rFonts w:ascii="Aptos" w:hAnsi="Aptos"/>
          <w:sz w:val="18"/>
        </w:rPr>
        <w:t>High-volume translation and MTPE for international e-commerce catalogues, product listings, retail campaigns, digital marketing and university-level e-learning content.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Audiovisual and language data  </w:t>
      </w:r>
      <w:r>
        <w:rPr>
          <w:rFonts w:ascii="Aptos" w:hAnsi="Aptos"/>
          <w:sz w:val="18"/>
        </w:rPr>
        <w:t>500+ minutes of subtitle translation and timecoding and 1,000+ minutes of subtitle proofreading and adjustment. More than 2,000 hours of transcription experience, alongside audio review, ASR annotation, OCR labelling, language evaluation and AI-output assessment.</w:t>
      </w:r>
    </w:p>
    <w:p>
      <w:pPr>
        <w:pStyle w:val="Heading1"/>
      </w:pPr>
      <w:r>
        <w:t>Professional history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Founder and freelance language professional, tRADUWORKS, Barcelona | 2010-present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Ongoing automotive translation, review, final-edit and QA assignments for international LSPs | current through 2026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Medical-device and healthcare translation and review assignments | 2018-present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Long-term transcription, auditing, annotation and language-evaluation projects | 2012-present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Freelance translator, proofreader and localisation specialist | more than 25 years</w:t>
      </w:r>
    </w:p>
    <w:p>
      <w:pPr>
        <w:pStyle w:val="Heading1"/>
      </w:pPr>
      <w:r>
        <w:t>Selected quantified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68"/>
        <w:gridCol w:w="6984"/>
      </w:tblGrid>
      <w:tr>
        <w:tc>
          <w:tcPr>
            <w:tcW w:type="dxa" w:w="5112"/>
            <w:shd w:fill="DCEA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sz w:val="18"/>
              </w:rPr>
              <w:t>Area</w:t>
            </w:r>
          </w:p>
        </w:tc>
        <w:tc>
          <w:tcPr>
            <w:tcW w:type="dxa" w:w="5112"/>
            <w:shd w:fill="DCEAF5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ptos" w:hAnsi="Aptos"/>
                <w:b/>
                <w:sz w:val="18"/>
              </w:rPr>
              <w:t>Evidence</w:t>
            </w:r>
          </w:p>
        </w:tc>
      </w:tr>
      <w:tr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sz w:val="17"/>
              </w:rPr>
              <w:t>Automotive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sz w:val="17"/>
              </w:rPr>
              <w:t>1M+ words DE to ES, plus extensive EN to ES and Catalan work</w:t>
            </w:r>
          </w:p>
        </w:tc>
      </w:tr>
      <w:tr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6F7"/>
          </w:tcPr>
          <w:p>
            <w:r>
              <w:rPr>
                <w:rFonts w:ascii="Aptos" w:hAnsi="Aptos"/>
                <w:b/>
                <w:sz w:val="17"/>
              </w:rPr>
              <w:t>Medical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6F7"/>
          </w:tcPr>
          <w:p>
            <w:r>
              <w:rPr>
                <w:rFonts w:ascii="Aptos" w:hAnsi="Aptos"/>
                <w:sz w:val="17"/>
              </w:rPr>
              <w:t>125,000+ words in EN to ES medical-device manuals; further healthcare and pharmaceutical content</w:t>
            </w:r>
          </w:p>
        </w:tc>
      </w:tr>
      <w:tr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sz w:val="17"/>
              </w:rPr>
              <w:t>Consumer products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sz w:val="17"/>
              </w:rPr>
              <w:t>1M+ words in appliances, HVAC and related manuals</w:t>
            </w:r>
          </w:p>
        </w:tc>
      </w:tr>
      <w:tr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6F7"/>
          </w:tcPr>
          <w:p>
            <w:r>
              <w:rPr>
                <w:rFonts w:ascii="Aptos" w:hAnsi="Aptos"/>
                <w:b/>
                <w:sz w:val="17"/>
              </w:rPr>
              <w:t>Software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6F7"/>
          </w:tcPr>
          <w:p>
            <w:r>
              <w:rPr>
                <w:rFonts w:ascii="Aptos" w:hAnsi="Aptos"/>
                <w:sz w:val="17"/>
              </w:rPr>
              <w:t>200,000+ words across major language combinations</w:t>
            </w:r>
          </w:p>
        </w:tc>
      </w:tr>
      <w:tr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sz w:val="17"/>
              </w:rPr>
              <w:t>E-commerce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sz w:val="17"/>
              </w:rPr>
              <w:t>1M+ translated words plus substantial MTPE volumes</w:t>
            </w:r>
          </w:p>
        </w:tc>
      </w:tr>
      <w:tr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6F7"/>
          </w:tcPr>
          <w:p>
            <w:r>
              <w:rPr>
                <w:rFonts w:ascii="Aptos" w:hAnsi="Aptos"/>
                <w:b/>
                <w:sz w:val="17"/>
              </w:rPr>
              <w:t>Audiovisual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4F6F7"/>
          </w:tcPr>
          <w:p>
            <w:r>
              <w:rPr>
                <w:rFonts w:ascii="Aptos" w:hAnsi="Aptos"/>
                <w:sz w:val="17"/>
              </w:rPr>
              <w:t>500+ subtitled minutes; 1,000+ reviewed or adjusted minutes</w:t>
            </w:r>
          </w:p>
        </w:tc>
      </w:tr>
      <w:tr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b/>
                <w:sz w:val="17"/>
              </w:rPr>
              <w:t>Transcription</w:t>
            </w:r>
          </w:p>
        </w:tc>
        <w:tc>
          <w:tcPr>
            <w:tcW w:type="dxa" w:w="698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ptos" w:hAnsi="Aptos"/>
                <w:sz w:val="17"/>
              </w:rPr>
              <w:t>2,000+ hours, plus auditing and speech-recognition projects</w:t>
            </w:r>
          </w:p>
        </w:tc>
      </w:tr>
    </w:tbl>
    <w:p>
      <w:pPr>
        <w:pStyle w:val="Heading1"/>
      </w:pPr>
      <w:r>
        <w:t>Education and credentials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BA in Translation and Interpreting, Autonomous University of Barcelona, 2004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Degree in Geography, University of Barcelona, 1999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Two 60-hour translation courses, University of Barcelona, 1998</w:t>
      </w:r>
    </w:p>
    <w:p>
      <w:pPr>
        <w:pStyle w:val="ListBullet"/>
        <w:spacing w:after="44"/>
        <w:ind w:left="288" w:hanging="202"/>
      </w:pPr>
      <w:r>
        <w:rPr>
          <w:rFonts w:ascii="Aptos" w:hAnsi="Aptos"/>
          <w:sz w:val="18"/>
        </w:rPr>
        <w:t>ProZ.com verified user; professional guidelines endorsed</w:t>
      </w:r>
    </w:p>
    <w:p>
      <w:pPr>
        <w:pStyle w:val="Heading1"/>
      </w:pPr>
      <w:r>
        <w:t>Technology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CAT and localisation  </w:t>
      </w:r>
      <w:r>
        <w:rPr>
          <w:rFonts w:ascii="Aptos" w:hAnsi="Aptos"/>
          <w:sz w:val="18"/>
        </w:rPr>
        <w:t>Trados Studio, memoQ, Wordfast Pro, Fluency Now and Crowdin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Audiovisual  </w:t>
      </w:r>
      <w:r>
        <w:rPr>
          <w:rFonts w:ascii="Aptos" w:hAnsi="Aptos"/>
          <w:sz w:val="18"/>
        </w:rPr>
        <w:t>Subtitle Edit, Aegisub and Audacity</w:t>
      </w:r>
    </w:p>
    <w:p>
      <w:pPr>
        <w:spacing w:after="60"/>
      </w:pPr>
      <w:r>
        <w:rPr>
          <w:rFonts w:ascii="Aptos" w:hAnsi="Aptos"/>
          <w:b/>
          <w:color w:val="17324D"/>
          <w:sz w:val="18"/>
        </w:rPr>
        <w:t xml:space="preserve">General  </w:t>
      </w:r>
      <w:r>
        <w:rPr>
          <w:rFonts w:ascii="Aptos" w:hAnsi="Aptos"/>
          <w:sz w:val="18"/>
        </w:rPr>
        <w:t>Microsoft Office, Adobe Acrobat, Adobe Photoshop and structured web content</w:t>
      </w:r>
    </w:p>
    <w:p>
      <w:pPr>
        <w:pStyle w:val="Heading1"/>
      </w:pPr>
      <w:r>
        <w:t>Additional fields</w:t>
      </w:r>
    </w:p>
    <w:p>
      <w:pPr>
        <w:jc w:val="center"/>
      </w:pPr>
      <w:r>
        <w:rPr>
          <w:rFonts w:ascii="Aptos" w:hAnsi="Aptos"/>
          <w:color w:val="60666C"/>
          <w:sz w:val="17"/>
        </w:rPr>
        <w:t>Finance and banking  |  Marketing  |  E-learning  |  Environment and geography  |  Tourism  |  Sports  |  Music and culture  |  Retail</w:t>
      </w:r>
    </w:p>
    <w:p>
      <w:pPr>
        <w:pStyle w:val="Heading1"/>
      </w:pPr>
      <w:r>
        <w:t>References</w:t>
      </w:r>
    </w:p>
    <w:p>
      <w:r>
        <w:rPr>
          <w:rFonts w:ascii="Aptos" w:hAnsi="Aptos"/>
          <w:sz w:val="18"/>
        </w:rPr>
        <w:t>Professional references and supporting project evidence are available on request. Client confidentiality is respected.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0666C"/>
        <w:sz w:val="16"/>
      </w:rPr>
      <w:t>Miguel Segura  |  tRADUWORKS  |  traduworks.com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Miguel Segura Professional Translator CV</dc:title>
  <dc:subject/>
  <dc:creator>Miguel Segura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