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B247D" w:rsidRDefault="0095504E">
      <w:pPr>
        <w:shd w:val="clear" w:color="auto" w:fill="FFFFFF"/>
        <w:jc w:val="right"/>
      </w:pPr>
      <w:r>
        <w:rPr>
          <w:noProof/>
        </w:rPr>
        <w:drawing>
          <wp:inline distT="114300" distB="114300" distL="114300" distR="114300" wp14:anchorId="6D0BC3D8" wp14:editId="7765246F">
            <wp:extent cx="762000" cy="9652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6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2B247D" w:rsidRDefault="002B247D">
      <w:pPr>
        <w:shd w:val="clear" w:color="auto" w:fill="FFFFFF"/>
        <w:spacing w:line="317" w:lineRule="auto"/>
        <w:jc w:val="right"/>
      </w:pPr>
    </w:p>
    <w:p w14:paraId="00000003" w14:textId="77777777" w:rsidR="002B247D" w:rsidRDefault="0095504E">
      <w:pPr>
        <w:shd w:val="clear" w:color="auto" w:fill="FFFFFF"/>
        <w:jc w:val="right"/>
      </w:pPr>
      <w:r>
        <w:t xml:space="preserve"> </w:t>
      </w:r>
    </w:p>
    <w:p w14:paraId="7E461CFB" w14:textId="10D003E5" w:rsidR="00933EE4" w:rsidRPr="008041BE" w:rsidRDefault="45B4BC93" w:rsidP="00933EE4">
      <w:pPr>
        <w:pStyle w:val="Heading2"/>
        <w:spacing w:before="0" w:after="180"/>
        <w:ind w:right="1500"/>
        <w:rPr>
          <w:caps/>
          <w:color w:val="404041"/>
          <w:sz w:val="24"/>
          <w:szCs w:val="24"/>
        </w:rPr>
      </w:pPr>
      <w:r w:rsidRPr="45B4BC93">
        <w:rPr>
          <w:b/>
          <w:bCs/>
          <w:sz w:val="24"/>
          <w:szCs w:val="24"/>
        </w:rPr>
        <w:t xml:space="preserve">Media Outreach Opportunity: </w:t>
      </w:r>
      <w:r w:rsidR="00933EE4" w:rsidRPr="008041BE">
        <w:rPr>
          <w:caps/>
          <w:color w:val="404041"/>
          <w:sz w:val="24"/>
          <w:szCs w:val="24"/>
        </w:rPr>
        <w:t>BEST TIPS FOR BUYING A HOME DURING THE HOLIDAY SEASON</w:t>
      </w:r>
    </w:p>
    <w:p w14:paraId="17E4DC54" w14:textId="33ACC171" w:rsidR="45B4BC93" w:rsidRDefault="45B4BC93" w:rsidP="45B4BC93">
      <w:pPr>
        <w:shd w:val="clear" w:color="auto" w:fill="FFFFFF" w:themeFill="background1"/>
        <w:rPr>
          <w:color w:val="201F1E"/>
          <w:sz w:val="24"/>
          <w:szCs w:val="24"/>
          <w:highlight w:val="white"/>
        </w:rPr>
      </w:pPr>
    </w:p>
    <w:p w14:paraId="7BE12BDB" w14:textId="559CB4DF" w:rsidR="45B4BC93" w:rsidRDefault="00933EE4" w:rsidP="45B4BC93">
      <w:pPr>
        <w:rPr>
          <w:color w:val="201F1E"/>
          <w:sz w:val="24"/>
          <w:szCs w:val="24"/>
        </w:rPr>
      </w:pPr>
      <w:r>
        <w:rPr>
          <w:color w:val="201F1E"/>
          <w:sz w:val="24"/>
          <w:szCs w:val="24"/>
        </w:rPr>
        <w:t xml:space="preserve">The holidays tend to be a busy time of year for many. Whether you’re traveling, attending family events or hosting get togethers, it can sometimes feel like there are not enough hours in the day. </w:t>
      </w:r>
      <w:r w:rsidR="007F48EA">
        <w:rPr>
          <w:color w:val="201F1E"/>
          <w:sz w:val="24"/>
          <w:szCs w:val="24"/>
        </w:rPr>
        <w:t>And p</w:t>
      </w:r>
      <w:r>
        <w:rPr>
          <w:color w:val="201F1E"/>
          <w:sz w:val="24"/>
          <w:szCs w:val="24"/>
        </w:rPr>
        <w:t>lanning a move during the holidays can exacerbate it all</w:t>
      </w:r>
      <w:r w:rsidR="007F48EA">
        <w:rPr>
          <w:color w:val="201F1E"/>
          <w:sz w:val="24"/>
          <w:szCs w:val="24"/>
        </w:rPr>
        <w:t xml:space="preserve">, especially given the shift in </w:t>
      </w:r>
      <w:r>
        <w:rPr>
          <w:color w:val="201F1E"/>
          <w:sz w:val="24"/>
          <w:szCs w:val="24"/>
        </w:rPr>
        <w:t xml:space="preserve">current market </w:t>
      </w:r>
      <w:r w:rsidR="007F48EA">
        <w:rPr>
          <w:color w:val="201F1E"/>
          <w:sz w:val="24"/>
          <w:szCs w:val="24"/>
        </w:rPr>
        <w:t>conditions. For those that choose to move, dishing up some tips on how to successfully pull it off during the holidays can make for a helpful and timely media pitch.</w:t>
      </w:r>
      <w:r>
        <w:rPr>
          <w:color w:val="201F1E"/>
          <w:sz w:val="24"/>
          <w:szCs w:val="24"/>
        </w:rPr>
        <w:t xml:space="preserve"> </w:t>
      </w:r>
    </w:p>
    <w:p w14:paraId="480C5F49" w14:textId="6DC1C6B1" w:rsidR="45B4BC93" w:rsidRDefault="45B4BC93" w:rsidP="45B4BC93">
      <w:pPr>
        <w:rPr>
          <w:color w:val="201F1E"/>
          <w:sz w:val="24"/>
          <w:szCs w:val="24"/>
        </w:rPr>
      </w:pPr>
    </w:p>
    <w:p w14:paraId="00000008" w14:textId="084EEBDE" w:rsidR="002B247D" w:rsidRDefault="13CE6E2E" w:rsidP="45B4BC93">
      <w:pPr>
        <w:shd w:val="clear" w:color="auto" w:fill="FFFFFF" w:themeFill="background1"/>
        <w:rPr>
          <w:sz w:val="24"/>
          <w:szCs w:val="24"/>
        </w:rPr>
      </w:pPr>
      <w:r w:rsidRPr="13CE6E2E">
        <w:rPr>
          <w:sz w:val="24"/>
          <w:szCs w:val="24"/>
        </w:rPr>
        <w:t xml:space="preserve">Read the full article on </w:t>
      </w:r>
      <w:hyperlink r:id="rId7">
        <w:r w:rsidRPr="13CE6E2E">
          <w:rPr>
            <w:rStyle w:val="Hyperlink"/>
            <w:sz w:val="24"/>
            <w:szCs w:val="24"/>
          </w:rPr>
          <w:t>RE/MAX News</w:t>
        </w:r>
      </w:hyperlink>
      <w:r w:rsidRPr="13CE6E2E">
        <w:rPr>
          <w:sz w:val="24"/>
          <w:szCs w:val="24"/>
        </w:rPr>
        <w:t xml:space="preserve"> for inspiration and talking points.  </w:t>
      </w:r>
    </w:p>
    <w:p w14:paraId="00000009" w14:textId="77777777" w:rsidR="002B247D" w:rsidRDefault="002B247D">
      <w:pPr>
        <w:shd w:val="clear" w:color="auto" w:fill="FFFFFF"/>
        <w:rPr>
          <w:sz w:val="24"/>
          <w:szCs w:val="24"/>
        </w:rPr>
      </w:pPr>
    </w:p>
    <w:p w14:paraId="0000000A" w14:textId="77777777" w:rsidR="002B247D" w:rsidRDefault="0095504E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Here are some additional resources to get you started:   </w:t>
      </w:r>
    </w:p>
    <w:p w14:paraId="0000000B" w14:textId="77777777" w:rsidR="002B247D" w:rsidRDefault="002B247D">
      <w:pPr>
        <w:shd w:val="clear" w:color="auto" w:fill="FFFFFF"/>
        <w:rPr>
          <w:sz w:val="24"/>
          <w:szCs w:val="24"/>
        </w:rPr>
      </w:pPr>
    </w:p>
    <w:p w14:paraId="0000000C" w14:textId="77777777" w:rsidR="002B247D" w:rsidRDefault="00000000">
      <w:pPr>
        <w:numPr>
          <w:ilvl w:val="0"/>
          <w:numId w:val="3"/>
        </w:numPr>
        <w:ind w:left="1080"/>
        <w:rPr>
          <w:sz w:val="24"/>
          <w:szCs w:val="24"/>
        </w:rPr>
      </w:pPr>
      <w:hyperlink r:id="rId8">
        <w:r w:rsidR="0095504E">
          <w:rPr>
            <w:color w:val="0563C1"/>
            <w:sz w:val="24"/>
            <w:szCs w:val="24"/>
            <w:u w:val="single"/>
          </w:rPr>
          <w:t>Public Relations Guide</w:t>
        </w:r>
      </w:hyperlink>
      <w:r w:rsidR="0095504E">
        <w:rPr>
          <w:sz w:val="24"/>
          <w:szCs w:val="24"/>
        </w:rPr>
        <w:t xml:space="preserve"> – An overview of what Public Relations is and how it can help your business.  </w:t>
      </w:r>
    </w:p>
    <w:p w14:paraId="0000000D" w14:textId="77777777" w:rsidR="002B247D" w:rsidRDefault="00000000">
      <w:pPr>
        <w:numPr>
          <w:ilvl w:val="0"/>
          <w:numId w:val="3"/>
        </w:numPr>
        <w:ind w:left="1080"/>
        <w:rPr>
          <w:sz w:val="24"/>
          <w:szCs w:val="24"/>
        </w:rPr>
      </w:pPr>
      <w:hyperlink r:id="rId9">
        <w:r w:rsidR="0095504E">
          <w:rPr>
            <w:color w:val="0563C1"/>
            <w:sz w:val="24"/>
            <w:szCs w:val="24"/>
            <w:u w:val="single"/>
          </w:rPr>
          <w:t>Distribution Guide</w:t>
        </w:r>
      </w:hyperlink>
      <w:r w:rsidR="0095504E">
        <w:rPr>
          <w:sz w:val="24"/>
          <w:szCs w:val="24"/>
        </w:rPr>
        <w:t xml:space="preserve"> – a step-by-step process that walks you through the best practices of pitching your press release or story idea.  </w:t>
      </w:r>
    </w:p>
    <w:p w14:paraId="0000000E" w14:textId="77777777" w:rsidR="002B247D" w:rsidRDefault="0095504E">
      <w:pPr>
        <w:numPr>
          <w:ilvl w:val="0"/>
          <w:numId w:val="3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Media Pitch Email – the </w:t>
      </w:r>
      <w:r w:rsidRPr="00F75EFF">
        <w:rPr>
          <w:b/>
          <w:bCs/>
          <w:sz w:val="24"/>
          <w:szCs w:val="24"/>
        </w:rPr>
        <w:t>template below</w:t>
      </w:r>
      <w:r>
        <w:rPr>
          <w:sz w:val="24"/>
          <w:szCs w:val="24"/>
        </w:rPr>
        <w:t xml:space="preserve"> can be tailored to your market to offer yourself as the real estate expert available for an interview on the topic.  </w:t>
      </w:r>
    </w:p>
    <w:p w14:paraId="0000000F" w14:textId="77777777" w:rsidR="002B247D" w:rsidRDefault="0095504E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0" w14:textId="77777777" w:rsidR="002B247D" w:rsidRDefault="0095504E">
      <w:p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 xml:space="preserve">Media Pitch Email Template: </w:t>
      </w:r>
      <w:r>
        <w:rPr>
          <w:sz w:val="24"/>
          <w:szCs w:val="24"/>
        </w:rPr>
        <w:t xml:space="preserve"> </w:t>
      </w:r>
    </w:p>
    <w:p w14:paraId="00000011" w14:textId="77777777" w:rsidR="002B247D" w:rsidRDefault="002B247D">
      <w:pPr>
        <w:shd w:val="clear" w:color="auto" w:fill="FFFFFF"/>
        <w:rPr>
          <w:sz w:val="24"/>
          <w:szCs w:val="24"/>
        </w:rPr>
      </w:pPr>
    </w:p>
    <w:p w14:paraId="00000012" w14:textId="54F6D4CB" w:rsidR="002B247D" w:rsidRDefault="02751EEC" w:rsidP="02751EEC">
      <w:pPr>
        <w:shd w:val="clear" w:color="auto" w:fill="FFFFFF" w:themeFill="background1"/>
        <w:rPr>
          <w:i/>
          <w:iCs/>
          <w:sz w:val="24"/>
          <w:szCs w:val="24"/>
        </w:rPr>
      </w:pPr>
      <w:r w:rsidRPr="02751EEC">
        <w:rPr>
          <w:b/>
          <w:bCs/>
          <w:i/>
          <w:iCs/>
          <w:sz w:val="24"/>
          <w:szCs w:val="24"/>
        </w:rPr>
        <w:t>Subject</w:t>
      </w:r>
      <w:r w:rsidRPr="02751EEC">
        <w:rPr>
          <w:i/>
          <w:iCs/>
          <w:sz w:val="24"/>
          <w:szCs w:val="24"/>
        </w:rPr>
        <w:t xml:space="preserve">: STORY IDEA: </w:t>
      </w:r>
      <w:r w:rsidR="007F48EA">
        <w:rPr>
          <w:i/>
          <w:iCs/>
          <w:sz w:val="24"/>
          <w:szCs w:val="24"/>
        </w:rPr>
        <w:t>Best Tips for Buying a Home During the Holiday Season</w:t>
      </w:r>
    </w:p>
    <w:p w14:paraId="00000013" w14:textId="77777777" w:rsidR="002B247D" w:rsidRDefault="002B247D">
      <w:pPr>
        <w:shd w:val="clear" w:color="auto" w:fill="FFFFFF"/>
        <w:rPr>
          <w:i/>
          <w:sz w:val="24"/>
          <w:szCs w:val="24"/>
        </w:rPr>
      </w:pPr>
    </w:p>
    <w:p w14:paraId="00000014" w14:textId="77777777" w:rsidR="002B247D" w:rsidRDefault="0095504E">
      <w:pPr>
        <w:shd w:val="clear" w:color="auto" w:fill="FFFFFF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Hello </w:t>
      </w:r>
      <w:r>
        <w:rPr>
          <w:i/>
          <w:sz w:val="24"/>
          <w:szCs w:val="24"/>
          <w:highlight w:val="yellow"/>
        </w:rPr>
        <w:t>{insert First name of media contact</w:t>
      </w:r>
      <w:r>
        <w:rPr>
          <w:i/>
          <w:sz w:val="24"/>
          <w:szCs w:val="24"/>
        </w:rPr>
        <w:t>},</w:t>
      </w:r>
    </w:p>
    <w:p w14:paraId="00000015" w14:textId="77777777" w:rsidR="002B247D" w:rsidRDefault="0095504E">
      <w:pPr>
        <w:shd w:val="clear" w:color="auto" w:fill="FFFFFF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3231EE1" w14:textId="56312640" w:rsidR="002B247D" w:rsidRDefault="02751EEC" w:rsidP="02751EEC">
      <w:pPr>
        <w:shd w:val="clear" w:color="auto" w:fill="FFFFFF" w:themeFill="background1"/>
        <w:rPr>
          <w:i/>
          <w:iCs/>
          <w:sz w:val="24"/>
          <w:szCs w:val="24"/>
        </w:rPr>
      </w:pPr>
      <w:r w:rsidRPr="02751EEC">
        <w:rPr>
          <w:i/>
          <w:iCs/>
          <w:sz w:val="24"/>
          <w:szCs w:val="24"/>
        </w:rPr>
        <w:t>My name is </w:t>
      </w:r>
      <w:r w:rsidRPr="02751EEC">
        <w:rPr>
          <w:i/>
          <w:iCs/>
          <w:sz w:val="24"/>
          <w:szCs w:val="24"/>
          <w:highlight w:val="yellow"/>
        </w:rPr>
        <w:t>[First &amp; Last Name],</w:t>
      </w:r>
      <w:r w:rsidRPr="02751EEC">
        <w:rPr>
          <w:i/>
          <w:iCs/>
          <w:sz w:val="24"/>
          <w:szCs w:val="24"/>
        </w:rPr>
        <w:t xml:space="preserve"> and I’m a local real estate agent with RE/MAX </w:t>
      </w:r>
      <w:r w:rsidRPr="02751EEC">
        <w:rPr>
          <w:i/>
          <w:iCs/>
          <w:sz w:val="24"/>
          <w:szCs w:val="24"/>
          <w:highlight w:val="yellow"/>
        </w:rPr>
        <w:t>{office name}</w:t>
      </w:r>
      <w:r w:rsidRPr="02751EEC">
        <w:rPr>
          <w:i/>
          <w:iCs/>
          <w:sz w:val="24"/>
          <w:szCs w:val="24"/>
        </w:rPr>
        <w:t xml:space="preserve"> and have more than </w:t>
      </w:r>
      <w:r w:rsidRPr="02751EEC">
        <w:rPr>
          <w:i/>
          <w:iCs/>
          <w:sz w:val="24"/>
          <w:szCs w:val="24"/>
          <w:highlight w:val="yellow"/>
        </w:rPr>
        <w:t>##</w:t>
      </w:r>
      <w:r w:rsidRPr="02751EEC">
        <w:rPr>
          <w:i/>
          <w:iCs/>
          <w:sz w:val="24"/>
          <w:szCs w:val="24"/>
        </w:rPr>
        <w:t> years of experience serving buyers and sellers in the </w:t>
      </w:r>
      <w:r w:rsidRPr="02751EEC">
        <w:rPr>
          <w:i/>
          <w:iCs/>
          <w:sz w:val="24"/>
          <w:szCs w:val="24"/>
          <w:highlight w:val="yellow"/>
        </w:rPr>
        <w:t>[City/Metro area/ Region]</w:t>
      </w:r>
      <w:r w:rsidRPr="02751EEC">
        <w:rPr>
          <w:i/>
          <w:iCs/>
          <w:sz w:val="24"/>
          <w:szCs w:val="24"/>
        </w:rPr>
        <w:t xml:space="preserve"> market. I'm reaching out to gauge your interest in </w:t>
      </w:r>
      <w:r w:rsidR="007F48EA">
        <w:rPr>
          <w:i/>
          <w:iCs/>
          <w:sz w:val="24"/>
          <w:szCs w:val="24"/>
        </w:rPr>
        <w:t xml:space="preserve">an article offering advice on buying a home and moving during the holiday season. </w:t>
      </w:r>
    </w:p>
    <w:p w14:paraId="09ECA76E" w14:textId="2D977FBE" w:rsidR="002B247D" w:rsidRDefault="002B247D" w:rsidP="45B4BC93">
      <w:pPr>
        <w:shd w:val="clear" w:color="auto" w:fill="FFFFFF" w:themeFill="background1"/>
        <w:rPr>
          <w:i/>
          <w:iCs/>
          <w:sz w:val="24"/>
          <w:szCs w:val="24"/>
        </w:rPr>
      </w:pPr>
    </w:p>
    <w:p w14:paraId="4FC61FD3" w14:textId="49417C4A" w:rsidR="002B247D" w:rsidRDefault="007F48EA" w:rsidP="13CE6E2E">
      <w:pPr>
        <w:shd w:val="clear" w:color="auto" w:fill="FFFFFF" w:themeFill="background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The holidays can be a stressful time of year for many people. Be it work deadlines, travel itineraries, or family gatherings, the culmination of the year ending can cause some anxiety. Throw in a move on top of those everyday stressors and it can be overwhelming to say the least. </w:t>
      </w:r>
      <w:r w:rsidR="008041BE">
        <w:rPr>
          <w:i/>
          <w:iCs/>
          <w:sz w:val="24"/>
          <w:szCs w:val="24"/>
        </w:rPr>
        <w:t>F</w:t>
      </w:r>
      <w:r>
        <w:rPr>
          <w:i/>
          <w:iCs/>
          <w:sz w:val="24"/>
          <w:szCs w:val="24"/>
        </w:rPr>
        <w:t>or those homebuyers and sellers</w:t>
      </w:r>
      <w:r w:rsidR="008041BE">
        <w:rPr>
          <w:i/>
          <w:iCs/>
          <w:sz w:val="24"/>
          <w:szCs w:val="24"/>
        </w:rPr>
        <w:t xml:space="preserve"> who choose</w:t>
      </w:r>
      <w:r w:rsidR="006C623D">
        <w:rPr>
          <w:i/>
          <w:iCs/>
          <w:sz w:val="24"/>
          <w:szCs w:val="24"/>
        </w:rPr>
        <w:t xml:space="preserve"> to</w:t>
      </w:r>
      <w:r w:rsidR="008041BE">
        <w:rPr>
          <w:i/>
          <w:iCs/>
          <w:sz w:val="24"/>
          <w:szCs w:val="24"/>
        </w:rPr>
        <w:t xml:space="preserve"> or must move during the hustle and bustle of the holiday season, I offer some advice:   </w:t>
      </w:r>
      <w:r>
        <w:rPr>
          <w:i/>
          <w:iCs/>
          <w:sz w:val="24"/>
          <w:szCs w:val="24"/>
        </w:rPr>
        <w:t xml:space="preserve"> </w:t>
      </w:r>
    </w:p>
    <w:p w14:paraId="2404DC5B" w14:textId="07B56019" w:rsidR="002B247D" w:rsidRDefault="002B247D" w:rsidP="45B4BC93">
      <w:pPr>
        <w:shd w:val="clear" w:color="auto" w:fill="FFFFFF" w:themeFill="background1"/>
        <w:rPr>
          <w:i/>
          <w:iCs/>
          <w:sz w:val="24"/>
          <w:szCs w:val="24"/>
        </w:rPr>
      </w:pPr>
    </w:p>
    <w:p w14:paraId="54345D46" w14:textId="64156DF9" w:rsidR="008041BE" w:rsidRDefault="006C623D" w:rsidP="006C623D">
      <w:pPr>
        <w:pStyle w:val="ListParagraph"/>
        <w:numPr>
          <w:ilvl w:val="0"/>
          <w:numId w:val="4"/>
        </w:numPr>
        <w:shd w:val="clear" w:color="auto" w:fill="FFFFFF" w:themeFill="background1"/>
        <w:rPr>
          <w:i/>
          <w:iCs/>
          <w:sz w:val="24"/>
          <w:szCs w:val="24"/>
        </w:rPr>
      </w:pPr>
      <w:r w:rsidRPr="00DA1C0F">
        <w:rPr>
          <w:b/>
          <w:bCs/>
          <w:i/>
          <w:iCs/>
          <w:sz w:val="24"/>
          <w:szCs w:val="24"/>
        </w:rPr>
        <w:t>Work with a qualified professional</w:t>
      </w:r>
      <w:r>
        <w:rPr>
          <w:i/>
          <w:iCs/>
          <w:sz w:val="24"/>
          <w:szCs w:val="24"/>
        </w:rPr>
        <w:t xml:space="preserve"> – working with a reputable, full-time real estate agent can help alleviate much of the stress of the homebuying process (in any market or season!)</w:t>
      </w:r>
    </w:p>
    <w:p w14:paraId="1986FFCB" w14:textId="335EFD9D" w:rsidR="006C623D" w:rsidRDefault="006C623D" w:rsidP="006C623D">
      <w:pPr>
        <w:pStyle w:val="ListParagraph"/>
        <w:numPr>
          <w:ilvl w:val="0"/>
          <w:numId w:val="4"/>
        </w:numPr>
        <w:shd w:val="clear" w:color="auto" w:fill="FFFFFF" w:themeFill="background1"/>
        <w:rPr>
          <w:i/>
          <w:iCs/>
          <w:sz w:val="24"/>
          <w:szCs w:val="24"/>
        </w:rPr>
      </w:pPr>
      <w:r w:rsidRPr="00DA1C0F">
        <w:rPr>
          <w:b/>
          <w:bCs/>
          <w:i/>
          <w:iCs/>
          <w:sz w:val="24"/>
          <w:szCs w:val="24"/>
        </w:rPr>
        <w:t>Understand market conditions and annual patterns</w:t>
      </w:r>
      <w:r>
        <w:rPr>
          <w:i/>
          <w:iCs/>
          <w:sz w:val="24"/>
          <w:szCs w:val="24"/>
        </w:rPr>
        <w:t xml:space="preserve"> – in the last few months the local market (</w:t>
      </w:r>
      <w:r w:rsidRPr="00B85FB3">
        <w:rPr>
          <w:i/>
          <w:iCs/>
          <w:sz w:val="24"/>
          <w:szCs w:val="24"/>
          <w:highlight w:val="yellow"/>
        </w:rPr>
        <w:t xml:space="preserve">OFFER SOME LOCAL TRENDS HERE: </w:t>
      </w:r>
      <w:proofErr w:type="gramStart"/>
      <w:r w:rsidRPr="00B85FB3">
        <w:rPr>
          <w:i/>
          <w:iCs/>
          <w:sz w:val="24"/>
          <w:szCs w:val="24"/>
          <w:highlight w:val="yellow"/>
        </w:rPr>
        <w:t>e.g.</w:t>
      </w:r>
      <w:proofErr w:type="gramEnd"/>
      <w:r w:rsidRPr="00B85FB3">
        <w:rPr>
          <w:i/>
          <w:iCs/>
          <w:sz w:val="24"/>
          <w:szCs w:val="24"/>
          <w:highlight w:val="yellow"/>
        </w:rPr>
        <w:t xml:space="preserve"> has begun to balance out and prices are coming down while inventory is increasing, giving buyers more negotiating power</w:t>
      </w:r>
      <w:r>
        <w:rPr>
          <w:i/>
          <w:iCs/>
          <w:sz w:val="24"/>
          <w:szCs w:val="24"/>
        </w:rPr>
        <w:t xml:space="preserve">). Along with this, seasonal patterns also emerge annually. </w:t>
      </w:r>
      <w:r w:rsidR="00625CDF" w:rsidRPr="00625CDF">
        <w:rPr>
          <w:i/>
          <w:iCs/>
          <w:sz w:val="24"/>
          <w:szCs w:val="24"/>
          <w:highlight w:val="yellow"/>
        </w:rPr>
        <w:t>FOR EXAMPLE: Home sales tend to slow in the winter so sellers may be more prepared for their homes to stay on market longer than during other times of the year.</w:t>
      </w:r>
    </w:p>
    <w:p w14:paraId="5207ABCA" w14:textId="3FC99266" w:rsidR="006C623D" w:rsidRPr="00B85FB3" w:rsidRDefault="006C623D" w:rsidP="00B85FB3">
      <w:pPr>
        <w:pStyle w:val="ListParagraph"/>
        <w:numPr>
          <w:ilvl w:val="0"/>
          <w:numId w:val="4"/>
        </w:numPr>
        <w:shd w:val="clear" w:color="auto" w:fill="FFFFFF" w:themeFill="background1"/>
        <w:rPr>
          <w:i/>
          <w:iCs/>
          <w:sz w:val="24"/>
          <w:szCs w:val="24"/>
        </w:rPr>
      </w:pPr>
      <w:r w:rsidRPr="00DA1C0F">
        <w:rPr>
          <w:b/>
          <w:bCs/>
          <w:i/>
          <w:iCs/>
          <w:sz w:val="24"/>
          <w:szCs w:val="24"/>
        </w:rPr>
        <w:t>Prepare for timeline flexibilities</w:t>
      </w:r>
      <w:r>
        <w:rPr>
          <w:i/>
          <w:iCs/>
          <w:sz w:val="24"/>
          <w:szCs w:val="24"/>
        </w:rPr>
        <w:t xml:space="preserve"> – most people are busy during the </w:t>
      </w:r>
      <w:r w:rsidR="00B85FB3">
        <w:rPr>
          <w:i/>
          <w:iCs/>
          <w:sz w:val="24"/>
          <w:szCs w:val="24"/>
        </w:rPr>
        <w:t>holidays,</w:t>
      </w:r>
      <w:r>
        <w:rPr>
          <w:i/>
          <w:iCs/>
          <w:sz w:val="24"/>
          <w:szCs w:val="24"/>
        </w:rPr>
        <w:t xml:space="preserve"> and this goes for the service industry as well. Account for needing more time to </w:t>
      </w:r>
      <w:r w:rsidR="00B85FB3">
        <w:rPr>
          <w:i/>
          <w:iCs/>
          <w:sz w:val="24"/>
          <w:szCs w:val="24"/>
        </w:rPr>
        <w:t xml:space="preserve">get an inspection, </w:t>
      </w:r>
      <w:r>
        <w:rPr>
          <w:i/>
          <w:iCs/>
          <w:sz w:val="24"/>
          <w:szCs w:val="24"/>
        </w:rPr>
        <w:t>hire movers,</w:t>
      </w:r>
      <w:r w:rsidR="00B85FB3">
        <w:rPr>
          <w:i/>
          <w:iCs/>
          <w:sz w:val="24"/>
          <w:szCs w:val="24"/>
        </w:rPr>
        <w:t xml:space="preserve"> even moving in. Some sellers will ask for additional days in the home to get through the holidays. </w:t>
      </w:r>
      <w:r w:rsidRPr="00B85FB3">
        <w:rPr>
          <w:i/>
          <w:iCs/>
          <w:sz w:val="24"/>
          <w:szCs w:val="24"/>
        </w:rPr>
        <w:t xml:space="preserve"> </w:t>
      </w:r>
    </w:p>
    <w:p w14:paraId="00000020" w14:textId="77777777" w:rsidR="002B247D" w:rsidRDefault="002B247D">
      <w:pPr>
        <w:shd w:val="clear" w:color="auto" w:fill="FFFFFF"/>
        <w:rPr>
          <w:i/>
          <w:sz w:val="24"/>
          <w:szCs w:val="24"/>
        </w:rPr>
      </w:pPr>
    </w:p>
    <w:p w14:paraId="00000021" w14:textId="2301FB8D" w:rsidR="002B247D" w:rsidRDefault="00B85FB3" w:rsidP="13CE6E2E">
      <w:pPr>
        <w:shd w:val="clear" w:color="auto" w:fill="FFFFFF" w:themeFill="background1"/>
        <w:rPr>
          <w:sz w:val="24"/>
          <w:szCs w:val="24"/>
        </w:rPr>
      </w:pPr>
      <w:r>
        <w:rPr>
          <w:i/>
          <w:iCs/>
          <w:sz w:val="24"/>
          <w:szCs w:val="24"/>
        </w:rPr>
        <w:t>While it might initially seem like an inconvenience to move during the holidays, there are also a lot of advantages, including the potential of more inventory</w:t>
      </w:r>
      <w:r w:rsidR="00291CD9">
        <w:rPr>
          <w:i/>
          <w:iCs/>
          <w:sz w:val="24"/>
          <w:szCs w:val="24"/>
        </w:rPr>
        <w:t xml:space="preserve"> and</w:t>
      </w:r>
      <w:r>
        <w:rPr>
          <w:i/>
          <w:iCs/>
          <w:sz w:val="24"/>
          <w:szCs w:val="24"/>
        </w:rPr>
        <w:t xml:space="preserve"> less competitio</w:t>
      </w:r>
      <w:r w:rsidR="00291CD9">
        <w:rPr>
          <w:i/>
          <w:iCs/>
          <w:sz w:val="24"/>
          <w:szCs w:val="24"/>
        </w:rPr>
        <w:t>n</w:t>
      </w:r>
      <w:r>
        <w:rPr>
          <w:i/>
          <w:iCs/>
          <w:sz w:val="24"/>
          <w:szCs w:val="24"/>
        </w:rPr>
        <w:t xml:space="preserve">! </w:t>
      </w:r>
      <w:r w:rsidR="13CE6E2E" w:rsidRPr="13CE6E2E">
        <w:rPr>
          <w:i/>
          <w:iCs/>
          <w:sz w:val="24"/>
          <w:szCs w:val="24"/>
        </w:rPr>
        <w:t xml:space="preserve">If you’re interested in writing an article covering these tips, I’d be happy to provide further details on the suggestions above. Please feel free to reach out to me at </w:t>
      </w:r>
      <w:r w:rsidR="13CE6E2E" w:rsidRPr="13CE6E2E">
        <w:rPr>
          <w:i/>
          <w:iCs/>
          <w:sz w:val="24"/>
          <w:szCs w:val="24"/>
          <w:highlight w:val="yellow"/>
        </w:rPr>
        <w:t>{Email or phone}</w:t>
      </w:r>
      <w:r w:rsidR="13CE6E2E" w:rsidRPr="13CE6E2E">
        <w:rPr>
          <w:i/>
          <w:iCs/>
          <w:sz w:val="24"/>
          <w:szCs w:val="24"/>
        </w:rPr>
        <w:t xml:space="preserve"> to find a time to chat.  </w:t>
      </w:r>
    </w:p>
    <w:p w14:paraId="00000022" w14:textId="77777777" w:rsidR="002B247D" w:rsidRDefault="002B247D">
      <w:pPr>
        <w:shd w:val="clear" w:color="auto" w:fill="FFFFFF"/>
        <w:rPr>
          <w:sz w:val="24"/>
          <w:szCs w:val="24"/>
        </w:rPr>
      </w:pPr>
    </w:p>
    <w:p w14:paraId="00000023" w14:textId="77777777" w:rsidR="002B247D" w:rsidRDefault="0095504E">
      <w:pPr>
        <w:shd w:val="clear" w:color="auto" w:fill="FFFFFF"/>
        <w:rPr>
          <w:i/>
          <w:sz w:val="24"/>
          <w:szCs w:val="24"/>
        </w:rPr>
      </w:pPr>
      <w:r>
        <w:rPr>
          <w:i/>
          <w:sz w:val="24"/>
          <w:szCs w:val="24"/>
        </w:rPr>
        <w:t>Thank you for your time and consideration,</w:t>
      </w:r>
    </w:p>
    <w:p w14:paraId="00000024" w14:textId="77777777" w:rsidR="002B247D" w:rsidRDefault="0095504E">
      <w:pPr>
        <w:shd w:val="clear" w:color="auto" w:fill="FFFFFF"/>
        <w:rPr>
          <w:sz w:val="24"/>
          <w:szCs w:val="24"/>
        </w:rPr>
      </w:pPr>
      <w:r>
        <w:rPr>
          <w:i/>
          <w:sz w:val="24"/>
          <w:szCs w:val="24"/>
        </w:rPr>
        <w:t> </w:t>
      </w:r>
      <w:r>
        <w:rPr>
          <w:sz w:val="24"/>
          <w:szCs w:val="24"/>
        </w:rPr>
        <w:t xml:space="preserve">  </w:t>
      </w:r>
    </w:p>
    <w:p w14:paraId="00000025" w14:textId="77777777" w:rsidR="002B247D" w:rsidRDefault="0095504E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 </w:t>
      </w:r>
      <w:r>
        <w:rPr>
          <w:i/>
          <w:sz w:val="24"/>
          <w:szCs w:val="24"/>
          <w:highlight w:val="yellow"/>
        </w:rPr>
        <w:t>{Name}</w:t>
      </w:r>
      <w:r>
        <w:rPr>
          <w:sz w:val="24"/>
          <w:szCs w:val="24"/>
          <w:highlight w:val="yellow"/>
        </w:rPr>
        <w:t> </w:t>
      </w:r>
      <w:r>
        <w:rPr>
          <w:sz w:val="24"/>
          <w:szCs w:val="24"/>
        </w:rPr>
        <w:t xml:space="preserve"> </w:t>
      </w:r>
    </w:p>
    <w:p w14:paraId="00000026" w14:textId="77777777" w:rsidR="002B247D" w:rsidRDefault="0095504E">
      <w:pPr>
        <w:shd w:val="clear" w:color="auto" w:fill="FFFFFF"/>
        <w:rPr>
          <w:sz w:val="24"/>
          <w:szCs w:val="24"/>
        </w:rPr>
      </w:pPr>
      <w:r>
        <w:rPr>
          <w:i/>
          <w:sz w:val="24"/>
          <w:szCs w:val="24"/>
          <w:highlight w:val="yellow"/>
        </w:rPr>
        <w:t>{RE/MAX Office}</w:t>
      </w:r>
      <w:r>
        <w:rPr>
          <w:sz w:val="24"/>
          <w:szCs w:val="24"/>
          <w:highlight w:val="yellow"/>
        </w:rPr>
        <w:t> </w:t>
      </w:r>
      <w:r>
        <w:rPr>
          <w:sz w:val="24"/>
          <w:szCs w:val="24"/>
        </w:rPr>
        <w:t xml:space="preserve"> </w:t>
      </w:r>
    </w:p>
    <w:p w14:paraId="00000027" w14:textId="77777777" w:rsidR="002B247D" w:rsidRDefault="0095504E">
      <w:pPr>
        <w:shd w:val="clear" w:color="auto" w:fill="FFFFFF"/>
        <w:rPr>
          <w:sz w:val="24"/>
          <w:szCs w:val="24"/>
        </w:rPr>
      </w:pPr>
      <w:r>
        <w:rPr>
          <w:i/>
          <w:sz w:val="24"/>
          <w:szCs w:val="24"/>
          <w:highlight w:val="yellow"/>
        </w:rPr>
        <w:t>{Contact Info}</w:t>
      </w:r>
      <w:r>
        <w:rPr>
          <w:sz w:val="24"/>
          <w:szCs w:val="24"/>
        </w:rPr>
        <w:t xml:space="preserve">  </w:t>
      </w:r>
    </w:p>
    <w:p w14:paraId="00000028" w14:textId="77777777" w:rsidR="002B247D" w:rsidRDefault="0095504E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9" w14:textId="77777777" w:rsidR="002B247D" w:rsidRDefault="0095504E">
      <w:pPr>
        <w:shd w:val="clear" w:color="auto" w:fill="FFFFFF"/>
      </w:pPr>
      <w:r>
        <w:t xml:space="preserve"> </w:t>
      </w:r>
    </w:p>
    <w:p w14:paraId="0000002A" w14:textId="77777777" w:rsidR="002B247D" w:rsidRDefault="002B247D"/>
    <w:sectPr w:rsidR="002B24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3B2B"/>
    <w:multiLevelType w:val="hybridMultilevel"/>
    <w:tmpl w:val="7DEA09B2"/>
    <w:lvl w:ilvl="0" w:tplc="FE104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A47B8"/>
    <w:multiLevelType w:val="multilevel"/>
    <w:tmpl w:val="57D266B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E6D93E"/>
    <w:multiLevelType w:val="hybridMultilevel"/>
    <w:tmpl w:val="9C34003A"/>
    <w:lvl w:ilvl="0" w:tplc="F7D674AC">
      <w:start w:val="1"/>
      <w:numFmt w:val="decimal"/>
      <w:lvlText w:val="%1)"/>
      <w:lvlJc w:val="left"/>
      <w:pPr>
        <w:ind w:left="720" w:hanging="360"/>
      </w:pPr>
    </w:lvl>
    <w:lvl w:ilvl="1" w:tplc="7736BFDE">
      <w:start w:val="1"/>
      <w:numFmt w:val="lowerLetter"/>
      <w:lvlText w:val="%2."/>
      <w:lvlJc w:val="left"/>
      <w:pPr>
        <w:ind w:left="1440" w:hanging="360"/>
      </w:pPr>
    </w:lvl>
    <w:lvl w:ilvl="2" w:tplc="1A10273E">
      <w:start w:val="1"/>
      <w:numFmt w:val="lowerRoman"/>
      <w:lvlText w:val="%3."/>
      <w:lvlJc w:val="right"/>
      <w:pPr>
        <w:ind w:left="2160" w:hanging="180"/>
      </w:pPr>
    </w:lvl>
    <w:lvl w:ilvl="3" w:tplc="C72EAE02">
      <w:start w:val="1"/>
      <w:numFmt w:val="decimal"/>
      <w:lvlText w:val="%4."/>
      <w:lvlJc w:val="left"/>
      <w:pPr>
        <w:ind w:left="2880" w:hanging="360"/>
      </w:pPr>
    </w:lvl>
    <w:lvl w:ilvl="4" w:tplc="114E192C">
      <w:start w:val="1"/>
      <w:numFmt w:val="lowerLetter"/>
      <w:lvlText w:val="%5."/>
      <w:lvlJc w:val="left"/>
      <w:pPr>
        <w:ind w:left="3600" w:hanging="360"/>
      </w:pPr>
    </w:lvl>
    <w:lvl w:ilvl="5" w:tplc="3676CE46">
      <w:start w:val="1"/>
      <w:numFmt w:val="lowerRoman"/>
      <w:lvlText w:val="%6."/>
      <w:lvlJc w:val="right"/>
      <w:pPr>
        <w:ind w:left="4320" w:hanging="180"/>
      </w:pPr>
    </w:lvl>
    <w:lvl w:ilvl="6" w:tplc="F0D827E8">
      <w:start w:val="1"/>
      <w:numFmt w:val="decimal"/>
      <w:lvlText w:val="%7."/>
      <w:lvlJc w:val="left"/>
      <w:pPr>
        <w:ind w:left="5040" w:hanging="360"/>
      </w:pPr>
    </w:lvl>
    <w:lvl w:ilvl="7" w:tplc="63FE7AB6">
      <w:start w:val="1"/>
      <w:numFmt w:val="lowerLetter"/>
      <w:lvlText w:val="%8."/>
      <w:lvlJc w:val="left"/>
      <w:pPr>
        <w:ind w:left="5760" w:hanging="360"/>
      </w:pPr>
    </w:lvl>
    <w:lvl w:ilvl="8" w:tplc="FCBECD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73431"/>
    <w:multiLevelType w:val="multilevel"/>
    <w:tmpl w:val="E6F60600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172964654">
    <w:abstractNumId w:val="2"/>
  </w:num>
  <w:num w:numId="2" w16cid:durableId="1143734447">
    <w:abstractNumId w:val="3"/>
  </w:num>
  <w:num w:numId="3" w16cid:durableId="241568034">
    <w:abstractNumId w:val="1"/>
  </w:num>
  <w:num w:numId="4" w16cid:durableId="11495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47D"/>
    <w:rsid w:val="00291CD9"/>
    <w:rsid w:val="002B247D"/>
    <w:rsid w:val="00411D5F"/>
    <w:rsid w:val="00625CDF"/>
    <w:rsid w:val="006C623D"/>
    <w:rsid w:val="007F48EA"/>
    <w:rsid w:val="008041BE"/>
    <w:rsid w:val="00933EE4"/>
    <w:rsid w:val="0095504E"/>
    <w:rsid w:val="00B85FB3"/>
    <w:rsid w:val="00CB2110"/>
    <w:rsid w:val="00DA1C0F"/>
    <w:rsid w:val="00ED18E8"/>
    <w:rsid w:val="00F75EFF"/>
    <w:rsid w:val="02751EEC"/>
    <w:rsid w:val="13CE6E2E"/>
    <w:rsid w:val="3422D1AB"/>
    <w:rsid w:val="45B4B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934A"/>
  <w15:docId w15:val="{D5EA369E-6F9D-4763-91F7-5E543148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E61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8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8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B2110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75E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5EF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maxmarketing.com/wp-content/uploads/2017/12/17_216184_PublicRelationsGuide_2017_FINA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news.remax.com/best-tips-for-buying-a-home-during-the-holiday-seas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m.ax/3IMnFP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iu20LnNhqYnlePFR2ki7r5iYMw==">AMUW2mWPJVKCK4tto0ykxGdG3AB7XAuqrlINzXCWQSkNwbY0O9BJsTbrMSHm214TBhbxDTPr0Fm0o+jKiCOXOqq9PEeuUn23K6W4iRXhFzwvMi7dm+yqLuM=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Remax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Rotbart, Samantha</dc:creator>
  <cp:lastModifiedBy>Henke, Keri</cp:lastModifiedBy>
  <cp:revision>2</cp:revision>
  <dcterms:created xsi:type="dcterms:W3CDTF">2022-11-28T17:05:00Z</dcterms:created>
  <dcterms:modified xsi:type="dcterms:W3CDTF">2022-11-28T17:05:00Z</dcterms:modified>
</cp:coreProperties>
</file>