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8BAA5" w14:textId="77777777" w:rsidR="00394514" w:rsidRDefault="00394514" w:rsidP="007C555B"/>
    <w:p w14:paraId="2E0D4028" w14:textId="77777777" w:rsidR="009820B8" w:rsidRDefault="009820B8" w:rsidP="00DC5013">
      <w:pPr>
        <w:pStyle w:val="Title"/>
        <w:rPr>
          <w:b/>
          <w:bCs/>
        </w:rPr>
      </w:pPr>
      <w:r>
        <w:rPr>
          <w:b/>
          <w:bCs/>
        </w:rPr>
        <w:t xml:space="preserve">Self-employment/Small Business Income </w:t>
      </w:r>
      <w:r w:rsidR="0057039E">
        <w:rPr>
          <w:b/>
          <w:bCs/>
        </w:rPr>
        <w:t>Tax Guide</w:t>
      </w:r>
    </w:p>
    <w:p w14:paraId="4D630DCE" w14:textId="77777777" w:rsidR="00DC5013" w:rsidRDefault="00DC5013" w:rsidP="00DC5013">
      <w:pPr>
        <w:spacing w:after="0"/>
        <w:jc w:val="center"/>
        <w:rPr>
          <w:u w:val="single"/>
        </w:rPr>
      </w:pPr>
    </w:p>
    <w:p w14:paraId="6C15786B" w14:textId="77777777" w:rsidR="00DC5013" w:rsidRDefault="007D0C65" w:rsidP="00DC5013">
      <w:pPr>
        <w:spacing w:after="0"/>
        <w:jc w:val="center"/>
        <w:rPr>
          <w:u w:val="single"/>
        </w:rPr>
      </w:pPr>
      <w:r>
        <w:rPr>
          <w:u w:val="single"/>
        </w:rPr>
        <w:t>S</w:t>
      </w:r>
      <w:r w:rsidR="00C661BE">
        <w:rPr>
          <w:u w:val="single"/>
        </w:rPr>
        <w:t>elf-employment</w:t>
      </w:r>
      <w:r w:rsidR="00701676">
        <w:rPr>
          <w:u w:val="single"/>
        </w:rPr>
        <w:t xml:space="preserve"> </w:t>
      </w:r>
      <w:r w:rsidR="00BB59F7">
        <w:rPr>
          <w:u w:val="single"/>
        </w:rPr>
        <w:t xml:space="preserve">income </w:t>
      </w:r>
      <w:r w:rsidR="00C661BE">
        <w:rPr>
          <w:u w:val="single"/>
        </w:rPr>
        <w:t>vs.</w:t>
      </w:r>
      <w:r w:rsidR="00701676">
        <w:rPr>
          <w:u w:val="single"/>
        </w:rPr>
        <w:t xml:space="preserve"> </w:t>
      </w:r>
      <w:r w:rsidR="00C661BE">
        <w:rPr>
          <w:u w:val="single"/>
        </w:rPr>
        <w:t>business</w:t>
      </w:r>
      <w:r w:rsidR="00701676">
        <w:rPr>
          <w:u w:val="single"/>
        </w:rPr>
        <w:t xml:space="preserve"> income  </w:t>
      </w:r>
    </w:p>
    <w:p w14:paraId="0EB97FE2" w14:textId="3A9BB763" w:rsidR="007D0C65" w:rsidRPr="007D0C65" w:rsidRDefault="007D0C65" w:rsidP="00DC5013">
      <w:pPr>
        <w:spacing w:after="0"/>
      </w:pPr>
      <w:r>
        <w:t>What is the difference between Self-employment income and business income</w:t>
      </w:r>
      <w:r w:rsidR="00C95A11">
        <w:t xml:space="preserve">? </w:t>
      </w:r>
      <w:r>
        <w:t xml:space="preserve">Self-employment income is business income when the business is </w:t>
      </w:r>
      <w:r w:rsidR="0057039E">
        <w:t>taxed</w:t>
      </w:r>
      <w:r>
        <w:t xml:space="preserve"> as a sole-proprietor or a partnership. </w:t>
      </w:r>
      <w:r w:rsidR="0057039E">
        <w:t>A</w:t>
      </w:r>
      <w:r w:rsidR="002C6F29">
        <w:t xml:space="preserve"> business taxed</w:t>
      </w:r>
      <w:r w:rsidR="0057039E">
        <w:t xml:space="preserve"> as a corporation does not have self-employment income. </w:t>
      </w:r>
      <w:r>
        <w:t xml:space="preserve">A business operated as </w:t>
      </w:r>
      <w:r w:rsidR="002C6F29">
        <w:t>a</w:t>
      </w:r>
      <w:r>
        <w:t xml:space="preserve"> Limited Liability Company (</w:t>
      </w:r>
      <w:r w:rsidR="0057039E">
        <w:t>LLC) chooses to be taxed as a sole-</w:t>
      </w:r>
      <w:r w:rsidR="002C6F29">
        <w:t>proprietor</w:t>
      </w:r>
      <w:r w:rsidR="0057039E">
        <w:t>, partnership or a corp</w:t>
      </w:r>
      <w:r w:rsidR="002C6F29">
        <w:t>or</w:t>
      </w:r>
      <w:r w:rsidR="0057039E">
        <w:t xml:space="preserve">ation.  </w:t>
      </w:r>
      <w:r w:rsidR="002C6F29">
        <w:t>Throughout</w:t>
      </w:r>
      <w:r w:rsidR="0057039E">
        <w:t xml:space="preserve"> this tax </w:t>
      </w:r>
      <w:r w:rsidR="002C6F29">
        <w:t>guide,</w:t>
      </w:r>
      <w:r w:rsidR="0057039E">
        <w:t xml:space="preserve"> I will use the term Self-employment income rather than business income</w:t>
      </w:r>
      <w:r w:rsidR="00BB59F7">
        <w:t>.</w:t>
      </w:r>
      <w:r w:rsidR="0057039E">
        <w:t xml:space="preserve"> </w:t>
      </w:r>
      <w:r w:rsidR="00BB59F7">
        <w:t>H</w:t>
      </w:r>
      <w:r w:rsidR="0057039E">
        <w:t>owever other than Self-employment tax, the information</w:t>
      </w:r>
      <w:r w:rsidR="00BB59F7">
        <w:t xml:space="preserve"> in this tax guide </w:t>
      </w:r>
      <w:r w:rsidR="0057039E">
        <w:t xml:space="preserve">is relevant for a business </w:t>
      </w:r>
      <w:r w:rsidR="002C6F29">
        <w:t>operated</w:t>
      </w:r>
      <w:r w:rsidR="0057039E">
        <w:t xml:space="preserve"> as a </w:t>
      </w:r>
      <w:r w:rsidR="002C6F29">
        <w:t>corporation</w:t>
      </w:r>
      <w:r w:rsidR="00BB59F7">
        <w:t xml:space="preserve"> </w:t>
      </w:r>
      <w:r w:rsidR="0E780D01">
        <w:t>as well</w:t>
      </w:r>
      <w:r w:rsidR="0057039E">
        <w:t xml:space="preserve">. </w:t>
      </w:r>
    </w:p>
    <w:p w14:paraId="7D6BC0DD" w14:textId="77777777" w:rsidR="00DC5013" w:rsidRDefault="00DC5013" w:rsidP="00475D18">
      <w:pPr>
        <w:spacing w:after="0"/>
        <w:jc w:val="center"/>
        <w:rPr>
          <w:u w:val="single"/>
        </w:rPr>
      </w:pPr>
    </w:p>
    <w:p w14:paraId="29D2CE3B" w14:textId="77777777" w:rsidR="00CB4E16" w:rsidRDefault="009820B8" w:rsidP="00475D18">
      <w:pPr>
        <w:spacing w:after="0"/>
        <w:jc w:val="center"/>
        <w:rPr>
          <w:u w:val="single"/>
        </w:rPr>
      </w:pPr>
      <w:r>
        <w:rPr>
          <w:u w:val="single"/>
        </w:rPr>
        <w:t xml:space="preserve">Self-Employment Income </w:t>
      </w:r>
    </w:p>
    <w:p w14:paraId="173E6F4C" w14:textId="466016BA" w:rsidR="002F31F4" w:rsidRDefault="002F31F4" w:rsidP="00475D18">
      <w:pPr>
        <w:spacing w:after="0"/>
      </w:pPr>
      <w:r>
        <w:t>What is Self-employment Income</w:t>
      </w:r>
      <w:r w:rsidR="00CB4E16">
        <w:t xml:space="preserve">? </w:t>
      </w:r>
      <w:r w:rsidR="00C661BE">
        <w:t>I</w:t>
      </w:r>
      <w:r w:rsidR="002E7C82">
        <w:t xml:space="preserve">ncome you receive from services you provide or goods you sell. </w:t>
      </w:r>
      <w:r w:rsidR="00D20BD1">
        <w:t>Three</w:t>
      </w:r>
      <w:r w:rsidR="00C95A11">
        <w:t xml:space="preserve"> types of i</w:t>
      </w:r>
      <w:r w:rsidR="002E7C82">
        <w:t xml:space="preserve">ncome related to your business </w:t>
      </w:r>
      <w:r w:rsidR="00D20BD1">
        <w:t xml:space="preserve">is </w:t>
      </w:r>
      <w:r w:rsidR="00C95A11">
        <w:t xml:space="preserve">not taxed as </w:t>
      </w:r>
      <w:r w:rsidR="002E7C82">
        <w:t>S</w:t>
      </w:r>
      <w:r w:rsidRPr="002F31F4">
        <w:t>elf-employment income</w:t>
      </w:r>
      <w:r w:rsidR="00C661BE">
        <w:t>:</w:t>
      </w:r>
    </w:p>
    <w:p w14:paraId="5140837C" w14:textId="21B3F97C" w:rsidR="002F31F4" w:rsidRDefault="002F31F4" w:rsidP="00475D18">
      <w:pPr>
        <w:pStyle w:val="ListParagraph"/>
        <w:numPr>
          <w:ilvl w:val="0"/>
          <w:numId w:val="9"/>
        </w:numPr>
        <w:spacing w:after="0"/>
      </w:pPr>
      <w:r>
        <w:t>Interest earne</w:t>
      </w:r>
      <w:r w:rsidR="00BB59F7">
        <w:t xml:space="preserve">d on your business bank account </w:t>
      </w:r>
      <w:r>
        <w:t>is taxed as interest income</w:t>
      </w:r>
      <w:r w:rsidR="00BB59F7">
        <w:t>.</w:t>
      </w:r>
    </w:p>
    <w:p w14:paraId="330113D3" w14:textId="09063412" w:rsidR="002F31F4" w:rsidRPr="00475D18" w:rsidRDefault="002F31F4" w:rsidP="00475D18">
      <w:pPr>
        <w:pStyle w:val="ListParagraph"/>
        <w:numPr>
          <w:ilvl w:val="0"/>
          <w:numId w:val="9"/>
        </w:numPr>
        <w:spacing w:after="0"/>
        <w:rPr>
          <w:i/>
          <w:iCs/>
        </w:rPr>
      </w:pPr>
      <w:r w:rsidRPr="00825DF5">
        <w:t xml:space="preserve">Proceeds from the sale of </w:t>
      </w:r>
      <w:r>
        <w:t xml:space="preserve">an </w:t>
      </w:r>
      <w:r w:rsidRPr="00825DF5">
        <w:t xml:space="preserve">asset </w:t>
      </w:r>
      <w:r>
        <w:t xml:space="preserve">you used in your business is </w:t>
      </w:r>
      <w:r w:rsidR="00BB59F7">
        <w:t xml:space="preserve">taxed as </w:t>
      </w:r>
      <w:r>
        <w:t>capital gain income</w:t>
      </w:r>
      <w:r w:rsidR="00BB59F7">
        <w:t>.</w:t>
      </w:r>
    </w:p>
    <w:p w14:paraId="4B624F15" w14:textId="2D040489" w:rsidR="002F31F4" w:rsidRDefault="002F31F4" w:rsidP="00475D18">
      <w:pPr>
        <w:pStyle w:val="ListParagraph"/>
        <w:numPr>
          <w:ilvl w:val="0"/>
          <w:numId w:val="9"/>
        </w:numPr>
        <w:spacing w:after="0"/>
      </w:pPr>
      <w:r w:rsidRPr="00825DF5">
        <w:t xml:space="preserve">Rent for </w:t>
      </w:r>
      <w:r w:rsidR="002E7C82">
        <w:t xml:space="preserve">the </w:t>
      </w:r>
      <w:r w:rsidRPr="00825DF5">
        <w:t>use of a business asset you own</w:t>
      </w:r>
      <w:r w:rsidR="00714BAE">
        <w:t xml:space="preserve"> is</w:t>
      </w:r>
      <w:r>
        <w:t xml:space="preserve"> usually </w:t>
      </w:r>
      <w:r w:rsidR="00BB59F7">
        <w:t xml:space="preserve">taxed as </w:t>
      </w:r>
      <w:r>
        <w:t>rent income unless your business is renting equipment or other personal property</w:t>
      </w:r>
      <w:r w:rsidR="00BB59F7">
        <w:t>, then it is taxed as self-employment income</w:t>
      </w:r>
      <w:r w:rsidR="002E7C82">
        <w:t>.</w:t>
      </w:r>
    </w:p>
    <w:p w14:paraId="1580B2C5" w14:textId="77777777" w:rsidR="00475D18" w:rsidRDefault="00475D18" w:rsidP="00475D18">
      <w:pPr>
        <w:spacing w:after="0"/>
        <w:jc w:val="center"/>
        <w:rPr>
          <w:u w:val="single"/>
        </w:rPr>
      </w:pPr>
    </w:p>
    <w:p w14:paraId="0556F6C1" w14:textId="77777777" w:rsidR="00475D18" w:rsidRDefault="00475D18" w:rsidP="00475D18">
      <w:pPr>
        <w:spacing w:after="0"/>
        <w:jc w:val="center"/>
        <w:rPr>
          <w:u w:val="single"/>
        </w:rPr>
      </w:pPr>
      <w:r>
        <w:rPr>
          <w:u w:val="single"/>
        </w:rPr>
        <w:t xml:space="preserve">Self-Employment Tax </w:t>
      </w:r>
    </w:p>
    <w:p w14:paraId="7444ECA7" w14:textId="492A3576" w:rsidR="002E7C82" w:rsidRDefault="002E7C82" w:rsidP="00475D18">
      <w:pPr>
        <w:spacing w:after="0"/>
      </w:pPr>
      <w:r>
        <w:t>Why should we care what is Self-employment income</w:t>
      </w:r>
      <w:r w:rsidR="00C95A11">
        <w:t xml:space="preserve">? </w:t>
      </w:r>
      <w:r>
        <w:t>Because</w:t>
      </w:r>
      <w:r w:rsidR="00BB59F7">
        <w:t>,</w:t>
      </w:r>
      <w:r>
        <w:t xml:space="preserve"> Self-employment income is taxed </w:t>
      </w:r>
      <w:r w:rsidR="00A768DA">
        <w:t>twice, once</w:t>
      </w:r>
      <w:r>
        <w:t xml:space="preserve"> as part of your income for State and Federal income taxes and again for </w:t>
      </w:r>
      <w:r w:rsidR="00BB59F7">
        <w:t xml:space="preserve">Social </w:t>
      </w:r>
      <w:r w:rsidR="00714BAE">
        <w:t>Security and</w:t>
      </w:r>
      <w:r>
        <w:t xml:space="preserve"> </w:t>
      </w:r>
      <w:r w:rsidR="00C661BE">
        <w:t>Medicare</w:t>
      </w:r>
      <w:r>
        <w:t xml:space="preserve"> taxes. </w:t>
      </w:r>
      <w:r w:rsidR="00BB59F7">
        <w:t>Self-</w:t>
      </w:r>
      <w:r w:rsidR="009774A2">
        <w:t>employment</w:t>
      </w:r>
      <w:r w:rsidR="00BB59F7">
        <w:t xml:space="preserve"> </w:t>
      </w:r>
      <w:r w:rsidR="009774A2">
        <w:t>income is</w:t>
      </w:r>
      <w:r>
        <w:t xml:space="preserve"> similar to wage income from a job as an employee</w:t>
      </w:r>
      <w:r w:rsidR="00475D18">
        <w:t>.</w:t>
      </w:r>
      <w:r>
        <w:t xml:space="preserve"> </w:t>
      </w:r>
      <w:r w:rsidR="004B41EC">
        <w:t>E</w:t>
      </w:r>
      <w:r w:rsidR="007D0C65">
        <w:t>mployee</w:t>
      </w:r>
      <w:r w:rsidR="004B41EC">
        <w:t>s pay</w:t>
      </w:r>
      <w:r>
        <w:t xml:space="preserve"> </w:t>
      </w:r>
      <w:r w:rsidR="00BB59F7">
        <w:t xml:space="preserve">Social </w:t>
      </w:r>
      <w:r w:rsidR="009774A2">
        <w:t>Security and</w:t>
      </w:r>
      <w:r>
        <w:t xml:space="preserve"> </w:t>
      </w:r>
      <w:r w:rsidR="00C661BE">
        <w:t>Medicare</w:t>
      </w:r>
      <w:r>
        <w:t xml:space="preserve"> tax </w:t>
      </w:r>
      <w:r w:rsidR="004B41EC">
        <w:t>at</w:t>
      </w:r>
      <w:r>
        <w:t xml:space="preserve"> 7.65% of </w:t>
      </w:r>
      <w:r w:rsidR="004B41EC">
        <w:t>their</w:t>
      </w:r>
      <w:r>
        <w:t xml:space="preserve"> taxable wage</w:t>
      </w:r>
      <w:r w:rsidR="00475D18">
        <w:t xml:space="preserve">, while self-employment income is taxed at 15.3% (double the rate). This may seem unfair, but consider as an employee, your employer actually matches </w:t>
      </w:r>
      <w:r w:rsidR="00C661BE">
        <w:t>the</w:t>
      </w:r>
      <w:r w:rsidR="00475D18">
        <w:t xml:space="preserve"> </w:t>
      </w:r>
      <w:r w:rsidR="00BB59F7">
        <w:t xml:space="preserve">Social </w:t>
      </w:r>
      <w:r w:rsidR="009774A2">
        <w:t>Security and</w:t>
      </w:r>
      <w:r w:rsidR="00475D18">
        <w:t xml:space="preserve"> </w:t>
      </w:r>
      <w:r w:rsidR="00C661BE">
        <w:t>Medicare</w:t>
      </w:r>
      <w:r w:rsidR="00475D18">
        <w:t xml:space="preserve"> taxes withheld from your wage when </w:t>
      </w:r>
      <w:r w:rsidR="00A67AD3">
        <w:t xml:space="preserve">paying employment </w:t>
      </w:r>
      <w:r w:rsidR="00475D18">
        <w:t>tax</w:t>
      </w:r>
      <w:r w:rsidR="00A67AD3">
        <w:t xml:space="preserve">es </w:t>
      </w:r>
      <w:r w:rsidR="00475D18">
        <w:t xml:space="preserve">to the government. As a self-employed individual you are your own employer hence the combined 15.3% rate.  Self-employment tax = </w:t>
      </w:r>
      <w:r w:rsidR="00BB59F7">
        <w:t xml:space="preserve">Social </w:t>
      </w:r>
      <w:r w:rsidR="009774A2">
        <w:t>Security and</w:t>
      </w:r>
      <w:r w:rsidR="00475D18">
        <w:t xml:space="preserve"> Medicare tax.</w:t>
      </w:r>
    </w:p>
    <w:p w14:paraId="1337B8C2" w14:textId="77777777" w:rsidR="00475D18" w:rsidRDefault="00475D18" w:rsidP="00475D18">
      <w:pPr>
        <w:spacing w:after="0"/>
      </w:pPr>
    </w:p>
    <w:p w14:paraId="5BB7A824" w14:textId="77777777" w:rsidR="00475D18" w:rsidRPr="00475D18" w:rsidRDefault="00475D18" w:rsidP="00475D18">
      <w:pPr>
        <w:spacing w:after="0"/>
        <w:jc w:val="center"/>
        <w:rPr>
          <w:u w:val="single"/>
        </w:rPr>
      </w:pPr>
      <w:r w:rsidRPr="00475D18">
        <w:rPr>
          <w:u w:val="single"/>
        </w:rPr>
        <w:t>Net Self-employment income</w:t>
      </w:r>
    </w:p>
    <w:p w14:paraId="2FBA59BA" w14:textId="6C4E0DC2" w:rsidR="002F31F4" w:rsidRDefault="0014761F" w:rsidP="00475D18">
      <w:pPr>
        <w:spacing w:after="0"/>
      </w:pPr>
      <w:r>
        <w:t xml:space="preserve">An additional and important distinction to add </w:t>
      </w:r>
      <w:r w:rsidR="00BB59F7">
        <w:t>to the</w:t>
      </w:r>
      <w:r>
        <w:t xml:space="preserve"> discussion of Self-employment </w:t>
      </w:r>
      <w:r w:rsidR="00C661BE">
        <w:t>income</w:t>
      </w:r>
      <w:r>
        <w:t xml:space="preserve"> is “Net</w:t>
      </w:r>
      <w:r w:rsidR="00C95A11">
        <w:t>.”</w:t>
      </w:r>
      <w:r>
        <w:t xml:space="preserve">  Net Self-employment income is Gross income less allowed deductions</w:t>
      </w:r>
      <w:r w:rsidR="00C95A11">
        <w:t xml:space="preserve">. </w:t>
      </w:r>
      <w:r w:rsidR="00DE41F0">
        <w:t>Thankfully,</w:t>
      </w:r>
      <w:r>
        <w:t xml:space="preserve"> we pay income and self-employment </w:t>
      </w:r>
      <w:r w:rsidR="0E780D01">
        <w:t>taxes</w:t>
      </w:r>
      <w:r>
        <w:t xml:space="preserve"> on our “Net Self-employment income</w:t>
      </w:r>
      <w:r w:rsidR="008A4177">
        <w:t>.”</w:t>
      </w:r>
      <w:r>
        <w:t xml:space="preserve">   </w:t>
      </w:r>
    </w:p>
    <w:p w14:paraId="1B10F696" w14:textId="77777777" w:rsidR="00162D54" w:rsidRDefault="00162D54" w:rsidP="000A4A7A">
      <w:pPr>
        <w:spacing w:after="0"/>
        <w:jc w:val="center"/>
        <w:rPr>
          <w:u w:val="single"/>
        </w:rPr>
      </w:pPr>
    </w:p>
    <w:p w14:paraId="74D08CF0" w14:textId="77777777" w:rsidR="000A4A7A" w:rsidRPr="00475D18" w:rsidRDefault="00162D54" w:rsidP="000A4A7A">
      <w:pPr>
        <w:spacing w:after="0"/>
        <w:jc w:val="center"/>
        <w:rPr>
          <w:u w:val="single"/>
        </w:rPr>
      </w:pPr>
      <w:r>
        <w:rPr>
          <w:u w:val="single"/>
        </w:rPr>
        <w:t>Forms 1099-NEC, 1099-MISC and 1099-K</w:t>
      </w:r>
    </w:p>
    <w:p w14:paraId="7FBBD915" w14:textId="77C3BC22" w:rsidR="00162D54" w:rsidRDefault="00162D54" w:rsidP="00162D54">
      <w:pPr>
        <w:rPr>
          <w:u w:val="single"/>
        </w:rPr>
      </w:pPr>
      <w:r>
        <w:t>Many of you will receive forms 1099-NEC, 1099-MISC and 1099-</w:t>
      </w:r>
      <w:r w:rsidR="00C95A11">
        <w:t xml:space="preserve">K. </w:t>
      </w:r>
      <w:r>
        <w:t xml:space="preserve">While the amounts on these forms are an indication of your Self-employment income, they are not </w:t>
      </w:r>
      <w:r w:rsidR="00BB59F7">
        <w:t xml:space="preserve">fully </w:t>
      </w:r>
      <w:r>
        <w:t>determinant of the amount we report. We suggest providing these forms to us so that we can properly report your income and not trigger an IRS inquiry.</w:t>
      </w:r>
    </w:p>
    <w:p w14:paraId="6483EB3F" w14:textId="77777777" w:rsidR="00162D54" w:rsidRDefault="00162D54" w:rsidP="0014761F">
      <w:pPr>
        <w:spacing w:after="0"/>
        <w:jc w:val="center"/>
        <w:rPr>
          <w:u w:val="single"/>
        </w:rPr>
      </w:pPr>
    </w:p>
    <w:p w14:paraId="33E4AA07" w14:textId="77777777" w:rsidR="0014761F" w:rsidRPr="00475D18" w:rsidRDefault="0014761F" w:rsidP="0014761F">
      <w:pPr>
        <w:spacing w:after="0"/>
        <w:jc w:val="center"/>
        <w:rPr>
          <w:u w:val="single"/>
        </w:rPr>
      </w:pPr>
      <w:r>
        <w:rPr>
          <w:u w:val="single"/>
        </w:rPr>
        <w:t>Deductions against S</w:t>
      </w:r>
      <w:r w:rsidRPr="00475D18">
        <w:rPr>
          <w:u w:val="single"/>
        </w:rPr>
        <w:t>elf-employment income</w:t>
      </w:r>
    </w:p>
    <w:p w14:paraId="665B95B9" w14:textId="137E29A7" w:rsidR="00F17B12" w:rsidRDefault="0014761F" w:rsidP="00486A4D">
      <w:pPr>
        <w:spacing w:after="0"/>
      </w:pPr>
      <w:r>
        <w:t>What deductions are allowed a</w:t>
      </w:r>
      <w:r w:rsidR="00046FCD">
        <w:t>gainst self-employment income? Broadly, expenditures you make in an effort to derive income are a potential deduction against self-employment income</w:t>
      </w:r>
      <w:r w:rsidR="00752681">
        <w:t>.</w:t>
      </w:r>
      <w:r w:rsidR="00046FCD">
        <w:t xml:space="preserve"> </w:t>
      </w:r>
      <w:r w:rsidR="008A4177">
        <w:t>We</w:t>
      </w:r>
      <w:r w:rsidR="00752681">
        <w:t xml:space="preserve"> categorize these expenditures into three sub-sets. Cost of Goods Sold, Operating </w:t>
      </w:r>
      <w:r w:rsidR="0083240B">
        <w:t>and O</w:t>
      </w:r>
      <w:r w:rsidR="00752681">
        <w:t xml:space="preserve">ther Expenses and Assets </w:t>
      </w:r>
      <w:r w:rsidR="0083240B">
        <w:t>capitalized and</w:t>
      </w:r>
      <w:r w:rsidR="00752681">
        <w:t xml:space="preserve"> depreciated.</w:t>
      </w:r>
    </w:p>
    <w:p w14:paraId="628BC979" w14:textId="77777777" w:rsidR="00752681" w:rsidRDefault="00752681" w:rsidP="00752681">
      <w:pPr>
        <w:spacing w:after="0"/>
      </w:pPr>
    </w:p>
    <w:p w14:paraId="27BD1D0C" w14:textId="4D7C2535" w:rsidR="00B54C71" w:rsidRDefault="00752681" w:rsidP="00752681">
      <w:pPr>
        <w:spacing w:after="0"/>
      </w:pPr>
      <w:r>
        <w:t>What is included in Cost of Goods Sold</w:t>
      </w:r>
      <w:r w:rsidR="00DE41F0">
        <w:t xml:space="preserve">? </w:t>
      </w:r>
      <w:r w:rsidR="00B54C71">
        <w:t>Inventory</w:t>
      </w:r>
      <w:r>
        <w:t xml:space="preserve"> and raw materials used in </w:t>
      </w:r>
      <w:r w:rsidR="00B54C71">
        <w:t xml:space="preserve">products you sell. </w:t>
      </w:r>
      <w:r w:rsidR="0E780D01">
        <w:t xml:space="preserve">Cost of Goods sold also </w:t>
      </w:r>
      <w:r w:rsidR="00A768DA">
        <w:t>include supplies</w:t>
      </w:r>
      <w:r w:rsidR="009774A2">
        <w:t>, materials,</w:t>
      </w:r>
      <w:r w:rsidR="00BB59F7">
        <w:t xml:space="preserve"> and</w:t>
      </w:r>
      <w:r>
        <w:t xml:space="preserve"> s</w:t>
      </w:r>
      <w:r w:rsidR="00B54C71">
        <w:t>ub-contractor</w:t>
      </w:r>
      <w:r>
        <w:t xml:space="preserve"> fees</w:t>
      </w:r>
      <w:r w:rsidR="00B54C71">
        <w:t xml:space="preserve"> used in </w:t>
      </w:r>
      <w:r>
        <w:t xml:space="preserve">construction, </w:t>
      </w:r>
      <w:r w:rsidR="00B54C71">
        <w:t xml:space="preserve">building, </w:t>
      </w:r>
      <w:r w:rsidR="00486A4D">
        <w:t xml:space="preserve">manufacturing, </w:t>
      </w:r>
      <w:r w:rsidR="00B54C71">
        <w:t>and repair and maintenance business</w:t>
      </w:r>
      <w:r w:rsidR="00BB59F7">
        <w:t>es</w:t>
      </w:r>
      <w:r w:rsidR="00B54C71">
        <w:t xml:space="preserve">.  </w:t>
      </w:r>
    </w:p>
    <w:p w14:paraId="1D101307" w14:textId="77777777" w:rsidR="00752681" w:rsidRDefault="00752681" w:rsidP="00752681">
      <w:pPr>
        <w:spacing w:after="0"/>
      </w:pPr>
    </w:p>
    <w:p w14:paraId="0CB6B9D4" w14:textId="77777777" w:rsidR="00752681" w:rsidRDefault="00752681" w:rsidP="00752681">
      <w:pPr>
        <w:spacing w:after="0"/>
      </w:pPr>
      <w:r>
        <w:t xml:space="preserve">Operating or other expenses include: </w:t>
      </w:r>
    </w:p>
    <w:p w14:paraId="5903BC07" w14:textId="77777777" w:rsidR="00B54C71" w:rsidRDefault="00B54C71" w:rsidP="00046FCD">
      <w:pPr>
        <w:spacing w:after="0"/>
        <w:ind w:left="360"/>
        <w:sectPr w:rsidR="00B54C71" w:rsidSect="00CB4E16">
          <w:headerReference w:type="default" r:id="rId11"/>
          <w:footerReference w:type="default" r:id="rId12"/>
          <w:type w:val="continuous"/>
          <w:pgSz w:w="12240" w:h="15840"/>
          <w:pgMar w:top="1440" w:right="1440" w:bottom="1440" w:left="1440" w:header="720" w:footer="720" w:gutter="0"/>
          <w:cols w:space="720"/>
          <w:docGrid w:linePitch="360"/>
        </w:sectPr>
      </w:pPr>
    </w:p>
    <w:p w14:paraId="7F51335A" w14:textId="77777777" w:rsidR="00046FCD" w:rsidRDefault="00046FCD" w:rsidP="00B54C71">
      <w:pPr>
        <w:pStyle w:val="ListParagraph"/>
        <w:numPr>
          <w:ilvl w:val="0"/>
          <w:numId w:val="10"/>
        </w:numPr>
        <w:spacing w:after="0"/>
      </w:pPr>
      <w:r>
        <w:t>Accounting</w:t>
      </w:r>
    </w:p>
    <w:p w14:paraId="692C0997" w14:textId="77777777" w:rsidR="00046FCD" w:rsidRDefault="00046FCD" w:rsidP="00B54C71">
      <w:pPr>
        <w:pStyle w:val="ListParagraph"/>
        <w:numPr>
          <w:ilvl w:val="0"/>
          <w:numId w:val="10"/>
        </w:numPr>
        <w:spacing w:after="0"/>
      </w:pPr>
      <w:r>
        <w:t>Advertising</w:t>
      </w:r>
    </w:p>
    <w:p w14:paraId="5978D679" w14:textId="77777777" w:rsidR="00046FCD" w:rsidRDefault="00046FCD" w:rsidP="00B54C71">
      <w:pPr>
        <w:pStyle w:val="ListParagraph"/>
        <w:numPr>
          <w:ilvl w:val="0"/>
          <w:numId w:val="10"/>
        </w:numPr>
        <w:spacing w:after="0"/>
      </w:pPr>
      <w:r>
        <w:t>Bank charges</w:t>
      </w:r>
    </w:p>
    <w:p w14:paraId="0BC8BA06" w14:textId="77777777" w:rsidR="00046FCD" w:rsidRDefault="00046FCD" w:rsidP="00B54C71">
      <w:pPr>
        <w:pStyle w:val="ListParagraph"/>
        <w:numPr>
          <w:ilvl w:val="0"/>
          <w:numId w:val="10"/>
        </w:numPr>
        <w:spacing w:after="0"/>
      </w:pPr>
      <w:r>
        <w:t xml:space="preserve">Car and truck expenses (See </w:t>
      </w:r>
      <w:r w:rsidR="00BB59F7">
        <w:t>page3</w:t>
      </w:r>
      <w:r>
        <w:t>)</w:t>
      </w:r>
    </w:p>
    <w:p w14:paraId="2E953865" w14:textId="77777777" w:rsidR="00046FCD" w:rsidRDefault="00046FCD" w:rsidP="00B54C71">
      <w:pPr>
        <w:pStyle w:val="ListParagraph"/>
        <w:numPr>
          <w:ilvl w:val="0"/>
          <w:numId w:val="10"/>
        </w:numPr>
        <w:spacing w:after="0"/>
      </w:pPr>
      <w:r>
        <w:t>Commissions</w:t>
      </w:r>
    </w:p>
    <w:p w14:paraId="2DA147B8" w14:textId="77777777" w:rsidR="00046FCD" w:rsidRDefault="00046FCD" w:rsidP="00B54C71">
      <w:pPr>
        <w:pStyle w:val="ListParagraph"/>
        <w:numPr>
          <w:ilvl w:val="0"/>
          <w:numId w:val="10"/>
        </w:numPr>
        <w:spacing w:after="0"/>
      </w:pPr>
      <w:r>
        <w:t>Consulting and advisory fees</w:t>
      </w:r>
    </w:p>
    <w:p w14:paraId="1F492D32" w14:textId="77777777" w:rsidR="00046FCD" w:rsidRDefault="00046FCD" w:rsidP="00B54C71">
      <w:pPr>
        <w:pStyle w:val="ListParagraph"/>
        <w:numPr>
          <w:ilvl w:val="0"/>
          <w:numId w:val="10"/>
        </w:numPr>
        <w:spacing w:after="0"/>
      </w:pPr>
      <w:r>
        <w:t>Delivery and freight</w:t>
      </w:r>
    </w:p>
    <w:p w14:paraId="5557985A" w14:textId="77777777" w:rsidR="00046FCD" w:rsidRDefault="00046FCD" w:rsidP="00B54C71">
      <w:pPr>
        <w:pStyle w:val="ListParagraph"/>
        <w:numPr>
          <w:ilvl w:val="0"/>
          <w:numId w:val="10"/>
        </w:numPr>
        <w:spacing w:after="0"/>
      </w:pPr>
      <w:r>
        <w:t>Dues and subscriptions</w:t>
      </w:r>
    </w:p>
    <w:p w14:paraId="1C7C8F96" w14:textId="77777777" w:rsidR="00046FCD" w:rsidRDefault="00046FCD" w:rsidP="00B54C71">
      <w:pPr>
        <w:pStyle w:val="ListParagraph"/>
        <w:numPr>
          <w:ilvl w:val="0"/>
          <w:numId w:val="10"/>
        </w:numPr>
        <w:spacing w:after="0"/>
      </w:pPr>
      <w:r>
        <w:t>Education, seminars etc.</w:t>
      </w:r>
    </w:p>
    <w:p w14:paraId="719D2DA1" w14:textId="77777777" w:rsidR="00046FCD" w:rsidRDefault="00046FCD" w:rsidP="00B54C71">
      <w:pPr>
        <w:pStyle w:val="ListParagraph"/>
        <w:numPr>
          <w:ilvl w:val="0"/>
          <w:numId w:val="10"/>
        </w:numPr>
        <w:spacing w:after="0"/>
      </w:pPr>
      <w:r>
        <w:t>Employee benefit programs</w:t>
      </w:r>
    </w:p>
    <w:p w14:paraId="35EC65E9" w14:textId="77777777" w:rsidR="00046FCD" w:rsidRDefault="00046FCD" w:rsidP="00B54C71">
      <w:pPr>
        <w:pStyle w:val="ListParagraph"/>
        <w:numPr>
          <w:ilvl w:val="0"/>
          <w:numId w:val="10"/>
        </w:numPr>
        <w:spacing w:after="0"/>
      </w:pPr>
      <w:r>
        <w:t>Insurance</w:t>
      </w:r>
    </w:p>
    <w:p w14:paraId="490E6F30" w14:textId="77777777" w:rsidR="00046FCD" w:rsidRDefault="00046FCD" w:rsidP="00B54C71">
      <w:pPr>
        <w:pStyle w:val="ListParagraph"/>
        <w:numPr>
          <w:ilvl w:val="0"/>
          <w:numId w:val="10"/>
        </w:numPr>
        <w:spacing w:after="0"/>
      </w:pPr>
      <w:r>
        <w:t>Legal and professional fees</w:t>
      </w:r>
    </w:p>
    <w:p w14:paraId="49CC7295" w14:textId="77777777" w:rsidR="00046FCD" w:rsidRDefault="00046FCD" w:rsidP="00B54C71">
      <w:pPr>
        <w:pStyle w:val="ListParagraph"/>
        <w:numPr>
          <w:ilvl w:val="0"/>
          <w:numId w:val="10"/>
        </w:numPr>
        <w:spacing w:after="0"/>
      </w:pPr>
      <w:r>
        <w:t xml:space="preserve">Miscellaneous expenses </w:t>
      </w:r>
    </w:p>
    <w:p w14:paraId="4354986B" w14:textId="77777777" w:rsidR="00046FCD" w:rsidRDefault="00046FCD" w:rsidP="00B54C71">
      <w:pPr>
        <w:pStyle w:val="ListParagraph"/>
        <w:numPr>
          <w:ilvl w:val="0"/>
          <w:numId w:val="10"/>
        </w:numPr>
        <w:spacing w:after="0"/>
      </w:pPr>
      <w:r>
        <w:t>Mortgage Interest reported on form 1098</w:t>
      </w:r>
    </w:p>
    <w:p w14:paraId="1F6815FE" w14:textId="77777777" w:rsidR="00046FCD" w:rsidRDefault="00046FCD" w:rsidP="00B54C71">
      <w:pPr>
        <w:pStyle w:val="ListParagraph"/>
        <w:numPr>
          <w:ilvl w:val="0"/>
          <w:numId w:val="10"/>
        </w:numPr>
        <w:spacing w:after="0"/>
      </w:pPr>
      <w:r>
        <w:t>Other interest on loans related to this activity</w:t>
      </w:r>
    </w:p>
    <w:p w14:paraId="772071EF" w14:textId="77777777" w:rsidR="00046FCD" w:rsidRDefault="00046FCD" w:rsidP="00B54C71">
      <w:pPr>
        <w:pStyle w:val="ListParagraph"/>
        <w:numPr>
          <w:ilvl w:val="0"/>
          <w:numId w:val="10"/>
        </w:numPr>
        <w:spacing w:after="0"/>
      </w:pPr>
      <w:r>
        <w:t>Office Supplies</w:t>
      </w:r>
    </w:p>
    <w:p w14:paraId="32BFD4A9" w14:textId="2BF8A806" w:rsidR="00046FCD" w:rsidRDefault="00046FCD" w:rsidP="00B54C71">
      <w:pPr>
        <w:pStyle w:val="ListParagraph"/>
        <w:numPr>
          <w:ilvl w:val="0"/>
          <w:numId w:val="10"/>
        </w:numPr>
        <w:spacing w:after="0"/>
      </w:pPr>
      <w:r>
        <w:t xml:space="preserve">Rent – vehicles, </w:t>
      </w:r>
      <w:r w:rsidR="00DE41F0">
        <w:t>machinery,</w:t>
      </w:r>
      <w:r>
        <w:t xml:space="preserve"> and equipment</w:t>
      </w:r>
    </w:p>
    <w:p w14:paraId="044E3489" w14:textId="77777777" w:rsidR="00046FCD" w:rsidRDefault="00046FCD" w:rsidP="00B54C71">
      <w:pPr>
        <w:pStyle w:val="ListParagraph"/>
        <w:numPr>
          <w:ilvl w:val="0"/>
          <w:numId w:val="10"/>
        </w:numPr>
        <w:spacing w:after="0"/>
      </w:pPr>
      <w:r>
        <w:t xml:space="preserve">Rent – business property (real estate) </w:t>
      </w:r>
    </w:p>
    <w:p w14:paraId="474216C7" w14:textId="77777777" w:rsidR="00046FCD" w:rsidRDefault="00046FCD" w:rsidP="00B54C71">
      <w:pPr>
        <w:pStyle w:val="ListParagraph"/>
        <w:numPr>
          <w:ilvl w:val="0"/>
          <w:numId w:val="10"/>
        </w:numPr>
        <w:spacing w:after="0"/>
      </w:pPr>
      <w:r>
        <w:t>Postage</w:t>
      </w:r>
    </w:p>
    <w:p w14:paraId="4D70B42C" w14:textId="77777777" w:rsidR="00046FCD" w:rsidRDefault="00046FCD" w:rsidP="00B54C71">
      <w:pPr>
        <w:pStyle w:val="ListParagraph"/>
        <w:numPr>
          <w:ilvl w:val="0"/>
          <w:numId w:val="10"/>
        </w:numPr>
        <w:spacing w:after="0"/>
      </w:pPr>
      <w:r>
        <w:t>Repairs and maintenance</w:t>
      </w:r>
    </w:p>
    <w:p w14:paraId="77BCDAB1" w14:textId="77777777" w:rsidR="00E65631" w:rsidRDefault="00E65631" w:rsidP="00B54C71">
      <w:pPr>
        <w:pStyle w:val="ListParagraph"/>
        <w:numPr>
          <w:ilvl w:val="0"/>
          <w:numId w:val="10"/>
        </w:numPr>
        <w:spacing w:after="0"/>
      </w:pPr>
      <w:r>
        <w:t>Retirement contributions for your employees</w:t>
      </w:r>
    </w:p>
    <w:p w14:paraId="231EA8EC" w14:textId="77777777" w:rsidR="00046FCD" w:rsidRDefault="00046FCD" w:rsidP="00B54C71">
      <w:pPr>
        <w:pStyle w:val="ListParagraph"/>
        <w:numPr>
          <w:ilvl w:val="0"/>
          <w:numId w:val="10"/>
        </w:numPr>
        <w:spacing w:after="0"/>
      </w:pPr>
      <w:r>
        <w:t>Security</w:t>
      </w:r>
    </w:p>
    <w:p w14:paraId="6A431982" w14:textId="77777777" w:rsidR="00046FCD" w:rsidRDefault="00046FCD" w:rsidP="00B54C71">
      <w:pPr>
        <w:pStyle w:val="ListParagraph"/>
        <w:numPr>
          <w:ilvl w:val="0"/>
          <w:numId w:val="10"/>
        </w:numPr>
        <w:spacing w:after="0"/>
      </w:pPr>
      <w:r>
        <w:t>Supplies</w:t>
      </w:r>
    </w:p>
    <w:p w14:paraId="2B367DC6" w14:textId="77777777" w:rsidR="00046FCD" w:rsidRDefault="00046FCD" w:rsidP="00B54C71">
      <w:pPr>
        <w:pStyle w:val="ListParagraph"/>
        <w:numPr>
          <w:ilvl w:val="0"/>
          <w:numId w:val="10"/>
        </w:numPr>
        <w:spacing w:after="0"/>
      </w:pPr>
      <w:r>
        <w:t>Real estate taxes</w:t>
      </w:r>
    </w:p>
    <w:p w14:paraId="6483DDD5" w14:textId="77777777" w:rsidR="00046FCD" w:rsidRDefault="00046FCD" w:rsidP="00B54C71">
      <w:pPr>
        <w:pStyle w:val="ListParagraph"/>
        <w:numPr>
          <w:ilvl w:val="0"/>
          <w:numId w:val="10"/>
        </w:numPr>
        <w:spacing w:after="0"/>
      </w:pPr>
      <w:r>
        <w:t xml:space="preserve">Payroll taxes </w:t>
      </w:r>
    </w:p>
    <w:p w14:paraId="31E22A78" w14:textId="77777777" w:rsidR="00046FCD" w:rsidRDefault="00046FCD" w:rsidP="00B54C71">
      <w:pPr>
        <w:pStyle w:val="ListParagraph"/>
        <w:numPr>
          <w:ilvl w:val="0"/>
          <w:numId w:val="10"/>
        </w:numPr>
        <w:spacing w:after="0"/>
      </w:pPr>
      <w:r>
        <w:t xml:space="preserve">Other taxes (sales </w:t>
      </w:r>
      <w:r w:rsidR="00BB59F7">
        <w:t>and</w:t>
      </w:r>
      <w:r>
        <w:t xml:space="preserve"> equipment)</w:t>
      </w:r>
    </w:p>
    <w:p w14:paraId="4C83FB42" w14:textId="77777777" w:rsidR="00046FCD" w:rsidRDefault="00046FCD" w:rsidP="00B54C71">
      <w:pPr>
        <w:pStyle w:val="ListParagraph"/>
        <w:numPr>
          <w:ilvl w:val="0"/>
          <w:numId w:val="10"/>
        </w:numPr>
        <w:spacing w:after="0"/>
      </w:pPr>
      <w:r>
        <w:t>Telephone/cell phone/ internet access</w:t>
      </w:r>
    </w:p>
    <w:p w14:paraId="7E4AFF9E" w14:textId="77777777" w:rsidR="00046FCD" w:rsidRDefault="00046FCD" w:rsidP="00B54C71">
      <w:pPr>
        <w:pStyle w:val="ListParagraph"/>
        <w:numPr>
          <w:ilvl w:val="0"/>
          <w:numId w:val="10"/>
        </w:numPr>
        <w:spacing w:after="0"/>
      </w:pPr>
      <w:r>
        <w:t>Small tools</w:t>
      </w:r>
    </w:p>
    <w:p w14:paraId="1E3D5F24" w14:textId="77777777" w:rsidR="00046FCD" w:rsidRDefault="00046FCD" w:rsidP="00B54C71">
      <w:pPr>
        <w:pStyle w:val="ListParagraph"/>
        <w:numPr>
          <w:ilvl w:val="0"/>
          <w:numId w:val="10"/>
        </w:numPr>
        <w:spacing w:after="0"/>
      </w:pPr>
      <w:r>
        <w:t>Travel (including lodging, airfare)</w:t>
      </w:r>
    </w:p>
    <w:p w14:paraId="33779C9B" w14:textId="77777777" w:rsidR="00046FCD" w:rsidRDefault="00046FCD" w:rsidP="00B54C71">
      <w:pPr>
        <w:pStyle w:val="ListParagraph"/>
        <w:numPr>
          <w:ilvl w:val="0"/>
          <w:numId w:val="10"/>
        </w:numPr>
        <w:spacing w:after="0"/>
      </w:pPr>
      <w:r>
        <w:t>Business related meals</w:t>
      </w:r>
    </w:p>
    <w:p w14:paraId="0EBFA673" w14:textId="77777777" w:rsidR="00046FCD" w:rsidRDefault="00046FCD" w:rsidP="00B54C71">
      <w:pPr>
        <w:pStyle w:val="ListParagraph"/>
        <w:numPr>
          <w:ilvl w:val="0"/>
          <w:numId w:val="10"/>
        </w:numPr>
        <w:spacing w:after="0"/>
      </w:pPr>
      <w:r>
        <w:t>Uniforms</w:t>
      </w:r>
    </w:p>
    <w:p w14:paraId="69614FD5" w14:textId="77777777" w:rsidR="00046FCD" w:rsidRDefault="00046FCD" w:rsidP="00B54C71">
      <w:pPr>
        <w:pStyle w:val="ListParagraph"/>
        <w:numPr>
          <w:ilvl w:val="0"/>
          <w:numId w:val="10"/>
        </w:numPr>
        <w:spacing w:after="0"/>
      </w:pPr>
      <w:r>
        <w:t>Utilities</w:t>
      </w:r>
    </w:p>
    <w:p w14:paraId="55409836" w14:textId="77777777" w:rsidR="00046FCD" w:rsidRDefault="00046FCD" w:rsidP="00B54C71">
      <w:pPr>
        <w:pStyle w:val="ListParagraph"/>
        <w:numPr>
          <w:ilvl w:val="0"/>
          <w:numId w:val="10"/>
        </w:numPr>
        <w:spacing w:after="0"/>
      </w:pPr>
      <w:r>
        <w:t>Wages paid to your employees</w:t>
      </w:r>
    </w:p>
    <w:p w14:paraId="2A1C36CC" w14:textId="77777777" w:rsidR="00B54C71" w:rsidRDefault="00046FCD" w:rsidP="00B54C71">
      <w:pPr>
        <w:pStyle w:val="ListParagraph"/>
        <w:numPr>
          <w:ilvl w:val="0"/>
          <w:numId w:val="10"/>
        </w:numPr>
        <w:spacing w:after="0"/>
        <w:sectPr w:rsidR="00B54C71" w:rsidSect="00B54C71">
          <w:type w:val="continuous"/>
          <w:pgSz w:w="12240" w:h="15840"/>
          <w:pgMar w:top="1440" w:right="1440" w:bottom="1440" w:left="1440" w:header="720" w:footer="720" w:gutter="0"/>
          <w:cols w:num="3" w:space="720"/>
          <w:docGrid w:linePitch="360"/>
        </w:sectPr>
      </w:pPr>
      <w:r>
        <w:t xml:space="preserve">Home office deduction (See </w:t>
      </w:r>
      <w:r w:rsidR="00BB59F7">
        <w:t>page 4</w:t>
      </w:r>
      <w:r>
        <w:t>)</w:t>
      </w:r>
    </w:p>
    <w:p w14:paraId="176EE829" w14:textId="77777777" w:rsidR="00046FCD" w:rsidRDefault="00046FCD" w:rsidP="00046FCD">
      <w:pPr>
        <w:spacing w:after="0"/>
        <w:ind w:left="360"/>
      </w:pPr>
      <w:r>
        <w:t xml:space="preserve"> </w:t>
      </w:r>
    </w:p>
    <w:p w14:paraId="14CD1B47" w14:textId="7520A262" w:rsidR="00046FCD" w:rsidRDefault="00B54C71" w:rsidP="00931808">
      <w:pPr>
        <w:ind w:left="-90"/>
      </w:pPr>
      <w:r>
        <w:rPr>
          <w:b/>
          <w:bCs/>
          <w:u w:val="single"/>
        </w:rPr>
        <w:t>Rivers and Rivers Payroll Clients:</w:t>
      </w:r>
      <w:r>
        <w:t xml:space="preserve"> If we prepare your payroll, quarterly </w:t>
      </w:r>
      <w:r w:rsidR="00DE41F0">
        <w:t>reports,</w:t>
      </w:r>
      <w:r>
        <w:t xml:space="preserve"> and W-2’s, you do not need to account for those </w:t>
      </w:r>
      <w:r w:rsidR="0E780D01">
        <w:t>expenses</w:t>
      </w:r>
      <w:r>
        <w:t xml:space="preserve"> again when compiling your business data</w:t>
      </w:r>
      <w:r w:rsidR="00C95A11">
        <w:t xml:space="preserve">. </w:t>
      </w:r>
      <w:r>
        <w:t>However, most of you pay your worker’s compensation insurance directly – we may not have this information so, please record your payments to the</w:t>
      </w:r>
      <w:r>
        <w:rPr>
          <w:u w:val="single"/>
        </w:rPr>
        <w:t xml:space="preserve"> State Fund of Montana</w:t>
      </w:r>
      <w:r>
        <w:t xml:space="preserve"> or other worker’s compensation insurance provider</w:t>
      </w:r>
    </w:p>
    <w:p w14:paraId="1B9C36FB" w14:textId="77777777" w:rsidR="00E65631" w:rsidRDefault="00E65631" w:rsidP="00931808">
      <w:pPr>
        <w:rPr>
          <w:b/>
          <w:bCs/>
          <w:u w:val="single"/>
        </w:rPr>
      </w:pPr>
    </w:p>
    <w:p w14:paraId="52F5F9E6" w14:textId="77777777" w:rsidR="00162D54" w:rsidRDefault="00162D54" w:rsidP="00931808">
      <w:pPr>
        <w:spacing w:after="0"/>
        <w:rPr>
          <w:b/>
          <w:bCs/>
          <w:u w:val="single"/>
        </w:rPr>
      </w:pPr>
    </w:p>
    <w:p w14:paraId="4180C7AB" w14:textId="77777777" w:rsidR="00162D54" w:rsidRPr="00475D18" w:rsidRDefault="00162D54" w:rsidP="00931808">
      <w:pPr>
        <w:spacing w:after="0"/>
        <w:jc w:val="center"/>
        <w:rPr>
          <w:u w:val="single"/>
        </w:rPr>
      </w:pPr>
      <w:r>
        <w:rPr>
          <w:u w:val="single"/>
        </w:rPr>
        <w:t>Deductions against S</w:t>
      </w:r>
      <w:r w:rsidRPr="00475D18">
        <w:rPr>
          <w:u w:val="single"/>
        </w:rPr>
        <w:t>elf-employment income</w:t>
      </w:r>
      <w:r>
        <w:rPr>
          <w:u w:val="single"/>
        </w:rPr>
        <w:t xml:space="preserve"> (continued)</w:t>
      </w:r>
    </w:p>
    <w:p w14:paraId="0478C02B" w14:textId="77777777" w:rsidR="00162D54" w:rsidRDefault="00162D54" w:rsidP="00931808">
      <w:pPr>
        <w:spacing w:after="0"/>
        <w:rPr>
          <w:b/>
          <w:bCs/>
          <w:u w:val="single"/>
        </w:rPr>
      </w:pPr>
    </w:p>
    <w:p w14:paraId="2770EB51" w14:textId="2D32ABB1" w:rsidR="0083240B" w:rsidRDefault="00E65631" w:rsidP="00931808">
      <w:pPr>
        <w:spacing w:after="0"/>
      </w:pPr>
      <w:r>
        <w:rPr>
          <w:b/>
          <w:bCs/>
          <w:u w:val="single"/>
        </w:rPr>
        <w:t>Assets that are c</w:t>
      </w:r>
      <w:r w:rsidR="00486A4D">
        <w:rPr>
          <w:b/>
          <w:bCs/>
          <w:u w:val="single"/>
        </w:rPr>
        <w:t>apitalized</w:t>
      </w:r>
      <w:r>
        <w:rPr>
          <w:b/>
          <w:bCs/>
          <w:u w:val="single"/>
        </w:rPr>
        <w:t xml:space="preserve"> and depreciated</w:t>
      </w:r>
      <w:r w:rsidR="00F17B12">
        <w:rPr>
          <w:b/>
          <w:bCs/>
          <w:u w:val="single"/>
        </w:rPr>
        <w:t>:</w:t>
      </w:r>
      <w:r w:rsidR="00F17B12">
        <w:t xml:space="preserve"> </w:t>
      </w:r>
      <w:r w:rsidR="0083240B">
        <w:t xml:space="preserve">What expenditures need to be </w:t>
      </w:r>
      <w:r w:rsidR="002C6F29">
        <w:t>capitalized</w:t>
      </w:r>
      <w:r w:rsidR="0083240B">
        <w:t xml:space="preserve"> as Assets? Factors to consider are the purchase price, use and life of the item. We suggest </w:t>
      </w:r>
      <w:r w:rsidR="002C6F29">
        <w:t>establishing</w:t>
      </w:r>
      <w:r w:rsidR="0032712C">
        <w:t xml:space="preserve"> a capitalization policy considering these factors</w:t>
      </w:r>
      <w:r w:rsidR="006E662A">
        <w:t>:</w:t>
      </w:r>
    </w:p>
    <w:p w14:paraId="32005705" w14:textId="5595B534" w:rsidR="0083240B" w:rsidRDefault="0083240B" w:rsidP="00931808">
      <w:pPr>
        <w:pStyle w:val="ListParagraph"/>
        <w:numPr>
          <w:ilvl w:val="0"/>
          <w:numId w:val="19"/>
        </w:numPr>
        <w:spacing w:after="0"/>
      </w:pPr>
      <w:r>
        <w:t xml:space="preserve">Price: </w:t>
      </w:r>
      <w:r w:rsidR="0032712C">
        <w:t xml:space="preserve">Expenditures on an item </w:t>
      </w:r>
      <w:r>
        <w:t>over $1,000</w:t>
      </w:r>
      <w:r w:rsidR="00C95A11">
        <w:t xml:space="preserve">. </w:t>
      </w:r>
      <w:r w:rsidR="006D68C0">
        <w:t>Categorize e</w:t>
      </w:r>
      <w:r w:rsidR="0032712C">
        <w:t>xpenditures below</w:t>
      </w:r>
      <w:r w:rsidR="006D68C0">
        <w:t xml:space="preserve"> $1,000</w:t>
      </w:r>
      <w:r w:rsidR="00342C3A">
        <w:t xml:space="preserve"> </w:t>
      </w:r>
      <w:r w:rsidR="0032712C">
        <w:t>as supplies</w:t>
      </w:r>
      <w:r w:rsidR="0E780D01">
        <w:t>,</w:t>
      </w:r>
      <w:r w:rsidR="0032712C">
        <w:t xml:space="preserve"> small tools or repair and maintenance.</w:t>
      </w:r>
    </w:p>
    <w:p w14:paraId="5217376D" w14:textId="46602B06" w:rsidR="0032712C" w:rsidRDefault="0083240B" w:rsidP="00931808">
      <w:pPr>
        <w:pStyle w:val="ListParagraph"/>
        <w:numPr>
          <w:ilvl w:val="0"/>
          <w:numId w:val="19"/>
        </w:numPr>
        <w:spacing w:after="0"/>
      </w:pPr>
      <w:r>
        <w:t>Use:</w:t>
      </w:r>
      <w:r w:rsidR="0032712C">
        <w:t xml:space="preserve"> Items </w:t>
      </w:r>
      <w:r w:rsidR="002C6F29">
        <w:t>sold</w:t>
      </w:r>
      <w:r w:rsidR="0032712C">
        <w:t xml:space="preserve"> to customers or become part of a product or service sold to customers are inventory or materials and supplies. An item being capitalized </w:t>
      </w:r>
      <w:r w:rsidR="00931808">
        <w:t>is</w:t>
      </w:r>
      <w:r w:rsidR="0032712C">
        <w:t xml:space="preserve"> used multiple times in your business activity and you retain ownership.</w:t>
      </w:r>
    </w:p>
    <w:p w14:paraId="5FB63DEB" w14:textId="4F517A0C" w:rsidR="006E662A" w:rsidRDefault="0032712C" w:rsidP="00931808">
      <w:pPr>
        <w:pStyle w:val="ListParagraph"/>
        <w:numPr>
          <w:ilvl w:val="0"/>
          <w:numId w:val="19"/>
        </w:numPr>
        <w:spacing w:after="0"/>
      </w:pPr>
      <w:r>
        <w:t xml:space="preserve">Life: </w:t>
      </w:r>
      <w:r w:rsidR="006E662A">
        <w:t xml:space="preserve">The Item should have a useful life beyond two years. Items that are consumed or used up </w:t>
      </w:r>
      <w:r w:rsidR="002C6F29">
        <w:t xml:space="preserve">sooner </w:t>
      </w:r>
      <w:r w:rsidR="006E662A">
        <w:t xml:space="preserve">are a supplies, maintenance or small tool expense. </w:t>
      </w:r>
    </w:p>
    <w:p w14:paraId="6D723ABB" w14:textId="77777777" w:rsidR="00931808" w:rsidRDefault="00931808" w:rsidP="00931808">
      <w:pPr>
        <w:spacing w:after="0"/>
      </w:pPr>
    </w:p>
    <w:p w14:paraId="52441A62" w14:textId="6FE21413" w:rsidR="000B6877" w:rsidRDefault="006E662A" w:rsidP="00931808">
      <w:pPr>
        <w:spacing w:after="0"/>
      </w:pPr>
      <w:r w:rsidRPr="00931808">
        <w:rPr>
          <w:u w:val="single"/>
        </w:rPr>
        <w:t>Depreciation</w:t>
      </w:r>
      <w:r>
        <w:t xml:space="preserve">: Depreciation is the deduction of Capitalized Asset over multiple tax years. </w:t>
      </w:r>
      <w:r w:rsidR="002C6F29">
        <w:t>Tax laws define the amount of the deduction each year</w:t>
      </w:r>
      <w:r>
        <w:t xml:space="preserve"> as a percentage of </w:t>
      </w:r>
      <w:r w:rsidR="002C6F29">
        <w:t>the asset</w:t>
      </w:r>
      <w:r w:rsidR="00931808">
        <w:t>’</w:t>
      </w:r>
      <w:r w:rsidR="002C6F29">
        <w:t>s purchase price</w:t>
      </w:r>
      <w:r>
        <w:t>. Current tax law allows us to claim 100% of the purchase price in the year purchased</w:t>
      </w:r>
      <w:r w:rsidR="00A67AD3">
        <w:t>. W</w:t>
      </w:r>
      <w:r>
        <w:t>e can elect to claim the deduction over multiple tax years</w:t>
      </w:r>
      <w:r w:rsidR="00A67AD3">
        <w:t xml:space="preserve"> to save some of the deduction for future years.</w:t>
      </w:r>
      <w:r>
        <w:t xml:space="preserve">  </w:t>
      </w:r>
      <w:r w:rsidR="0032712C">
        <w:t xml:space="preserve"> </w:t>
      </w:r>
    </w:p>
    <w:p w14:paraId="19B50496" w14:textId="77777777" w:rsidR="000A4A7A" w:rsidRDefault="000A4A7A" w:rsidP="00931808">
      <w:pPr>
        <w:spacing w:after="0"/>
      </w:pPr>
    </w:p>
    <w:p w14:paraId="507D9FF2" w14:textId="77777777" w:rsidR="00B54C71" w:rsidRDefault="00B54C71" w:rsidP="00931808">
      <w:pPr>
        <w:spacing w:after="0"/>
      </w:pPr>
      <w:r>
        <w:rPr>
          <w:b/>
          <w:bCs/>
          <w:u w:val="single"/>
        </w:rPr>
        <w:t>Car and truck expenses:</w:t>
      </w:r>
      <w:r>
        <w:t xml:space="preserve">  There are two ways to claim Car and Truck expenses: </w:t>
      </w:r>
    </w:p>
    <w:p w14:paraId="7E6DDC41" w14:textId="666B902B" w:rsidR="00B54C71" w:rsidRPr="00E65631" w:rsidRDefault="00B54C71" w:rsidP="00931808">
      <w:pPr>
        <w:numPr>
          <w:ilvl w:val="0"/>
          <w:numId w:val="12"/>
        </w:numPr>
        <w:tabs>
          <w:tab w:val="clear" w:pos="720"/>
          <w:tab w:val="num" w:pos="360"/>
        </w:tabs>
        <w:spacing w:after="0" w:line="240" w:lineRule="auto"/>
        <w:ind w:left="0"/>
      </w:pPr>
      <w:r>
        <w:rPr>
          <w:u w:val="single"/>
        </w:rPr>
        <w:t>The Standard Mileage Method</w:t>
      </w:r>
      <w:r>
        <w:t xml:space="preserve">: This is the simplest way to claim a deduction, and for most of </w:t>
      </w:r>
      <w:r w:rsidR="004B41EC">
        <w:t>you,</w:t>
      </w:r>
      <w:r>
        <w:t xml:space="preserve"> it yields the highest deduction. Report the number of miles traveled for business to us.</w:t>
      </w:r>
      <w:r>
        <w:rPr>
          <w:i/>
          <w:iCs/>
        </w:rPr>
        <w:t xml:space="preserve"> (</w:t>
      </w:r>
      <w:r w:rsidR="004B41EC">
        <w:rPr>
          <w:i/>
          <w:iCs/>
        </w:rPr>
        <w:t>Do not</w:t>
      </w:r>
      <w:r>
        <w:rPr>
          <w:i/>
          <w:iCs/>
        </w:rPr>
        <w:t xml:space="preserve"> be bashful about claiming business travel. For example, you drive to Missoula to pick up some business supplies at </w:t>
      </w:r>
      <w:r w:rsidR="002C6F29">
        <w:rPr>
          <w:i/>
          <w:iCs/>
        </w:rPr>
        <w:t>Costco;</w:t>
      </w:r>
      <w:r>
        <w:rPr>
          <w:i/>
          <w:iCs/>
        </w:rPr>
        <w:t xml:space="preserve"> you also happen to visit your daughter who lives there – the trip to Missoula and home </w:t>
      </w:r>
      <w:r w:rsidR="00E65631">
        <w:rPr>
          <w:i/>
          <w:iCs/>
        </w:rPr>
        <w:t>can be</w:t>
      </w:r>
      <w:r>
        <w:rPr>
          <w:i/>
          <w:iCs/>
        </w:rPr>
        <w:t xml:space="preserve"> deductible </w:t>
      </w:r>
      <w:r w:rsidR="00E65631">
        <w:rPr>
          <w:i/>
          <w:iCs/>
        </w:rPr>
        <w:t xml:space="preserve">business </w:t>
      </w:r>
      <w:r>
        <w:rPr>
          <w:i/>
          <w:iCs/>
        </w:rPr>
        <w:t xml:space="preserve">miles). </w:t>
      </w:r>
      <w:r w:rsidRPr="002C5B2A">
        <w:rPr>
          <w:b/>
          <w:bCs/>
          <w:i/>
          <w:iCs/>
        </w:rPr>
        <w:t xml:space="preserve">The standard mileage rate for </w:t>
      </w:r>
      <w:r w:rsidR="00A67AD3">
        <w:rPr>
          <w:b/>
          <w:bCs/>
          <w:i/>
          <w:iCs/>
        </w:rPr>
        <w:t>2022</w:t>
      </w:r>
      <w:r>
        <w:rPr>
          <w:b/>
          <w:bCs/>
          <w:i/>
          <w:iCs/>
        </w:rPr>
        <w:t xml:space="preserve"> is </w:t>
      </w:r>
      <w:r w:rsidR="00A67AD3">
        <w:rPr>
          <w:b/>
          <w:bCs/>
          <w:i/>
          <w:iCs/>
        </w:rPr>
        <w:t>58.5-cents</w:t>
      </w:r>
      <w:r>
        <w:rPr>
          <w:b/>
          <w:bCs/>
          <w:i/>
          <w:iCs/>
        </w:rPr>
        <w:t>/mile</w:t>
      </w:r>
      <w:r w:rsidR="00A67AD3">
        <w:rPr>
          <w:b/>
          <w:bCs/>
          <w:i/>
          <w:iCs/>
        </w:rPr>
        <w:t xml:space="preserve"> from January 1 through June 30, 2022 and 62.5-cents/mile from July 1 through December 31, 2022</w:t>
      </w:r>
      <w:r>
        <w:rPr>
          <w:b/>
          <w:bCs/>
          <w:i/>
          <w:iCs/>
        </w:rPr>
        <w:t>.</w:t>
      </w:r>
    </w:p>
    <w:p w14:paraId="57A7A58B" w14:textId="77777777" w:rsidR="00E65631" w:rsidRPr="00E65631" w:rsidRDefault="00E65631" w:rsidP="00931808">
      <w:pPr>
        <w:spacing w:after="0" w:line="240" w:lineRule="auto"/>
      </w:pPr>
    </w:p>
    <w:p w14:paraId="5586B01E" w14:textId="7C471405" w:rsidR="00B54C71" w:rsidRDefault="00B54C71" w:rsidP="00931808">
      <w:pPr>
        <w:numPr>
          <w:ilvl w:val="0"/>
          <w:numId w:val="12"/>
        </w:numPr>
        <w:tabs>
          <w:tab w:val="clear" w:pos="720"/>
          <w:tab w:val="num" w:pos="360"/>
        </w:tabs>
        <w:spacing w:after="0" w:line="240" w:lineRule="auto"/>
        <w:ind w:left="0"/>
      </w:pPr>
      <w:r>
        <w:rPr>
          <w:u w:val="single"/>
        </w:rPr>
        <w:t>Actual Costs Method</w:t>
      </w:r>
      <w:r>
        <w:t xml:space="preserve">: To claim this deduction you need be able to document business use miles compared to total miles for a vehicle.  All the costs of running the “business vehicle” are potentially deductible. Gas, Oil, Tires, Maintenance and Repairs, Insurance, and License Plates. You also get to depreciate the cost of the vehicle and the interest paid on </w:t>
      </w:r>
      <w:r w:rsidR="00931808">
        <w:t>a</w:t>
      </w:r>
      <w:r>
        <w:t xml:space="preserve"> vehicle loan. This method sounds great but unless you are a contractor or someone that continually uses their vehicle for business (deliveries etc.); the </w:t>
      </w:r>
      <w:r>
        <w:rPr>
          <w:u w:val="single"/>
        </w:rPr>
        <w:t>Standard Mileage Method</w:t>
      </w:r>
      <w:r>
        <w:t xml:space="preserve"> usually yields a higher result because your deduction is limited to the business use percentage when using the </w:t>
      </w:r>
      <w:r>
        <w:rPr>
          <w:u w:val="single"/>
        </w:rPr>
        <w:t>Actual Costs Method</w:t>
      </w:r>
      <w:r>
        <w:t>.</w:t>
      </w:r>
    </w:p>
    <w:p w14:paraId="2B1F5AF2" w14:textId="77777777" w:rsidR="00B54C71" w:rsidRDefault="00B54C71" w:rsidP="00931808">
      <w:pPr>
        <w:jc w:val="center"/>
        <w:rPr>
          <w:b/>
          <w:bCs/>
          <w:u w:val="single"/>
        </w:rPr>
      </w:pPr>
    </w:p>
    <w:p w14:paraId="6CF0CCE7" w14:textId="29EFC80A" w:rsidR="00E65631" w:rsidRDefault="00E65631" w:rsidP="00931808">
      <w:r>
        <w:rPr>
          <w:b/>
          <w:bCs/>
          <w:u w:val="single"/>
        </w:rPr>
        <w:t>Reimbursed expenses:</w:t>
      </w:r>
      <w:r>
        <w:t xml:space="preserve"> </w:t>
      </w:r>
      <w:r w:rsidR="000A4A7A">
        <w:t xml:space="preserve">Some of us have expenses we pay </w:t>
      </w:r>
      <w:r w:rsidR="00931808">
        <w:t xml:space="preserve">on behalf of </w:t>
      </w:r>
      <w:r w:rsidR="000A4A7A">
        <w:t>our customers and are reimbursed</w:t>
      </w:r>
      <w:r w:rsidR="002C6F29">
        <w:t xml:space="preserve"> </w:t>
      </w:r>
      <w:r w:rsidR="00931808">
        <w:t xml:space="preserve">as part of our </w:t>
      </w:r>
      <w:r w:rsidR="002C6F29">
        <w:t>fees</w:t>
      </w:r>
      <w:r w:rsidR="000A4A7A">
        <w:t xml:space="preserve">. It is common for consultants to be reimbursed for travel costs or </w:t>
      </w:r>
      <w:r w:rsidR="00931808">
        <w:t xml:space="preserve">perhaps you provide </w:t>
      </w:r>
      <w:r w:rsidR="000A4A7A">
        <w:t xml:space="preserve">a subscription </w:t>
      </w:r>
      <w:r w:rsidR="00931808">
        <w:t xml:space="preserve">to </w:t>
      </w:r>
      <w:r w:rsidR="000A4A7A">
        <w:t xml:space="preserve">your client from a platform you control. We suggest simply reporting the </w:t>
      </w:r>
      <w:r w:rsidR="00931808">
        <w:t xml:space="preserve">payment from your </w:t>
      </w:r>
      <w:r w:rsidR="009774A2">
        <w:t>client as</w:t>
      </w:r>
      <w:r w:rsidR="000A4A7A">
        <w:t xml:space="preserve"> income and the expenditure on your </w:t>
      </w:r>
      <w:r w:rsidR="002C6F29">
        <w:t>client’s</w:t>
      </w:r>
      <w:r w:rsidR="000A4A7A">
        <w:t xml:space="preserve"> behalf as an expense. </w:t>
      </w:r>
    </w:p>
    <w:p w14:paraId="6CF1B5B2" w14:textId="77777777" w:rsidR="00162D54" w:rsidRDefault="00162D54" w:rsidP="00931808">
      <w:r>
        <w:br w:type="page"/>
      </w:r>
    </w:p>
    <w:p w14:paraId="0FD47091" w14:textId="77777777" w:rsidR="000A4A7A" w:rsidRDefault="000A4A7A" w:rsidP="00931808"/>
    <w:p w14:paraId="63EF2ABD" w14:textId="77777777" w:rsidR="00162D54" w:rsidRPr="00475D18" w:rsidRDefault="00162D54" w:rsidP="00931808">
      <w:pPr>
        <w:spacing w:after="0"/>
        <w:jc w:val="center"/>
        <w:rPr>
          <w:u w:val="single"/>
        </w:rPr>
      </w:pPr>
      <w:r>
        <w:rPr>
          <w:u w:val="single"/>
        </w:rPr>
        <w:t>Deductions against S</w:t>
      </w:r>
      <w:r w:rsidRPr="00475D18">
        <w:rPr>
          <w:u w:val="single"/>
        </w:rPr>
        <w:t>elf-employment income</w:t>
      </w:r>
      <w:r>
        <w:rPr>
          <w:u w:val="single"/>
        </w:rPr>
        <w:t xml:space="preserve"> (continued)</w:t>
      </w:r>
    </w:p>
    <w:p w14:paraId="69477A1C" w14:textId="77777777" w:rsidR="00E65631" w:rsidRDefault="00E65631" w:rsidP="00931808">
      <w:pPr>
        <w:spacing w:after="0"/>
        <w:rPr>
          <w:b/>
          <w:bCs/>
          <w:u w:val="single"/>
        </w:rPr>
      </w:pPr>
      <w:r>
        <w:rPr>
          <w:b/>
          <w:bCs/>
          <w:u w:val="single"/>
        </w:rPr>
        <w:t>Retirement Savings</w:t>
      </w:r>
      <w:r w:rsidR="00162D54">
        <w:rPr>
          <w:b/>
          <w:bCs/>
          <w:u w:val="single"/>
        </w:rPr>
        <w:t>:</w:t>
      </w:r>
    </w:p>
    <w:p w14:paraId="76248220" w14:textId="77777777" w:rsidR="00E65631" w:rsidRDefault="00E65631" w:rsidP="00931808">
      <w:pPr>
        <w:spacing w:after="0"/>
      </w:pPr>
      <w:r>
        <w:t>As a self-employed individual, you have several different retirement savings options available for you to consider:</w:t>
      </w:r>
    </w:p>
    <w:p w14:paraId="71A0EC6D" w14:textId="48993E94" w:rsidR="00E65631" w:rsidRDefault="00E65631" w:rsidP="00931808">
      <w:pPr>
        <w:spacing w:after="0"/>
      </w:pPr>
      <w:r>
        <w:rPr>
          <w:b/>
          <w:bCs/>
          <w:u w:val="single"/>
        </w:rPr>
        <w:t>SEP-IRA:</w:t>
      </w:r>
      <w:r>
        <w:t xml:space="preserve">  The SEP-IRA is a great retirement plan for individuals that have self-employment income but have no employees or only family employees.  </w:t>
      </w:r>
      <w:r w:rsidR="00162D54">
        <w:t>A</w:t>
      </w:r>
      <w:r>
        <w:t xml:space="preserve"> SEP-IRA</w:t>
      </w:r>
      <w:r w:rsidR="00162D54">
        <w:t xml:space="preserve"> allows </w:t>
      </w:r>
      <w:r>
        <w:t>contribut</w:t>
      </w:r>
      <w:r w:rsidR="00162D54">
        <w:t>ions up</w:t>
      </w:r>
      <w:r>
        <w:t xml:space="preserve"> to $</w:t>
      </w:r>
      <w:r w:rsidR="00C95A11">
        <w:t>61</w:t>
      </w:r>
      <w:r>
        <w:t>,000 per year</w:t>
      </w:r>
      <w:r w:rsidR="00731746">
        <w:t xml:space="preserve">.  Contributions are effectively limited to 20% of Net Self-employment income. </w:t>
      </w:r>
      <w:r>
        <w:t xml:space="preserve"> A SEP-IRA can be established up to </w:t>
      </w:r>
      <w:r w:rsidR="00731746">
        <w:t>the original due date (i.e. April 15</w:t>
      </w:r>
      <w:r w:rsidR="00731746" w:rsidRPr="00731746">
        <w:rPr>
          <w:vertAlign w:val="superscript"/>
        </w:rPr>
        <w:t>th</w:t>
      </w:r>
      <w:r w:rsidR="00731746">
        <w:t>) of the current year’s tax return.</w:t>
      </w:r>
    </w:p>
    <w:p w14:paraId="459AF387" w14:textId="77777777" w:rsidR="00E65631" w:rsidRDefault="00E65631" w:rsidP="00931808">
      <w:pPr>
        <w:spacing w:after="0"/>
      </w:pPr>
    </w:p>
    <w:p w14:paraId="647D6B77" w14:textId="1C48F7F2" w:rsidR="00731746" w:rsidRDefault="00E65631" w:rsidP="00931808">
      <w:pPr>
        <w:spacing w:after="0"/>
      </w:pPr>
      <w:r w:rsidRPr="006201A4">
        <w:rPr>
          <w:b/>
          <w:bCs/>
          <w:u w:val="single"/>
        </w:rPr>
        <w:t>S</w:t>
      </w:r>
      <w:r>
        <w:rPr>
          <w:b/>
          <w:bCs/>
          <w:u w:val="single"/>
        </w:rPr>
        <w:t>IMPLE</w:t>
      </w:r>
      <w:r w:rsidRPr="006201A4">
        <w:rPr>
          <w:b/>
          <w:bCs/>
          <w:u w:val="single"/>
        </w:rPr>
        <w:t>-IRA</w:t>
      </w:r>
      <w:r>
        <w:rPr>
          <w:b/>
          <w:bCs/>
          <w:u w:val="single"/>
        </w:rPr>
        <w:t xml:space="preserve">: </w:t>
      </w:r>
      <w:r>
        <w:t xml:space="preserve">The SIMPLE-IRA is </w:t>
      </w:r>
      <w:r w:rsidR="002C6F29">
        <w:t>a</w:t>
      </w:r>
      <w:r w:rsidR="00731746">
        <w:t xml:space="preserve"> great </w:t>
      </w:r>
      <w:r w:rsidR="002C6F29">
        <w:t>alternative</w:t>
      </w:r>
      <w:r w:rsidR="00731746">
        <w:t xml:space="preserve"> to the SEP-IRA</w:t>
      </w:r>
      <w:r>
        <w:t xml:space="preserve"> for small business</w:t>
      </w:r>
      <w:r w:rsidR="00931808">
        <w:t xml:space="preserve"> with</w:t>
      </w:r>
      <w:r>
        <w:t xml:space="preserve"> </w:t>
      </w:r>
      <w:r w:rsidR="00731746">
        <w:t xml:space="preserve">non-family </w:t>
      </w:r>
      <w:r>
        <w:t xml:space="preserve">employees (such as a retail, construction or restaurant </w:t>
      </w:r>
      <w:r w:rsidR="0E780D01">
        <w:t>businesses).</w:t>
      </w:r>
      <w:r>
        <w:t xml:space="preserve"> The SIMPLE-IRA plan allows you to contribute up to $1</w:t>
      </w:r>
      <w:r w:rsidR="00C95A11">
        <w:t>4</w:t>
      </w:r>
      <w:r>
        <w:t>,</w:t>
      </w:r>
      <w:r w:rsidR="00C95A11">
        <w:t>0</w:t>
      </w:r>
      <w:r>
        <w:t>00 per year (for individuals age 50 or older and additional “Catch-up” Contribution of $3,000 can be added). A SIMPLE-IRA allows a business to provide a retirement plan to their employees while keeping administrative costs very low. The SIMPLE-IRA must be established prior to October 1 of the current tax year</w:t>
      </w:r>
      <w:r w:rsidR="007607F8">
        <w:t xml:space="preserve">. </w:t>
      </w:r>
    </w:p>
    <w:p w14:paraId="3A90A3E0" w14:textId="77777777" w:rsidR="00731746" w:rsidRDefault="00731746" w:rsidP="00931808">
      <w:pPr>
        <w:spacing w:after="0"/>
      </w:pPr>
    </w:p>
    <w:p w14:paraId="59EB9493" w14:textId="365CB7C9" w:rsidR="00E65631" w:rsidRPr="00B554A8" w:rsidRDefault="00E65631" w:rsidP="00931808">
      <w:pPr>
        <w:spacing w:after="0"/>
      </w:pPr>
      <w:r w:rsidRPr="009D782C">
        <w:rPr>
          <w:b/>
          <w:bCs/>
          <w:u w:val="single"/>
        </w:rPr>
        <w:t>Self-employed health insurance:</w:t>
      </w:r>
      <w:r>
        <w:t xml:space="preserve">  If you pay your own health insurance premiums, you may be entitled to deduct 100% of the cost of the premium on your tax return. There are a few requirements that you need to satisfy in order to claim this deduction; </w:t>
      </w:r>
      <w:r w:rsidR="0E780D01">
        <w:t xml:space="preserve">we </w:t>
      </w:r>
      <w:r>
        <w:t xml:space="preserve">will review these with you prior to claiming this on your tax return. </w:t>
      </w:r>
    </w:p>
    <w:p w14:paraId="3DAFC131" w14:textId="77777777" w:rsidR="001246F2" w:rsidRDefault="001246F2" w:rsidP="00931808">
      <w:pPr>
        <w:spacing w:after="0"/>
        <w:rPr>
          <w:b/>
          <w:bCs/>
          <w:u w:val="single"/>
        </w:rPr>
      </w:pPr>
    </w:p>
    <w:p w14:paraId="1A933CF6" w14:textId="77777777" w:rsidR="00B54C71" w:rsidRDefault="00B54C71" w:rsidP="00931808">
      <w:pPr>
        <w:spacing w:after="0"/>
      </w:pPr>
      <w:r>
        <w:rPr>
          <w:b/>
          <w:bCs/>
          <w:u w:val="single"/>
        </w:rPr>
        <w:t>Home Office</w:t>
      </w:r>
      <w:r w:rsidR="001246F2">
        <w:rPr>
          <w:b/>
          <w:bCs/>
          <w:u w:val="single"/>
        </w:rPr>
        <w:t xml:space="preserve"> deduction</w:t>
      </w:r>
      <w:r>
        <w:rPr>
          <w:b/>
          <w:bCs/>
          <w:u w:val="single"/>
        </w:rPr>
        <w:t>:</w:t>
      </w:r>
      <w:r>
        <w:t xml:space="preserve"> Generally, to qualify for the home office deduction you need to fit into one of these profiles:</w:t>
      </w:r>
    </w:p>
    <w:p w14:paraId="1D9659C6" w14:textId="1E036EB1" w:rsidR="00B54C71" w:rsidRDefault="00B54C71" w:rsidP="00931808">
      <w:pPr>
        <w:pStyle w:val="ListParagraph"/>
        <w:numPr>
          <w:ilvl w:val="0"/>
          <w:numId w:val="20"/>
        </w:numPr>
        <w:spacing w:after="0" w:line="240" w:lineRule="auto"/>
      </w:pPr>
      <w:r>
        <w:t xml:space="preserve">Your home office is the only office you have where you complete administrative functions for your business. For example, you are a contractor; you estimate </w:t>
      </w:r>
      <w:r w:rsidR="00BE7C8B">
        <w:t xml:space="preserve">and bid on </w:t>
      </w:r>
      <w:r>
        <w:t xml:space="preserve">jobs, pay bills, bill customers and perform your record keeping duties from an office in your home.  </w:t>
      </w:r>
    </w:p>
    <w:p w14:paraId="2BFEC172" w14:textId="04BA3985" w:rsidR="00B54C71" w:rsidRDefault="00B54C71" w:rsidP="00931808">
      <w:pPr>
        <w:pStyle w:val="ListParagraph"/>
        <w:numPr>
          <w:ilvl w:val="0"/>
          <w:numId w:val="20"/>
        </w:numPr>
        <w:spacing w:after="0" w:line="240" w:lineRule="auto"/>
      </w:pPr>
      <w:r>
        <w:t>Customers come to your home to receive your services. For example, you are a Beautician with your shop in your home or you run a licensed day care out of your home.</w:t>
      </w:r>
    </w:p>
    <w:p w14:paraId="674FF4F3" w14:textId="77777777" w:rsidR="00BE7C8B" w:rsidRDefault="00BE7C8B" w:rsidP="00931808">
      <w:pPr>
        <w:spacing w:after="0"/>
      </w:pPr>
    </w:p>
    <w:p w14:paraId="0174F382" w14:textId="479E9F01" w:rsidR="00701676" w:rsidRDefault="00B54C71" w:rsidP="00931808">
      <w:pPr>
        <w:spacing w:after="0"/>
      </w:pPr>
      <w:r>
        <w:t xml:space="preserve">The home office deduction allows you to deduct as a business expense, a portion of the costs of maintaining your home. </w:t>
      </w:r>
      <w:r w:rsidR="002C6F29">
        <w:t>Generally,</w:t>
      </w:r>
      <w:r w:rsidR="00BE7C8B">
        <w:t xml:space="preserve"> the deduction </w:t>
      </w:r>
      <w:r w:rsidR="00F42121">
        <w:t xml:space="preserve">is based on </w:t>
      </w:r>
      <w:r w:rsidR="00BE7C8B">
        <w:t xml:space="preserve">the square footage of your home office compared to your entire home. </w:t>
      </w:r>
      <w:r w:rsidR="00701676">
        <w:t xml:space="preserve">Once we establish your business use percentage, we compute your home office deduction by applying the business use percentage to the costs of operating your home. </w:t>
      </w:r>
      <w:r w:rsidR="00BE7C8B">
        <w:t xml:space="preserve">The costs allowed are: </w:t>
      </w:r>
    </w:p>
    <w:p w14:paraId="7EAE84E9" w14:textId="77777777" w:rsidR="00BE7C8B" w:rsidRDefault="00BE7C8B" w:rsidP="00931808">
      <w:pPr>
        <w:spacing w:after="0"/>
        <w:sectPr w:rsidR="00BE7C8B" w:rsidSect="00931808">
          <w:footerReference w:type="even" r:id="rId13"/>
          <w:footerReference w:type="default" r:id="rId14"/>
          <w:type w:val="continuous"/>
          <w:pgSz w:w="12240" w:h="15840"/>
          <w:pgMar w:top="864" w:right="864" w:bottom="864" w:left="1530" w:header="720" w:footer="720" w:gutter="0"/>
          <w:cols w:space="720"/>
          <w:docGrid w:linePitch="360"/>
        </w:sectPr>
      </w:pPr>
    </w:p>
    <w:p w14:paraId="082DD1D0" w14:textId="77777777" w:rsidR="00701676" w:rsidRDefault="00701676" w:rsidP="00D060E6">
      <w:pPr>
        <w:pStyle w:val="ListParagraph"/>
        <w:numPr>
          <w:ilvl w:val="0"/>
          <w:numId w:val="21"/>
        </w:numPr>
        <w:spacing w:after="0"/>
      </w:pPr>
      <w:r>
        <w:t>Mortgage Interest paid on your home</w:t>
      </w:r>
    </w:p>
    <w:p w14:paraId="60D6DE9E" w14:textId="77777777" w:rsidR="00701676" w:rsidRDefault="00701676" w:rsidP="00D060E6">
      <w:pPr>
        <w:pStyle w:val="ListParagraph"/>
        <w:numPr>
          <w:ilvl w:val="0"/>
          <w:numId w:val="21"/>
        </w:numPr>
        <w:spacing w:after="0"/>
      </w:pPr>
      <w:r>
        <w:t>Real Estate Taxes paid on your home</w:t>
      </w:r>
    </w:p>
    <w:p w14:paraId="2E274D3C" w14:textId="77777777" w:rsidR="00701676" w:rsidRDefault="00701676" w:rsidP="00D060E6">
      <w:pPr>
        <w:pStyle w:val="ListParagraph"/>
        <w:numPr>
          <w:ilvl w:val="0"/>
          <w:numId w:val="21"/>
        </w:numPr>
        <w:spacing w:after="0"/>
      </w:pPr>
      <w:r>
        <w:t>Hazard Insurance paid on your home</w:t>
      </w:r>
    </w:p>
    <w:p w14:paraId="34CAB79C" w14:textId="77777777" w:rsidR="00701676" w:rsidRDefault="00701676" w:rsidP="00D060E6">
      <w:pPr>
        <w:pStyle w:val="ListParagraph"/>
        <w:numPr>
          <w:ilvl w:val="0"/>
          <w:numId w:val="21"/>
        </w:numPr>
        <w:spacing w:after="0"/>
      </w:pPr>
      <w:r>
        <w:t>Rent paid (if you do not own your home)</w:t>
      </w:r>
    </w:p>
    <w:p w14:paraId="5FF2BA14" w14:textId="77777777" w:rsidR="00701676" w:rsidRDefault="00701676" w:rsidP="00D060E6">
      <w:pPr>
        <w:pStyle w:val="ListParagraph"/>
        <w:numPr>
          <w:ilvl w:val="0"/>
          <w:numId w:val="21"/>
        </w:numPr>
        <w:spacing w:after="0"/>
      </w:pPr>
      <w:r>
        <w:t xml:space="preserve">Utilities (gas, electric, water and garbage) </w:t>
      </w:r>
    </w:p>
    <w:p w14:paraId="7DD98C5F" w14:textId="77777777" w:rsidR="00701676" w:rsidRDefault="00701676" w:rsidP="00D060E6">
      <w:pPr>
        <w:pStyle w:val="ListParagraph"/>
        <w:numPr>
          <w:ilvl w:val="0"/>
          <w:numId w:val="21"/>
        </w:numPr>
        <w:spacing w:after="0"/>
      </w:pPr>
      <w:r>
        <w:t>Repairs and maintenance on your home (report repairs and maintenance exclusively for your home office as regular business expenses. Report general repairs and maintenance on the whole home here)</w:t>
      </w:r>
    </w:p>
    <w:p w14:paraId="1DEB0310" w14:textId="77777777" w:rsidR="00BE7C8B" w:rsidRDefault="00BE7C8B" w:rsidP="00931808">
      <w:pPr>
        <w:rPr>
          <w:b/>
          <w:bCs/>
          <w:u w:val="single"/>
        </w:rPr>
        <w:sectPr w:rsidR="00BE7C8B" w:rsidSect="00D060E6">
          <w:type w:val="continuous"/>
          <w:pgSz w:w="12240" w:h="15840"/>
          <w:pgMar w:top="864" w:right="864" w:bottom="864" w:left="1530" w:header="720" w:footer="720" w:gutter="0"/>
          <w:cols w:num="2" w:space="720"/>
          <w:docGrid w:linePitch="360"/>
        </w:sectPr>
      </w:pPr>
    </w:p>
    <w:p w14:paraId="5BE13BAD" w14:textId="77777777" w:rsidR="00DF6D28" w:rsidRDefault="00DF6D28" w:rsidP="00931808">
      <w:pPr>
        <w:spacing w:after="0"/>
        <w:rPr>
          <w:b/>
          <w:bCs/>
          <w:u w:val="single"/>
        </w:rPr>
      </w:pPr>
    </w:p>
    <w:p w14:paraId="6ABB44E5" w14:textId="77777777" w:rsidR="00D060E6" w:rsidRDefault="00D060E6">
      <w:pPr>
        <w:rPr>
          <w:b/>
          <w:bCs/>
          <w:u w:val="single"/>
        </w:rPr>
      </w:pPr>
      <w:r>
        <w:rPr>
          <w:b/>
          <w:bCs/>
          <w:u w:val="single"/>
        </w:rPr>
        <w:br w:type="page"/>
      </w:r>
    </w:p>
    <w:p w14:paraId="2D4EF85C" w14:textId="77777777" w:rsidR="00D060E6" w:rsidRDefault="00D060E6" w:rsidP="00931808">
      <w:pPr>
        <w:spacing w:after="0"/>
        <w:rPr>
          <w:b/>
          <w:bCs/>
          <w:u w:val="single"/>
        </w:rPr>
      </w:pPr>
    </w:p>
    <w:p w14:paraId="499A9BDE" w14:textId="77777777" w:rsidR="00D060E6" w:rsidRDefault="00D060E6" w:rsidP="00931808">
      <w:pPr>
        <w:spacing w:after="0"/>
        <w:rPr>
          <w:b/>
          <w:bCs/>
          <w:u w:val="single"/>
        </w:rPr>
      </w:pPr>
    </w:p>
    <w:p w14:paraId="4B5A6133" w14:textId="77777777" w:rsidR="00D060E6" w:rsidRPr="00475D18" w:rsidRDefault="00D060E6" w:rsidP="00D060E6">
      <w:pPr>
        <w:spacing w:after="0"/>
        <w:jc w:val="center"/>
        <w:rPr>
          <w:u w:val="single"/>
        </w:rPr>
      </w:pPr>
      <w:r>
        <w:rPr>
          <w:u w:val="single"/>
        </w:rPr>
        <w:t>Deductions against S</w:t>
      </w:r>
      <w:r w:rsidRPr="00475D18">
        <w:rPr>
          <w:u w:val="single"/>
        </w:rPr>
        <w:t>elf-employment income</w:t>
      </w:r>
      <w:r>
        <w:rPr>
          <w:u w:val="single"/>
        </w:rPr>
        <w:t xml:space="preserve"> (continued)</w:t>
      </w:r>
    </w:p>
    <w:p w14:paraId="654FBB4A" w14:textId="77777777" w:rsidR="00D060E6" w:rsidRDefault="00D060E6" w:rsidP="00931808">
      <w:pPr>
        <w:spacing w:after="0"/>
        <w:rPr>
          <w:b/>
          <w:bCs/>
          <w:u w:val="single"/>
        </w:rPr>
      </w:pPr>
    </w:p>
    <w:p w14:paraId="3ED0F6F3" w14:textId="77777777" w:rsidR="00701676" w:rsidRDefault="00701676" w:rsidP="00931808">
      <w:pPr>
        <w:spacing w:after="0"/>
        <w:rPr>
          <w:b/>
          <w:bCs/>
          <w:u w:val="single"/>
        </w:rPr>
      </w:pPr>
      <w:r>
        <w:rPr>
          <w:b/>
          <w:bCs/>
          <w:u w:val="single"/>
        </w:rPr>
        <w:t>Simplified Home Office Deduction:</w:t>
      </w:r>
    </w:p>
    <w:p w14:paraId="719EA5C9" w14:textId="77777777" w:rsidR="00701676" w:rsidRDefault="00701676" w:rsidP="00931808">
      <w:pPr>
        <w:spacing w:after="0"/>
      </w:pPr>
      <w:r>
        <w:t xml:space="preserve">This year taxpayers that qualify for the Home Office Deduction can elect to use the new Simplified </w:t>
      </w:r>
      <w:r w:rsidR="007D0C65">
        <w:t>Method, which</w:t>
      </w:r>
      <w:r>
        <w:t xml:space="preserve"> is a deduction of $5.00 per square foot of the space used for business, with a maximum deduction of $1,500.00</w:t>
      </w:r>
    </w:p>
    <w:p w14:paraId="6E4B043B" w14:textId="77777777" w:rsidR="00DF6D28" w:rsidRPr="00BA6395" w:rsidRDefault="00D060E6" w:rsidP="00D060E6">
      <w:pPr>
        <w:jc w:val="center"/>
        <w:rPr>
          <w:u w:val="single"/>
        </w:rPr>
      </w:pPr>
      <w:r>
        <w:rPr>
          <w:u w:val="single"/>
        </w:rPr>
        <w:t>S</w:t>
      </w:r>
      <w:r w:rsidR="00DF6D28" w:rsidRPr="00BA6395">
        <w:rPr>
          <w:u w:val="single"/>
        </w:rPr>
        <w:t>uggestions to keep in mind related to your business records</w:t>
      </w:r>
    </w:p>
    <w:p w14:paraId="4EEE4125" w14:textId="77777777" w:rsidR="00DF6D28" w:rsidRDefault="00DF6D28" w:rsidP="00931808">
      <w:pPr>
        <w:spacing w:after="0"/>
        <w:rPr>
          <w:b/>
          <w:bCs/>
          <w:u w:val="single"/>
        </w:rPr>
      </w:pPr>
    </w:p>
    <w:p w14:paraId="25461012" w14:textId="39B90897" w:rsidR="00BA6395" w:rsidRDefault="007607F8" w:rsidP="00931808">
      <w:pPr>
        <w:spacing w:after="0"/>
      </w:pPr>
      <w:r>
        <w:rPr>
          <w:b/>
          <w:bCs/>
          <w:u w:val="single"/>
        </w:rPr>
        <w:t>Compiling your</w:t>
      </w:r>
      <w:r w:rsidR="00953534">
        <w:rPr>
          <w:b/>
          <w:bCs/>
          <w:u w:val="single"/>
        </w:rPr>
        <w:t xml:space="preserve"> business tax</w:t>
      </w:r>
      <w:r>
        <w:rPr>
          <w:b/>
          <w:bCs/>
          <w:u w:val="single"/>
        </w:rPr>
        <w:t xml:space="preserve"> data:</w:t>
      </w:r>
      <w:r>
        <w:t xml:space="preserve"> </w:t>
      </w:r>
      <w:r w:rsidR="00953534">
        <w:t>You can compile your business data with pencil and paper, excel spreadsheet or us</w:t>
      </w:r>
      <w:r w:rsidR="00D060E6">
        <w:t>e</w:t>
      </w:r>
      <w:r w:rsidR="00953534">
        <w:t xml:space="preserve"> accounting software. </w:t>
      </w:r>
    </w:p>
    <w:p w14:paraId="0BE33E09" w14:textId="77777777" w:rsidR="00BA6395" w:rsidRDefault="00BA6395" w:rsidP="00931808">
      <w:pPr>
        <w:spacing w:after="0"/>
      </w:pPr>
    </w:p>
    <w:p w14:paraId="27CF9B4A" w14:textId="74BC99E0" w:rsidR="00601A9E" w:rsidRDefault="00BA6395" w:rsidP="00931808">
      <w:pPr>
        <w:spacing w:after="0"/>
      </w:pPr>
      <w:r w:rsidRPr="00BA6395">
        <w:rPr>
          <w:b/>
          <w:u w:val="single"/>
        </w:rPr>
        <w:t xml:space="preserve">Quick Books Online </w:t>
      </w:r>
      <w:r w:rsidR="00601A9E">
        <w:rPr>
          <w:b/>
          <w:u w:val="single"/>
        </w:rPr>
        <w:t xml:space="preserve">(QBO) </w:t>
      </w:r>
      <w:r w:rsidRPr="00BA6395">
        <w:rPr>
          <w:b/>
          <w:u w:val="single"/>
        </w:rPr>
        <w:t>Certified Pro Advisor</w:t>
      </w:r>
      <w:r>
        <w:rPr>
          <w:b/>
          <w:u w:val="single"/>
        </w:rPr>
        <w:t>:</w:t>
      </w:r>
      <w:r>
        <w:t xml:space="preserve"> As a </w:t>
      </w:r>
      <w:r w:rsidR="004B41EC">
        <w:t>pro-advisor,</w:t>
      </w:r>
      <w:r>
        <w:t xml:space="preserve"> we may be able to provide you with a 30% discount off the </w:t>
      </w:r>
      <w:r w:rsidR="00D060E6">
        <w:t xml:space="preserve">monthly </w:t>
      </w:r>
      <w:r>
        <w:t>retail subscription price</w:t>
      </w:r>
      <w:r w:rsidR="00C95A11">
        <w:t xml:space="preserve">. </w:t>
      </w:r>
      <w:r>
        <w:t xml:space="preserve">If you are already using Quick </w:t>
      </w:r>
      <w:r w:rsidR="004B41EC">
        <w:t>Books</w:t>
      </w:r>
      <w:r>
        <w:t xml:space="preserve"> online </w:t>
      </w:r>
      <w:r w:rsidR="00601A9E">
        <w:t xml:space="preserve">(QBO) invite us as your accounting firm under the Manage Users tab in your QBO account. When completing the invitation through your QBO account </w:t>
      </w:r>
      <w:r w:rsidR="00D060E6">
        <w:t>send the invitation to</w:t>
      </w:r>
      <w:r w:rsidR="009774A2">
        <w:t>, Rich</w:t>
      </w:r>
      <w:r w:rsidR="00601A9E">
        <w:t xml:space="preserve"> Rivers </w:t>
      </w:r>
      <w:hyperlink r:id="rId15" w:history="1">
        <w:r w:rsidR="0E780D01" w:rsidRPr="0E780D01">
          <w:t>rich@riversandriverscpas.com.</w:t>
        </w:r>
      </w:hyperlink>
    </w:p>
    <w:p w14:paraId="62852C50" w14:textId="77777777" w:rsidR="00BA6395" w:rsidRPr="00BA6395" w:rsidRDefault="00BA6395" w:rsidP="00931808">
      <w:pPr>
        <w:spacing w:after="0"/>
      </w:pPr>
    </w:p>
    <w:p w14:paraId="2A01EF60" w14:textId="02682F59" w:rsidR="007607F8" w:rsidRDefault="007607F8" w:rsidP="00931808">
      <w:pPr>
        <w:spacing w:after="0"/>
      </w:pPr>
      <w:r>
        <w:rPr>
          <w:b/>
          <w:bCs/>
          <w:u w:val="single"/>
        </w:rPr>
        <w:t>Business Checking Account:</w:t>
      </w:r>
      <w:r>
        <w:t xml:space="preserve"> Generally, you should have a business checking account. Use this account for paying your business expenses and receiving your business deposits. By operating this way, you capture the majority of your business transactions in one bank account. When you need money for personal use, (your Draw or Salary) write a check to yourself from your business account and deposit this in your personal account. </w:t>
      </w:r>
    </w:p>
    <w:p w14:paraId="27490873" w14:textId="77777777" w:rsidR="00D060E6" w:rsidRDefault="00D060E6" w:rsidP="00931808">
      <w:pPr>
        <w:spacing w:after="0"/>
      </w:pPr>
    </w:p>
    <w:p w14:paraId="37D5DDB3" w14:textId="77777777" w:rsidR="007607F8" w:rsidRDefault="007607F8" w:rsidP="00D060E6">
      <w:pPr>
        <w:spacing w:after="0" w:line="240" w:lineRule="auto"/>
      </w:pPr>
      <w:r>
        <w:rPr>
          <w:b/>
          <w:bCs/>
          <w:u w:val="single"/>
        </w:rPr>
        <w:t>Dedicate one credit card to business use only:</w:t>
      </w:r>
      <w:r>
        <w:t xml:space="preserve"> </w:t>
      </w:r>
      <w:r w:rsidR="00953534">
        <w:t>A</w:t>
      </w:r>
      <w:r>
        <w:t xml:space="preserve"> credit card is just another form of checking account.  </w:t>
      </w:r>
      <w:r w:rsidR="00953534">
        <w:t>T</w:t>
      </w:r>
      <w:r>
        <w:t>he payment to your credit card company is not what is deductible</w:t>
      </w:r>
      <w:r w:rsidR="004B41EC">
        <w:t xml:space="preserve">. </w:t>
      </w:r>
      <w:r w:rsidR="004B41EC">
        <w:rPr>
          <w:u w:val="single"/>
        </w:rPr>
        <w:t xml:space="preserve">It is </w:t>
      </w:r>
      <w:r>
        <w:rPr>
          <w:u w:val="single"/>
        </w:rPr>
        <w:t xml:space="preserve">the purchases you make that are paid for “with your credit card” that gives rise to a </w:t>
      </w:r>
      <w:r w:rsidR="004B41EC">
        <w:rPr>
          <w:u w:val="single"/>
        </w:rPr>
        <w:t>deduction.</w:t>
      </w:r>
      <w:r w:rsidR="004B41EC" w:rsidRPr="004B41EC">
        <w:t xml:space="preserve"> P</w:t>
      </w:r>
      <w:r w:rsidR="004B41EC">
        <w:t>lease</w:t>
      </w:r>
      <w:r>
        <w:t xml:space="preserve"> </w:t>
      </w:r>
      <w:r w:rsidR="004B41EC">
        <w:t>do not</w:t>
      </w:r>
      <w:r>
        <w:t xml:space="preserve"> list “credit card” as one of your expense categories – your credit card transactions will fit into </w:t>
      </w:r>
      <w:r w:rsidR="00953534">
        <w:t>one of the deduction categories discussed earlier in this tax guide</w:t>
      </w:r>
      <w:r>
        <w:t>.</w:t>
      </w:r>
    </w:p>
    <w:p w14:paraId="22A6DF2A" w14:textId="77777777" w:rsidR="00D060E6" w:rsidRDefault="00D060E6" w:rsidP="00D060E6">
      <w:pPr>
        <w:spacing w:after="0" w:line="240" w:lineRule="auto"/>
      </w:pPr>
    </w:p>
    <w:p w14:paraId="76CC1E81" w14:textId="71ED1E4E" w:rsidR="007607F8" w:rsidRDefault="007607F8" w:rsidP="00D060E6">
      <w:pPr>
        <w:spacing w:after="0" w:line="240" w:lineRule="auto"/>
      </w:pPr>
      <w:r>
        <w:rPr>
          <w:b/>
          <w:bCs/>
          <w:u w:val="single"/>
        </w:rPr>
        <w:t>Personal bills:</w:t>
      </w:r>
      <w:r>
        <w:t xml:space="preserve"> Try to avoid</w:t>
      </w:r>
      <w:r w:rsidR="0E780D01">
        <w:t xml:space="preserve"> paying</w:t>
      </w:r>
      <w:r>
        <w:t xml:space="preserve"> personal expenses from your business </w:t>
      </w:r>
      <w:r w:rsidR="00C95A11">
        <w:t>account. This</w:t>
      </w:r>
      <w:r>
        <w:t xml:space="preserve"> can make record keeping a headache for you</w:t>
      </w:r>
      <w:r w:rsidR="00C95A11">
        <w:t xml:space="preserve">. </w:t>
      </w:r>
      <w:r>
        <w:t xml:space="preserve">More importantly if you are audited, an IRS agent is going to have a much higher comfort level (i.e. will probe less) if there is very minimal “personal” activity in your business checking account. </w:t>
      </w:r>
      <w:r w:rsidR="00D060E6">
        <w:t>G</w:t>
      </w:r>
      <w:r w:rsidR="00953534">
        <w:t>et in the habit of “taking a draw” or paying yourself</w:t>
      </w:r>
      <w:r w:rsidR="00D060E6">
        <w:t xml:space="preserve"> a set monthly amount</w:t>
      </w:r>
      <w:r w:rsidR="00953534">
        <w:t xml:space="preserve"> with a transfer from your </w:t>
      </w:r>
      <w:r>
        <w:t>business to your personal account</w:t>
      </w:r>
      <w:r w:rsidR="009774A2">
        <w:t>. Then</w:t>
      </w:r>
      <w:r>
        <w:t xml:space="preserve"> pay your personal expenses </w:t>
      </w:r>
      <w:r w:rsidR="00953534">
        <w:t>from your personal bank account</w:t>
      </w:r>
      <w:r>
        <w:t>.</w:t>
      </w:r>
    </w:p>
    <w:p w14:paraId="0FBB2950" w14:textId="77777777" w:rsidR="007607F8" w:rsidRDefault="007607F8" w:rsidP="00931808">
      <w:pPr>
        <w:spacing w:after="0" w:line="240" w:lineRule="auto"/>
      </w:pPr>
    </w:p>
    <w:p w14:paraId="1A2C8BA6" w14:textId="77777777" w:rsidR="009D650A" w:rsidRDefault="009D650A" w:rsidP="00931808">
      <w:pPr>
        <w:spacing w:after="0" w:line="240" w:lineRule="auto"/>
        <w:sectPr w:rsidR="009D650A" w:rsidSect="00931808">
          <w:type w:val="continuous"/>
          <w:pgSz w:w="12240" w:h="15840"/>
          <w:pgMar w:top="864" w:right="864" w:bottom="864" w:left="1530" w:header="720" w:footer="720" w:gutter="0"/>
          <w:cols w:space="720"/>
          <w:docGrid w:linePitch="360"/>
        </w:sectPr>
      </w:pPr>
    </w:p>
    <w:p w14:paraId="39F631E0" w14:textId="77777777" w:rsidR="007607F8" w:rsidRDefault="009D650A" w:rsidP="00931808">
      <w:pPr>
        <w:spacing w:after="0" w:line="240" w:lineRule="auto"/>
      </w:pPr>
      <w:r>
        <w:rPr>
          <w:b/>
          <w:bCs/>
          <w:u w:val="single"/>
        </w:rPr>
        <w:t xml:space="preserve">Business </w:t>
      </w:r>
      <w:r w:rsidR="007607F8">
        <w:rPr>
          <w:b/>
          <w:bCs/>
          <w:u w:val="single"/>
        </w:rPr>
        <w:t>Records:</w:t>
      </w:r>
      <w:r w:rsidR="007607F8">
        <w:t xml:space="preserve">  Keep your business records for at least </w:t>
      </w:r>
      <w:r w:rsidR="00953534">
        <w:t>four y</w:t>
      </w:r>
      <w:r w:rsidR="007607F8">
        <w:t>ears.  At a minimum you should keep:</w:t>
      </w:r>
    </w:p>
    <w:p w14:paraId="34E43EA9" w14:textId="77777777" w:rsidR="007607F8" w:rsidRDefault="007607F8" w:rsidP="79C4D537">
      <w:pPr>
        <w:tabs>
          <w:tab w:val="num" w:pos="840"/>
        </w:tabs>
        <w:spacing w:after="0" w:line="240" w:lineRule="auto"/>
        <w:sectPr w:rsidR="007607F8" w:rsidSect="00931808">
          <w:type w:val="continuous"/>
          <w:pgSz w:w="12240" w:h="15840"/>
          <w:pgMar w:top="864" w:right="864" w:bottom="864" w:left="1530" w:header="720" w:footer="720" w:gutter="0"/>
          <w:cols w:space="720" w:equalWidth="0">
            <w:col w:w="10512"/>
          </w:cols>
          <w:docGrid w:linePitch="360"/>
        </w:sectPr>
      </w:pPr>
    </w:p>
    <w:p w14:paraId="33449C88" w14:textId="77777777" w:rsidR="007607F8" w:rsidRPr="00953534" w:rsidRDefault="007607F8" w:rsidP="00D060E6">
      <w:pPr>
        <w:pStyle w:val="ListParagraph"/>
        <w:numPr>
          <w:ilvl w:val="0"/>
          <w:numId w:val="15"/>
        </w:numPr>
        <w:spacing w:after="0" w:line="240" w:lineRule="auto"/>
      </w:pPr>
      <w:r w:rsidRPr="00953534">
        <w:t>Paid invoices and receipts for business expenses</w:t>
      </w:r>
    </w:p>
    <w:p w14:paraId="6A35DDA7" w14:textId="77777777" w:rsidR="007607F8" w:rsidRPr="00953534" w:rsidRDefault="007607F8" w:rsidP="00D060E6">
      <w:pPr>
        <w:pStyle w:val="ListParagraph"/>
        <w:numPr>
          <w:ilvl w:val="0"/>
          <w:numId w:val="15"/>
        </w:numPr>
        <w:spacing w:after="0" w:line="240" w:lineRule="auto"/>
      </w:pPr>
      <w:r w:rsidRPr="00953534">
        <w:t>Bank Statements and canceled checks</w:t>
      </w:r>
    </w:p>
    <w:p w14:paraId="2F853E1D" w14:textId="77777777" w:rsidR="007607F8" w:rsidRPr="00953534" w:rsidRDefault="007607F8" w:rsidP="00D060E6">
      <w:pPr>
        <w:pStyle w:val="ListParagraph"/>
        <w:numPr>
          <w:ilvl w:val="0"/>
          <w:numId w:val="15"/>
        </w:numPr>
        <w:spacing w:after="0" w:line="240" w:lineRule="auto"/>
      </w:pPr>
      <w:r w:rsidRPr="00953534">
        <w:t>Check stubs/or carbon check blanks</w:t>
      </w:r>
    </w:p>
    <w:p w14:paraId="25ACAE56" w14:textId="77777777" w:rsidR="007607F8" w:rsidRPr="00953534" w:rsidRDefault="007607F8" w:rsidP="00D060E6">
      <w:pPr>
        <w:pStyle w:val="ListParagraph"/>
        <w:numPr>
          <w:ilvl w:val="0"/>
          <w:numId w:val="15"/>
        </w:numPr>
        <w:spacing w:after="0" w:line="240" w:lineRule="auto"/>
      </w:pPr>
      <w:r w:rsidRPr="00953534">
        <w:t>Records that report or show your revenue</w:t>
      </w:r>
    </w:p>
    <w:p w14:paraId="6CA8DDE0" w14:textId="77777777" w:rsidR="007607F8" w:rsidRPr="00953534" w:rsidRDefault="007607F8" w:rsidP="00D060E6">
      <w:pPr>
        <w:pStyle w:val="ListParagraph"/>
        <w:numPr>
          <w:ilvl w:val="0"/>
          <w:numId w:val="15"/>
        </w:numPr>
        <w:spacing w:after="0" w:line="240" w:lineRule="auto"/>
      </w:pPr>
      <w:r w:rsidRPr="00953534">
        <w:t>Day-timers/calendars/travel logs etc.</w:t>
      </w:r>
    </w:p>
    <w:p w14:paraId="2554C2E7" w14:textId="77777777" w:rsidR="007607F8" w:rsidRPr="00953534" w:rsidRDefault="007607F8" w:rsidP="00D060E6">
      <w:pPr>
        <w:pStyle w:val="ListParagraph"/>
        <w:numPr>
          <w:ilvl w:val="0"/>
          <w:numId w:val="15"/>
        </w:numPr>
        <w:spacing w:after="0" w:line="240" w:lineRule="auto"/>
      </w:pPr>
      <w:r w:rsidRPr="00953534">
        <w:t>Business credit card statements</w:t>
      </w:r>
    </w:p>
    <w:p w14:paraId="3FC5DA61" w14:textId="77777777" w:rsidR="007607F8" w:rsidRPr="00953534" w:rsidRDefault="007607F8" w:rsidP="00D060E6">
      <w:pPr>
        <w:pStyle w:val="ListParagraph"/>
        <w:numPr>
          <w:ilvl w:val="0"/>
          <w:numId w:val="15"/>
        </w:numPr>
        <w:spacing w:after="0" w:line="240" w:lineRule="auto"/>
      </w:pPr>
      <w:r w:rsidRPr="00953534">
        <w:t>Receipt books and deposit slips</w:t>
      </w:r>
    </w:p>
    <w:p w14:paraId="24579980" w14:textId="77777777" w:rsidR="009D650A" w:rsidRDefault="009D650A" w:rsidP="00D060E6">
      <w:pPr>
        <w:pStyle w:val="ListParagraph"/>
        <w:numPr>
          <w:ilvl w:val="0"/>
          <w:numId w:val="15"/>
        </w:numPr>
        <w:spacing w:after="0"/>
        <w:sectPr w:rsidR="009D650A" w:rsidSect="00D060E6">
          <w:type w:val="continuous"/>
          <w:pgSz w:w="12240" w:h="15840"/>
          <w:pgMar w:top="864" w:right="864" w:bottom="864" w:left="1530" w:header="720" w:footer="720" w:gutter="0"/>
          <w:cols w:num="2" w:space="720"/>
          <w:docGrid w:linePitch="360"/>
        </w:sectPr>
      </w:pPr>
      <w:r w:rsidRPr="00953534">
        <w:t>Any other documents related to your business that can substantiate your income and deductions</w:t>
      </w:r>
    </w:p>
    <w:p w14:paraId="4FA88A4E" w14:textId="77777777" w:rsidR="001246F2" w:rsidRDefault="001246F2" w:rsidP="00931808"/>
    <w:sectPr w:rsidR="001246F2" w:rsidSect="00CB4E16">
      <w:footerReference w:type="even" r:id="rId16"/>
      <w:foot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A11F5" w14:textId="77777777" w:rsidR="00AC0EC1" w:rsidRDefault="00AC0EC1" w:rsidP="008D74AB">
      <w:pPr>
        <w:spacing w:after="0" w:line="240" w:lineRule="auto"/>
      </w:pPr>
      <w:r>
        <w:separator/>
      </w:r>
    </w:p>
  </w:endnote>
  <w:endnote w:type="continuationSeparator" w:id="0">
    <w:p w14:paraId="180ED501" w14:textId="77777777" w:rsidR="00AC0EC1" w:rsidRDefault="00AC0EC1" w:rsidP="008D74AB">
      <w:pPr>
        <w:spacing w:after="0" w:line="240" w:lineRule="auto"/>
      </w:pPr>
      <w:r>
        <w:continuationSeparator/>
      </w:r>
    </w:p>
  </w:endnote>
  <w:endnote w:type="continuationNotice" w:id="1">
    <w:p w14:paraId="1C1EB74F" w14:textId="77777777" w:rsidR="00AC0EC1" w:rsidRDefault="00AC0E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573859"/>
      <w:docPartObj>
        <w:docPartGallery w:val="Page Numbers (Bottom of Page)"/>
        <w:docPartUnique/>
      </w:docPartObj>
    </w:sdtPr>
    <w:sdtEndPr>
      <w:rPr>
        <w:noProof/>
      </w:rPr>
    </w:sdtEndPr>
    <w:sdtContent>
      <w:p w14:paraId="25DE4382" w14:textId="77777777" w:rsidR="00C0785A" w:rsidRDefault="00C0785A">
        <w:pPr>
          <w:pStyle w:val="Footer"/>
          <w:jc w:val="right"/>
        </w:pPr>
        <w:r>
          <w:fldChar w:fldCharType="begin"/>
        </w:r>
        <w:r>
          <w:instrText xml:space="preserve"> PAGE   \* MERGEFORMAT </w:instrText>
        </w:r>
        <w:r>
          <w:fldChar w:fldCharType="separate"/>
        </w:r>
        <w:r w:rsidR="007302FE">
          <w:rPr>
            <w:noProof/>
          </w:rPr>
          <w:t>1</w:t>
        </w:r>
        <w:r>
          <w:rPr>
            <w:noProof/>
          </w:rPr>
          <w:fldChar w:fldCharType="end"/>
        </w:r>
      </w:p>
    </w:sdtContent>
  </w:sdt>
  <w:p w14:paraId="5AD08FF7" w14:textId="77777777" w:rsidR="00D65565" w:rsidRDefault="00D655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E1639" w14:textId="77777777" w:rsidR="007607F8" w:rsidRDefault="007607F8" w:rsidP="00901F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E763E4" w14:textId="77777777" w:rsidR="007607F8" w:rsidRDefault="007607F8" w:rsidP="00901FA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161503"/>
      <w:docPartObj>
        <w:docPartGallery w:val="Page Numbers (Bottom of Page)"/>
        <w:docPartUnique/>
      </w:docPartObj>
    </w:sdtPr>
    <w:sdtEndPr>
      <w:rPr>
        <w:noProof/>
      </w:rPr>
    </w:sdtEndPr>
    <w:sdtContent>
      <w:p w14:paraId="65A9BAD3" w14:textId="77777777" w:rsidR="00C0785A" w:rsidRDefault="00C0785A">
        <w:pPr>
          <w:pStyle w:val="Footer"/>
          <w:jc w:val="right"/>
        </w:pPr>
        <w:r>
          <w:fldChar w:fldCharType="begin"/>
        </w:r>
        <w:r>
          <w:instrText xml:space="preserve"> PAGE   \* MERGEFORMAT </w:instrText>
        </w:r>
        <w:r>
          <w:fldChar w:fldCharType="separate"/>
        </w:r>
        <w:r w:rsidR="007302FE">
          <w:rPr>
            <w:noProof/>
          </w:rPr>
          <w:t>5</w:t>
        </w:r>
        <w:r>
          <w:rPr>
            <w:noProof/>
          </w:rPr>
          <w:fldChar w:fldCharType="end"/>
        </w:r>
      </w:p>
    </w:sdtContent>
  </w:sdt>
  <w:p w14:paraId="3B712BFC" w14:textId="77777777" w:rsidR="007607F8" w:rsidRPr="007B6363" w:rsidRDefault="007607F8" w:rsidP="00901FA4">
    <w:pPr>
      <w:pStyle w:val="Footer"/>
      <w:ind w:right="360"/>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9B4EE" w14:textId="77777777" w:rsidR="00D87914" w:rsidRDefault="00D87914" w:rsidP="00901F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AEEAB3" w14:textId="77777777" w:rsidR="00D87914" w:rsidRDefault="00D87914" w:rsidP="00901FA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A06D4" w14:textId="1E54C6C6" w:rsidR="00D87914" w:rsidRDefault="00982A09">
    <w:pPr>
      <w:pStyle w:val="Footer"/>
    </w:pPr>
    <w:r>
      <w:fldChar w:fldCharType="begin"/>
    </w:r>
    <w:r>
      <w:instrText xml:space="preserve"> FILENAME  \p  \* MERGEFORMAT </w:instrText>
    </w:r>
    <w:r>
      <w:fldChar w:fldCharType="separate"/>
    </w:r>
    <w:r w:rsidR="00D20BD1">
      <w:rPr>
        <w:noProof/>
      </w:rPr>
      <w:t>C:\Users\Rivers\Downloads\2021 Web Self-employment and Small Business  Tax Guide.docx</w:t>
    </w:r>
    <w:r>
      <w:rPr>
        <w:noProof/>
      </w:rPr>
      <w:fldChar w:fldCharType="end"/>
    </w:r>
  </w:p>
  <w:p w14:paraId="1714F398" w14:textId="77777777" w:rsidR="00D87914" w:rsidRPr="007B6363" w:rsidRDefault="00D87914" w:rsidP="00901FA4">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542E2" w14:textId="77777777" w:rsidR="00AC0EC1" w:rsidRDefault="00AC0EC1" w:rsidP="008D74AB">
      <w:pPr>
        <w:spacing w:after="0" w:line="240" w:lineRule="auto"/>
      </w:pPr>
      <w:r>
        <w:separator/>
      </w:r>
    </w:p>
  </w:footnote>
  <w:footnote w:type="continuationSeparator" w:id="0">
    <w:p w14:paraId="5F76298B" w14:textId="77777777" w:rsidR="00AC0EC1" w:rsidRDefault="00AC0EC1" w:rsidP="008D74AB">
      <w:pPr>
        <w:spacing w:after="0" w:line="240" w:lineRule="auto"/>
      </w:pPr>
      <w:r>
        <w:continuationSeparator/>
      </w:r>
    </w:p>
  </w:footnote>
  <w:footnote w:type="continuationNotice" w:id="1">
    <w:p w14:paraId="3D85984B" w14:textId="77777777" w:rsidR="00AC0EC1" w:rsidRDefault="00AC0E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EF67" w14:textId="77777777" w:rsidR="00FF730E" w:rsidRDefault="00FF730E">
    <w:pPr>
      <w:pStyle w:val="Header"/>
    </w:pPr>
    <w:r>
      <w:rPr>
        <w:noProof/>
      </w:rPr>
      <w:drawing>
        <wp:anchor distT="0" distB="0" distL="114300" distR="114300" simplePos="0" relativeHeight="251658240" behindDoc="0" locked="0" layoutInCell="1" allowOverlap="1" wp14:anchorId="4F3F4CB5" wp14:editId="4A6E9C43">
          <wp:simplePos x="0" y="0"/>
          <wp:positionH relativeFrom="column">
            <wp:posOffset>-733425</wp:posOffset>
          </wp:positionH>
          <wp:positionV relativeFrom="paragraph">
            <wp:posOffset>-304800</wp:posOffset>
          </wp:positionV>
          <wp:extent cx="902208" cy="120091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Onl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2208" cy="1200912"/>
                  </a:xfrm>
                  <a:prstGeom prst="rect">
                    <a:avLst/>
                  </a:prstGeom>
                </pic:spPr>
              </pic:pic>
            </a:graphicData>
          </a:graphic>
          <wp14:sizeRelH relativeFrom="page">
            <wp14:pctWidth>0</wp14:pctWidth>
          </wp14:sizeRelH>
          <wp14:sizeRelV relativeFrom="page">
            <wp14:pctHeight>0</wp14:pctHeight>
          </wp14:sizeRelV>
        </wp:anchor>
      </w:drawing>
    </w:r>
  </w:p>
  <w:p w14:paraId="4DDB18F6" w14:textId="77777777" w:rsidR="00D65565" w:rsidRDefault="00D655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B4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86D67D0"/>
    <w:multiLevelType w:val="hybridMultilevel"/>
    <w:tmpl w:val="B902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B4600"/>
    <w:multiLevelType w:val="hybridMultilevel"/>
    <w:tmpl w:val="0478D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724C1"/>
    <w:multiLevelType w:val="multilevel"/>
    <w:tmpl w:val="5CA0CE3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C7F219A"/>
    <w:multiLevelType w:val="hybridMultilevel"/>
    <w:tmpl w:val="88361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F420C"/>
    <w:multiLevelType w:val="hybridMultilevel"/>
    <w:tmpl w:val="0B563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7551F"/>
    <w:multiLevelType w:val="hybridMultilevel"/>
    <w:tmpl w:val="A6AED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678E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31C04D7C"/>
    <w:multiLevelType w:val="hybridMultilevel"/>
    <w:tmpl w:val="C74E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EF67E7"/>
    <w:multiLevelType w:val="hybridMultilevel"/>
    <w:tmpl w:val="87A8A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97FD8"/>
    <w:multiLevelType w:val="hybridMultilevel"/>
    <w:tmpl w:val="C646F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ED6B59"/>
    <w:multiLevelType w:val="hybridMultilevel"/>
    <w:tmpl w:val="0840C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40B56"/>
    <w:multiLevelType w:val="hybridMultilevel"/>
    <w:tmpl w:val="10E45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9B14012"/>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55166333"/>
    <w:multiLevelType w:val="hybridMultilevel"/>
    <w:tmpl w:val="DE1A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8E0060"/>
    <w:multiLevelType w:val="hybridMultilevel"/>
    <w:tmpl w:val="41D05B8E"/>
    <w:lvl w:ilvl="0" w:tplc="FFFFFFFF">
      <w:start w:val="1"/>
      <w:numFmt w:val="bullet"/>
      <w:lvlText w:val=""/>
      <w:lvlJc w:val="left"/>
      <w:pPr>
        <w:tabs>
          <w:tab w:val="num" w:pos="720"/>
        </w:tabs>
        <w:ind w:left="720" w:hanging="360"/>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2A90215"/>
    <w:multiLevelType w:val="singleLevel"/>
    <w:tmpl w:val="04090001"/>
    <w:lvl w:ilvl="0">
      <w:start w:val="1"/>
      <w:numFmt w:val="bullet"/>
      <w:lvlText w:val=""/>
      <w:lvlJc w:val="left"/>
      <w:pPr>
        <w:ind w:left="720" w:hanging="360"/>
      </w:pPr>
      <w:rPr>
        <w:rFonts w:ascii="Symbol" w:hAnsi="Symbol" w:hint="default"/>
      </w:rPr>
    </w:lvl>
  </w:abstractNum>
  <w:abstractNum w:abstractNumId="17" w15:restartNumberingAfterBreak="0">
    <w:nsid w:val="75644DE2"/>
    <w:multiLevelType w:val="hybridMultilevel"/>
    <w:tmpl w:val="2C8A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F13DC2"/>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9" w15:restartNumberingAfterBreak="0">
    <w:nsid w:val="7B57572B"/>
    <w:multiLevelType w:val="hybridMultilevel"/>
    <w:tmpl w:val="EBEC41A8"/>
    <w:lvl w:ilvl="0" w:tplc="29669392">
      <w:start w:val="1"/>
      <w:numFmt w:val="bullet"/>
      <w:lvlText w:val=""/>
      <w:lvlJc w:val="left"/>
      <w:pPr>
        <w:ind w:left="720" w:hanging="360"/>
      </w:pPr>
      <w:rPr>
        <w:rFonts w:ascii="Symbol" w:hAnsi="Symbol" w:hint="default"/>
      </w:rPr>
    </w:lvl>
    <w:lvl w:ilvl="1" w:tplc="BE7EA22C">
      <w:start w:val="1"/>
      <w:numFmt w:val="bullet"/>
      <w:lvlText w:val="o"/>
      <w:lvlJc w:val="left"/>
      <w:pPr>
        <w:ind w:left="1440" w:hanging="360"/>
      </w:pPr>
      <w:rPr>
        <w:rFonts w:ascii="Courier New" w:hAnsi="Courier New" w:hint="default"/>
      </w:rPr>
    </w:lvl>
    <w:lvl w:ilvl="2" w:tplc="10ACFCF2">
      <w:start w:val="1"/>
      <w:numFmt w:val="bullet"/>
      <w:lvlText w:val=""/>
      <w:lvlJc w:val="left"/>
      <w:pPr>
        <w:ind w:left="2160" w:hanging="360"/>
      </w:pPr>
      <w:rPr>
        <w:rFonts w:ascii="Wingdings" w:hAnsi="Wingdings" w:hint="default"/>
      </w:rPr>
    </w:lvl>
    <w:lvl w:ilvl="3" w:tplc="5C5EFC14">
      <w:start w:val="1"/>
      <w:numFmt w:val="bullet"/>
      <w:lvlText w:val=""/>
      <w:lvlJc w:val="left"/>
      <w:pPr>
        <w:ind w:left="2880" w:hanging="360"/>
      </w:pPr>
      <w:rPr>
        <w:rFonts w:ascii="Symbol" w:hAnsi="Symbol" w:hint="default"/>
      </w:rPr>
    </w:lvl>
    <w:lvl w:ilvl="4" w:tplc="53F8D1E2">
      <w:start w:val="1"/>
      <w:numFmt w:val="bullet"/>
      <w:lvlText w:val="o"/>
      <w:lvlJc w:val="left"/>
      <w:pPr>
        <w:ind w:left="3600" w:hanging="360"/>
      </w:pPr>
      <w:rPr>
        <w:rFonts w:ascii="Courier New" w:hAnsi="Courier New" w:hint="default"/>
      </w:rPr>
    </w:lvl>
    <w:lvl w:ilvl="5" w:tplc="4E58FE36">
      <w:start w:val="1"/>
      <w:numFmt w:val="bullet"/>
      <w:lvlText w:val=""/>
      <w:lvlJc w:val="left"/>
      <w:pPr>
        <w:ind w:left="4320" w:hanging="360"/>
      </w:pPr>
      <w:rPr>
        <w:rFonts w:ascii="Wingdings" w:hAnsi="Wingdings" w:hint="default"/>
      </w:rPr>
    </w:lvl>
    <w:lvl w:ilvl="6" w:tplc="1BACF418">
      <w:start w:val="1"/>
      <w:numFmt w:val="bullet"/>
      <w:lvlText w:val=""/>
      <w:lvlJc w:val="left"/>
      <w:pPr>
        <w:ind w:left="5040" w:hanging="360"/>
      </w:pPr>
      <w:rPr>
        <w:rFonts w:ascii="Symbol" w:hAnsi="Symbol" w:hint="default"/>
      </w:rPr>
    </w:lvl>
    <w:lvl w:ilvl="7" w:tplc="FD5E921A">
      <w:start w:val="1"/>
      <w:numFmt w:val="bullet"/>
      <w:lvlText w:val="o"/>
      <w:lvlJc w:val="left"/>
      <w:pPr>
        <w:ind w:left="5760" w:hanging="360"/>
      </w:pPr>
      <w:rPr>
        <w:rFonts w:ascii="Courier New" w:hAnsi="Courier New" w:hint="default"/>
      </w:rPr>
    </w:lvl>
    <w:lvl w:ilvl="8" w:tplc="8D0221F6">
      <w:start w:val="1"/>
      <w:numFmt w:val="bullet"/>
      <w:lvlText w:val=""/>
      <w:lvlJc w:val="left"/>
      <w:pPr>
        <w:ind w:left="6480" w:hanging="360"/>
      </w:pPr>
      <w:rPr>
        <w:rFonts w:ascii="Wingdings" w:hAnsi="Wingdings" w:hint="default"/>
      </w:rPr>
    </w:lvl>
  </w:abstractNum>
  <w:abstractNum w:abstractNumId="20" w15:restartNumberingAfterBreak="0">
    <w:nsid w:val="7B9C508A"/>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1" w15:restartNumberingAfterBreak="0">
    <w:nsid w:val="7CB175B7"/>
    <w:multiLevelType w:val="singleLevel"/>
    <w:tmpl w:val="04090001"/>
    <w:lvl w:ilvl="0">
      <w:start w:val="1"/>
      <w:numFmt w:val="bullet"/>
      <w:lvlText w:val=""/>
      <w:lvlJc w:val="left"/>
      <w:pPr>
        <w:ind w:left="720" w:hanging="360"/>
      </w:pPr>
      <w:rPr>
        <w:rFonts w:ascii="Symbol" w:hAnsi="Symbol" w:hint="default"/>
      </w:rPr>
    </w:lvl>
  </w:abstractNum>
  <w:num w:numId="1" w16cid:durableId="1287540458">
    <w:abstractNumId w:val="10"/>
  </w:num>
  <w:num w:numId="2" w16cid:durableId="1521970109">
    <w:abstractNumId w:val="2"/>
  </w:num>
  <w:num w:numId="3" w16cid:durableId="1647129183">
    <w:abstractNumId w:val="5"/>
  </w:num>
  <w:num w:numId="4" w16cid:durableId="737635313">
    <w:abstractNumId w:val="6"/>
  </w:num>
  <w:num w:numId="5" w16cid:durableId="1960212992">
    <w:abstractNumId w:val="15"/>
  </w:num>
  <w:num w:numId="6" w16cid:durableId="1109659825">
    <w:abstractNumId w:val="17"/>
  </w:num>
  <w:num w:numId="7" w16cid:durableId="287007770">
    <w:abstractNumId w:val="18"/>
  </w:num>
  <w:num w:numId="8" w16cid:durableId="1139569108">
    <w:abstractNumId w:val="0"/>
  </w:num>
  <w:num w:numId="9" w16cid:durableId="484932731">
    <w:abstractNumId w:val="9"/>
  </w:num>
  <w:num w:numId="10" w16cid:durableId="1951861516">
    <w:abstractNumId w:val="12"/>
  </w:num>
  <w:num w:numId="11" w16cid:durableId="1351181513">
    <w:abstractNumId w:val="7"/>
  </w:num>
  <w:num w:numId="12" w16cid:durableId="1928691703">
    <w:abstractNumId w:val="3"/>
  </w:num>
  <w:num w:numId="13" w16cid:durableId="783771040">
    <w:abstractNumId w:val="13"/>
  </w:num>
  <w:num w:numId="14" w16cid:durableId="2128618689">
    <w:abstractNumId w:val="21"/>
  </w:num>
  <w:num w:numId="15" w16cid:durableId="1674531667">
    <w:abstractNumId w:val="16"/>
  </w:num>
  <w:num w:numId="16" w16cid:durableId="1672025156">
    <w:abstractNumId w:val="20"/>
  </w:num>
  <w:num w:numId="17" w16cid:durableId="566231783">
    <w:abstractNumId w:val="14"/>
  </w:num>
  <w:num w:numId="18" w16cid:durableId="787119122">
    <w:abstractNumId w:val="8"/>
  </w:num>
  <w:num w:numId="19" w16cid:durableId="1969504296">
    <w:abstractNumId w:val="4"/>
  </w:num>
  <w:num w:numId="20" w16cid:durableId="1707634096">
    <w:abstractNumId w:val="1"/>
  </w:num>
  <w:num w:numId="21" w16cid:durableId="414472733">
    <w:abstractNumId w:val="11"/>
  </w:num>
  <w:num w:numId="22" w16cid:durableId="20163037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527"/>
    <w:rsid w:val="00046FCD"/>
    <w:rsid w:val="00066727"/>
    <w:rsid w:val="00086F37"/>
    <w:rsid w:val="000A4A7A"/>
    <w:rsid w:val="000B6877"/>
    <w:rsid w:val="001246F2"/>
    <w:rsid w:val="001261F0"/>
    <w:rsid w:val="0014761F"/>
    <w:rsid w:val="00162D54"/>
    <w:rsid w:val="00165A02"/>
    <w:rsid w:val="00187D11"/>
    <w:rsid w:val="001C5C58"/>
    <w:rsid w:val="001E2A9B"/>
    <w:rsid w:val="001E2F72"/>
    <w:rsid w:val="002629AD"/>
    <w:rsid w:val="0028753F"/>
    <w:rsid w:val="002C6F29"/>
    <w:rsid w:val="002D0A40"/>
    <w:rsid w:val="002E5BA3"/>
    <w:rsid w:val="002E7C82"/>
    <w:rsid w:val="002F0FC5"/>
    <w:rsid w:val="002F31F4"/>
    <w:rsid w:val="00323527"/>
    <w:rsid w:val="0032712C"/>
    <w:rsid w:val="003275B2"/>
    <w:rsid w:val="00331672"/>
    <w:rsid w:val="00342C3A"/>
    <w:rsid w:val="0034543D"/>
    <w:rsid w:val="003860D9"/>
    <w:rsid w:val="00394514"/>
    <w:rsid w:val="00417E71"/>
    <w:rsid w:val="00475D18"/>
    <w:rsid w:val="00484CC1"/>
    <w:rsid w:val="00486A4D"/>
    <w:rsid w:val="004B41EC"/>
    <w:rsid w:val="004B5FE8"/>
    <w:rsid w:val="004D3E03"/>
    <w:rsid w:val="004D5AEA"/>
    <w:rsid w:val="004F1713"/>
    <w:rsid w:val="00503DBC"/>
    <w:rsid w:val="00545A0D"/>
    <w:rsid w:val="0055205F"/>
    <w:rsid w:val="0057039E"/>
    <w:rsid w:val="00576A10"/>
    <w:rsid w:val="005D161A"/>
    <w:rsid w:val="00601A9E"/>
    <w:rsid w:val="00646F64"/>
    <w:rsid w:val="006B3416"/>
    <w:rsid w:val="006D68C0"/>
    <w:rsid w:val="006E5B79"/>
    <w:rsid w:val="006E662A"/>
    <w:rsid w:val="006F1488"/>
    <w:rsid w:val="00701676"/>
    <w:rsid w:val="00714BAE"/>
    <w:rsid w:val="007302FE"/>
    <w:rsid w:val="00731746"/>
    <w:rsid w:val="00740B2C"/>
    <w:rsid w:val="00752681"/>
    <w:rsid w:val="007607F8"/>
    <w:rsid w:val="007639B5"/>
    <w:rsid w:val="007C555B"/>
    <w:rsid w:val="007D0C65"/>
    <w:rsid w:val="0083240B"/>
    <w:rsid w:val="00853919"/>
    <w:rsid w:val="00873B87"/>
    <w:rsid w:val="00895F79"/>
    <w:rsid w:val="008A0FF0"/>
    <w:rsid w:val="008A4177"/>
    <w:rsid w:val="008B1FCB"/>
    <w:rsid w:val="008D74AB"/>
    <w:rsid w:val="008E17CE"/>
    <w:rsid w:val="00931808"/>
    <w:rsid w:val="00953534"/>
    <w:rsid w:val="00964AB8"/>
    <w:rsid w:val="009774A2"/>
    <w:rsid w:val="009820B8"/>
    <w:rsid w:val="00982A09"/>
    <w:rsid w:val="009D650A"/>
    <w:rsid w:val="009F21B4"/>
    <w:rsid w:val="00A42729"/>
    <w:rsid w:val="00A67AD3"/>
    <w:rsid w:val="00A768DA"/>
    <w:rsid w:val="00AC0EC1"/>
    <w:rsid w:val="00AD6DB3"/>
    <w:rsid w:val="00B350AE"/>
    <w:rsid w:val="00B54C71"/>
    <w:rsid w:val="00BA6395"/>
    <w:rsid w:val="00BB59F7"/>
    <w:rsid w:val="00BE7C8B"/>
    <w:rsid w:val="00BF3DA0"/>
    <w:rsid w:val="00C0785A"/>
    <w:rsid w:val="00C661BE"/>
    <w:rsid w:val="00C92C03"/>
    <w:rsid w:val="00C95A11"/>
    <w:rsid w:val="00CB1967"/>
    <w:rsid w:val="00CB4E16"/>
    <w:rsid w:val="00CF2EF0"/>
    <w:rsid w:val="00CF3C7C"/>
    <w:rsid w:val="00CF5D59"/>
    <w:rsid w:val="00CF7239"/>
    <w:rsid w:val="00D060E6"/>
    <w:rsid w:val="00D20BD1"/>
    <w:rsid w:val="00D43376"/>
    <w:rsid w:val="00D65565"/>
    <w:rsid w:val="00D87914"/>
    <w:rsid w:val="00DC28E2"/>
    <w:rsid w:val="00DC5013"/>
    <w:rsid w:val="00DE41F0"/>
    <w:rsid w:val="00DF6D28"/>
    <w:rsid w:val="00E65631"/>
    <w:rsid w:val="00E67171"/>
    <w:rsid w:val="00E72F28"/>
    <w:rsid w:val="00F138A7"/>
    <w:rsid w:val="00F17B12"/>
    <w:rsid w:val="00F375A1"/>
    <w:rsid w:val="00F42121"/>
    <w:rsid w:val="00F541DB"/>
    <w:rsid w:val="00F57A91"/>
    <w:rsid w:val="00FF34F6"/>
    <w:rsid w:val="00FF730E"/>
    <w:rsid w:val="0E780D01"/>
    <w:rsid w:val="79C4D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C097C"/>
  <w15:chartTrackingRefBased/>
  <w15:docId w15:val="{F75D7F41-C5B1-470E-927E-C9B471C6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unhideWhenUsed/>
    <w:qFormat/>
    <w:rsid w:val="003275B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0167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527"/>
    <w:pPr>
      <w:ind w:left="720"/>
      <w:contextualSpacing/>
    </w:pPr>
    <w:rPr>
      <w:rFonts w:cs="Times New Roman"/>
    </w:rPr>
  </w:style>
  <w:style w:type="character" w:styleId="Hyperlink">
    <w:name w:val="Hyperlink"/>
    <w:basedOn w:val="DefaultParagraphFont"/>
    <w:uiPriority w:val="99"/>
    <w:unhideWhenUsed/>
    <w:rsid w:val="00323527"/>
    <w:rPr>
      <w:rFonts w:cs="Times New Roman"/>
      <w:color w:val="0000FF" w:themeColor="hyperlink"/>
      <w:u w:val="single"/>
    </w:rPr>
  </w:style>
  <w:style w:type="paragraph" w:styleId="Footer">
    <w:name w:val="footer"/>
    <w:basedOn w:val="Normal"/>
    <w:link w:val="FooterChar"/>
    <w:uiPriority w:val="99"/>
    <w:unhideWhenUsed/>
    <w:rsid w:val="00323527"/>
    <w:pPr>
      <w:tabs>
        <w:tab w:val="center" w:pos="4680"/>
        <w:tab w:val="right" w:pos="9360"/>
      </w:tabs>
      <w:spacing w:after="0" w:line="240" w:lineRule="auto"/>
    </w:pPr>
    <w:rPr>
      <w:rFonts w:cs="Times New Roman"/>
    </w:rPr>
  </w:style>
  <w:style w:type="character" w:customStyle="1" w:styleId="FooterChar">
    <w:name w:val="Footer Char"/>
    <w:basedOn w:val="DefaultParagraphFont"/>
    <w:link w:val="Footer"/>
    <w:uiPriority w:val="99"/>
    <w:rsid w:val="00323527"/>
    <w:rPr>
      <w:rFonts w:eastAsiaTheme="minorEastAsia" w:cs="Times New Roman"/>
    </w:rPr>
  </w:style>
  <w:style w:type="paragraph" w:styleId="Header">
    <w:name w:val="header"/>
    <w:basedOn w:val="Normal"/>
    <w:link w:val="HeaderChar"/>
    <w:uiPriority w:val="99"/>
    <w:unhideWhenUsed/>
    <w:rsid w:val="008D74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4AB"/>
  </w:style>
  <w:style w:type="character" w:customStyle="1" w:styleId="Heading2Char">
    <w:name w:val="Heading 2 Char"/>
    <w:basedOn w:val="DefaultParagraphFont"/>
    <w:link w:val="Heading2"/>
    <w:uiPriority w:val="99"/>
    <w:rsid w:val="003275B2"/>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646F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F64"/>
    <w:rPr>
      <w:rFonts w:ascii="Segoe UI" w:hAnsi="Segoe UI" w:cs="Segoe UI"/>
      <w:sz w:val="18"/>
      <w:szCs w:val="18"/>
    </w:rPr>
  </w:style>
  <w:style w:type="paragraph" w:styleId="Title">
    <w:name w:val="Title"/>
    <w:basedOn w:val="Normal"/>
    <w:link w:val="TitleChar"/>
    <w:uiPriority w:val="99"/>
    <w:qFormat/>
    <w:rsid w:val="00CB4E16"/>
    <w:pPr>
      <w:spacing w:after="0" w:line="240" w:lineRule="auto"/>
      <w:jc w:val="center"/>
    </w:pPr>
    <w:rPr>
      <w:rFonts w:ascii="Times New Roman" w:eastAsia="Times New Roman" w:hAnsi="Times New Roman" w:cs="Times New Roman"/>
      <w:sz w:val="24"/>
      <w:szCs w:val="24"/>
      <w:u w:val="single"/>
    </w:rPr>
  </w:style>
  <w:style w:type="character" w:customStyle="1" w:styleId="TitleChar">
    <w:name w:val="Title Char"/>
    <w:basedOn w:val="DefaultParagraphFont"/>
    <w:link w:val="Title"/>
    <w:uiPriority w:val="99"/>
    <w:rsid w:val="00CB4E16"/>
    <w:rPr>
      <w:rFonts w:ascii="Times New Roman" w:eastAsia="Times New Roman" w:hAnsi="Times New Roman" w:cs="Times New Roman"/>
      <w:sz w:val="24"/>
      <w:szCs w:val="24"/>
      <w:u w:val="single"/>
    </w:rPr>
  </w:style>
  <w:style w:type="character" w:customStyle="1" w:styleId="Heading3Char">
    <w:name w:val="Heading 3 Char"/>
    <w:basedOn w:val="DefaultParagraphFont"/>
    <w:link w:val="Heading3"/>
    <w:uiPriority w:val="9"/>
    <w:semiHidden/>
    <w:rsid w:val="00701676"/>
    <w:rPr>
      <w:rFonts w:asciiTheme="majorHAnsi" w:eastAsiaTheme="majorEastAsia" w:hAnsiTheme="majorHAnsi" w:cstheme="majorBidi"/>
      <w:color w:val="243F60" w:themeColor="accent1" w:themeShade="7F"/>
      <w:sz w:val="24"/>
      <w:szCs w:val="24"/>
    </w:rPr>
  </w:style>
  <w:style w:type="character" w:styleId="PageNumber">
    <w:name w:val="page number"/>
    <w:basedOn w:val="DefaultParagraphFont"/>
    <w:uiPriority w:val="99"/>
    <w:rsid w:val="00D87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rich@riversandriverscpa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30a2ae3-568b-4c25-995e-729410db64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A8B0BA6E707644A4957228E6F69AF5" ma:contentTypeVersion="12" ma:contentTypeDescription="Create a new document." ma:contentTypeScope="" ma:versionID="fea20ce06171a80c8646d5f5c39804cf">
  <xsd:schema xmlns:xsd="http://www.w3.org/2001/XMLSchema" xmlns:xs="http://www.w3.org/2001/XMLSchema" xmlns:p="http://schemas.microsoft.com/office/2006/metadata/properties" xmlns:ns3="830a2ae3-568b-4c25-995e-729410db64d7" xmlns:ns4="94027b08-ef52-4090-83d0-e4300834254a" targetNamespace="http://schemas.microsoft.com/office/2006/metadata/properties" ma:root="true" ma:fieldsID="4a919b1488cc5604049e65d5b8f21c57" ns3:_="" ns4:_="">
    <xsd:import namespace="830a2ae3-568b-4c25-995e-729410db64d7"/>
    <xsd:import namespace="94027b08-ef52-4090-83d0-e4300834254a"/>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a2ae3-568b-4c25-995e-729410db6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27b08-ef52-4090-83d0-e430083425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2B0AF-BCDA-4B86-AF59-4D7B6617663F}">
  <ds:schemaRefs>
    <ds:schemaRef ds:uri="http://purl.org/dc/dcmitype/"/>
    <ds:schemaRef ds:uri="http://schemas.microsoft.com/office/2006/documentManagement/types"/>
    <ds:schemaRef ds:uri="http://www.w3.org/XML/1998/namespace"/>
    <ds:schemaRef ds:uri="94027b08-ef52-4090-83d0-e4300834254a"/>
    <ds:schemaRef ds:uri="830a2ae3-568b-4c25-995e-729410db64d7"/>
    <ds:schemaRef ds:uri="http://schemas.openxmlformats.org/package/2006/metadata/core-properties"/>
    <ds:schemaRef ds:uri="http://schemas.microsoft.com/office/infopath/2007/PartnerControls"/>
    <ds:schemaRef ds:uri="http://purl.org/dc/terms/"/>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BBD7F306-8EC5-4314-80C5-82EF4C110117}">
  <ds:schemaRefs>
    <ds:schemaRef ds:uri="http://schemas.microsoft.com/sharepoint/v3/contenttype/forms"/>
  </ds:schemaRefs>
</ds:datastoreItem>
</file>

<file path=customXml/itemProps3.xml><?xml version="1.0" encoding="utf-8"?>
<ds:datastoreItem xmlns:ds="http://schemas.openxmlformats.org/officeDocument/2006/customXml" ds:itemID="{E45ECF04-5F10-4FDB-A321-A45ED5C86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a2ae3-568b-4c25-995e-729410db64d7"/>
    <ds:schemaRef ds:uri="94027b08-ef52-4090-83d0-e43008342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A2AD68-A405-4DE0-AF96-5D63F1433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1969</Words>
  <Characters>11225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Thomson Reuters</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Rivers</dc:creator>
  <cp:keywords/>
  <dc:description/>
  <cp:lastModifiedBy>Rich Rivers</cp:lastModifiedBy>
  <cp:revision>2</cp:revision>
  <cp:lastPrinted>2023-01-15T20:34:00Z</cp:lastPrinted>
  <dcterms:created xsi:type="dcterms:W3CDTF">2023-01-23T02:27:00Z</dcterms:created>
  <dcterms:modified xsi:type="dcterms:W3CDTF">2023-01-23T02:27:00Z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0x010100CBA8B0BA6E707644A4957228E6F69AF5</vt:lpwstr>
  </property>
</Properties>
</file>