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15DEA" w14:textId="64CAFF8C" w:rsidR="0084462F" w:rsidRPr="0084462F" w:rsidRDefault="0084462F" w:rsidP="0084462F">
      <w:pPr>
        <w:rPr>
          <w:rFonts w:asciiTheme="minorHAnsi" w:eastAsia="Times New Roman" w:hAnsiTheme="minorHAnsi" w:cs="Arial"/>
          <w:b/>
          <w:bCs/>
          <w:lang w:val="cs-CZ" w:eastAsia="cs-CZ"/>
        </w:rPr>
      </w:pPr>
      <w:r w:rsidRPr="0084462F">
        <w:rPr>
          <w:rFonts w:asciiTheme="minorHAnsi" w:eastAsia="Times New Roman" w:hAnsiTheme="minorHAnsi" w:cs="Arial"/>
          <w:b/>
          <w:bCs/>
          <w:lang w:val="cs-CZ" w:eastAsia="cs-CZ"/>
        </w:rPr>
        <w:t>Praha 6. 4. 2017</w:t>
      </w:r>
      <w:r w:rsidRPr="0084462F">
        <w:rPr>
          <w:rFonts w:asciiTheme="minorHAnsi" w:eastAsia="Times New Roman" w:hAnsiTheme="minorHAnsi" w:cs="Arial"/>
          <w:b/>
          <w:bCs/>
          <w:lang w:val="cs-CZ" w:eastAsia="cs-CZ"/>
        </w:rPr>
        <w:tab/>
      </w:r>
      <w:r w:rsidRPr="0084462F">
        <w:rPr>
          <w:rFonts w:asciiTheme="minorHAnsi" w:eastAsia="Times New Roman" w:hAnsiTheme="minorHAnsi" w:cs="Arial"/>
          <w:b/>
          <w:bCs/>
          <w:lang w:val="cs-CZ" w:eastAsia="cs-CZ"/>
        </w:rPr>
        <w:tab/>
      </w:r>
      <w:r w:rsidRPr="0084462F">
        <w:rPr>
          <w:rFonts w:asciiTheme="minorHAnsi" w:eastAsia="Times New Roman" w:hAnsiTheme="minorHAnsi" w:cs="Arial"/>
          <w:b/>
          <w:bCs/>
          <w:lang w:val="cs-CZ" w:eastAsia="cs-CZ"/>
        </w:rPr>
        <w:tab/>
      </w:r>
      <w:r w:rsidRPr="0084462F">
        <w:rPr>
          <w:rFonts w:asciiTheme="minorHAnsi" w:eastAsia="Times New Roman" w:hAnsiTheme="minorHAnsi" w:cs="Arial"/>
          <w:b/>
          <w:bCs/>
          <w:lang w:val="cs-CZ" w:eastAsia="cs-CZ"/>
        </w:rPr>
        <w:tab/>
      </w:r>
      <w:r w:rsidRPr="0084462F">
        <w:rPr>
          <w:rFonts w:asciiTheme="minorHAnsi" w:eastAsia="Times New Roman" w:hAnsiTheme="minorHAnsi" w:cs="Arial"/>
          <w:b/>
          <w:bCs/>
          <w:lang w:val="cs-CZ" w:eastAsia="cs-CZ"/>
        </w:rPr>
        <w:tab/>
      </w:r>
      <w:r>
        <w:rPr>
          <w:rFonts w:asciiTheme="minorHAnsi" w:eastAsia="Times New Roman" w:hAnsiTheme="minorHAnsi" w:cs="Arial"/>
          <w:b/>
          <w:bCs/>
          <w:lang w:val="cs-CZ" w:eastAsia="cs-CZ"/>
        </w:rPr>
        <w:tab/>
      </w:r>
      <w:r w:rsidRPr="0084462F">
        <w:rPr>
          <w:rFonts w:asciiTheme="minorHAnsi" w:eastAsia="Times New Roman" w:hAnsiTheme="minorHAnsi" w:cs="Arial"/>
          <w:b/>
          <w:bCs/>
          <w:lang w:val="cs-CZ" w:eastAsia="cs-CZ"/>
        </w:rPr>
        <w:tab/>
        <w:t>TISKOVÁ ZPRÁVA</w:t>
      </w:r>
    </w:p>
    <w:p w14:paraId="48AFDADC" w14:textId="77777777" w:rsidR="0084462F" w:rsidRDefault="0084462F" w:rsidP="004C7A1D">
      <w:pPr>
        <w:jc w:val="center"/>
        <w:rPr>
          <w:rFonts w:asciiTheme="minorHAnsi" w:eastAsia="Times New Roman" w:hAnsiTheme="minorHAnsi" w:cs="Arial"/>
          <w:b/>
          <w:bCs/>
          <w:sz w:val="27"/>
          <w:szCs w:val="27"/>
          <w:lang w:val="cs-CZ" w:eastAsia="cs-CZ"/>
        </w:rPr>
      </w:pPr>
    </w:p>
    <w:p w14:paraId="42B0B01C" w14:textId="77777777" w:rsidR="0084462F" w:rsidRDefault="0084462F" w:rsidP="004C7A1D">
      <w:pPr>
        <w:jc w:val="center"/>
        <w:rPr>
          <w:rFonts w:asciiTheme="minorHAnsi" w:eastAsia="Times New Roman" w:hAnsiTheme="minorHAnsi" w:cs="Arial"/>
          <w:b/>
          <w:bCs/>
          <w:sz w:val="27"/>
          <w:szCs w:val="27"/>
          <w:lang w:val="cs-CZ" w:eastAsia="cs-CZ"/>
        </w:rPr>
      </w:pPr>
    </w:p>
    <w:p w14:paraId="74010B86" w14:textId="5ABA9345" w:rsidR="004C7A1D" w:rsidRPr="004C7A1D" w:rsidRDefault="004C7A1D" w:rsidP="004C7A1D">
      <w:pPr>
        <w:jc w:val="center"/>
        <w:rPr>
          <w:rFonts w:asciiTheme="minorHAnsi" w:eastAsia="Times New Roman" w:hAnsiTheme="minorHAnsi" w:cs="Arial"/>
          <w:b/>
          <w:bCs/>
          <w:sz w:val="27"/>
          <w:szCs w:val="27"/>
          <w:lang w:val="cs-CZ" w:eastAsia="cs-CZ"/>
        </w:rPr>
      </w:pPr>
      <w:bookmarkStart w:id="0" w:name="_GoBack"/>
      <w:bookmarkEnd w:id="0"/>
      <w:r w:rsidRPr="004C7A1D">
        <w:rPr>
          <w:rFonts w:asciiTheme="minorHAnsi" w:eastAsia="Times New Roman" w:hAnsiTheme="minorHAnsi" w:cs="Arial"/>
          <w:b/>
          <w:bCs/>
          <w:sz w:val="27"/>
          <w:szCs w:val="27"/>
          <w:lang w:val="cs-CZ" w:eastAsia="cs-CZ"/>
        </w:rPr>
        <w:t>SAZKAmobil zpřístupní svým zákazníkům LTE</w:t>
      </w:r>
    </w:p>
    <w:p w14:paraId="67241C59" w14:textId="77777777" w:rsidR="004C7A1D" w:rsidRPr="004C7A1D" w:rsidRDefault="004C7A1D" w:rsidP="004C7A1D">
      <w:pPr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</w:pPr>
    </w:p>
    <w:p w14:paraId="528BF5A2" w14:textId="77777777" w:rsidR="008A4090" w:rsidRPr="008A4090" w:rsidRDefault="008A4090" w:rsidP="008A4090">
      <w:pPr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</w:pPr>
      <w:r w:rsidRPr="008A4090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>V průběhu května zpřístupní SAZKAmobil svým zákazníkům datové služby i přes technologii LTE.</w:t>
      </w:r>
    </w:p>
    <w:p w14:paraId="5E5B3BB0" w14:textId="77777777" w:rsidR="008A4090" w:rsidRPr="008A4090" w:rsidRDefault="008A4090" w:rsidP="008A409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</w:pPr>
    </w:p>
    <w:p w14:paraId="6D0DC818" w14:textId="61E68335" w:rsidR="008A4090" w:rsidRPr="000408A6" w:rsidRDefault="008A4090" w:rsidP="008A4090">
      <w:pPr>
        <w:jc w:val="both"/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</w:pPr>
      <w:r w:rsidRPr="008A4090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„</w:t>
      </w:r>
      <w:r w:rsidR="000408A6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Jde o další dobrou zprávu</w:t>
      </w:r>
      <w:r w:rsidRPr="008A4090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 pro naše zákazníky. Už od dubna jsme umožnili telefonovat z ostatních zemí EU za stejné </w:t>
      </w:r>
      <w:r w:rsidR="000408A6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ceny jako v ČR a přidali novou o</w:t>
      </w:r>
      <w:r w:rsidRPr="008A4090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dměnu za dobití v podobě Kreditu navíc. Teď </w:t>
      </w:r>
      <w:r w:rsidR="000408A6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nabídneme</w:t>
      </w:r>
      <w:r w:rsidRPr="008A4090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 ke všem našim datovým tarifům bez příplatku i LTE,“</w:t>
      </w:r>
      <w:r w:rsidRPr="008A4090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 uvádí Jan Schmiedhammer, ředitel SAZKAmobilu a SAZKA Finančních služeb.</w:t>
      </w:r>
    </w:p>
    <w:p w14:paraId="44C235E8" w14:textId="77777777" w:rsidR="008A4090" w:rsidRPr="008A4090" w:rsidRDefault="008A4090" w:rsidP="008A409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</w:pPr>
    </w:p>
    <w:p w14:paraId="699AE26A" w14:textId="07A71DD6" w:rsidR="008A4090" w:rsidRPr="008A4090" w:rsidRDefault="008A4090" w:rsidP="008A409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</w:pPr>
      <w:r w:rsidRPr="008A4090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LTE půjde využívat i v rámci Odměny za dobití 500 MB zdarma. Pro využití LTE je samozřejmě potřeba telefon nebo tablet, který LTE podporuje. A také LTE simkarta. </w:t>
      </w:r>
      <w:r w:rsidRPr="008A4090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„</w:t>
      </w:r>
      <w:r w:rsidR="000408A6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Všichni naši zákazníci, kterých už je přes 215 tisíc, </w:t>
      </w:r>
      <w:r w:rsidRPr="008A4090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už LTE simk</w:t>
      </w:r>
      <w:r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artu má a jinou ani neprodáváme,</w:t>
      </w:r>
      <w:r w:rsidRPr="008A4090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“</w:t>
      </w:r>
      <w:r w:rsidRPr="008A4090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 dodává Schmiedhammer.</w:t>
      </w:r>
    </w:p>
    <w:p w14:paraId="0F05F4F8" w14:textId="77777777" w:rsidR="00BD323C" w:rsidRDefault="00BD323C" w:rsidP="00F66B34">
      <w:pPr>
        <w:jc w:val="both"/>
        <w:rPr>
          <w:rFonts w:ascii="Calibri" w:hAnsi="Calibri"/>
          <w:sz w:val="22"/>
          <w:szCs w:val="22"/>
          <w:lang w:val="cs-CZ"/>
        </w:rPr>
      </w:pPr>
    </w:p>
    <w:p w14:paraId="55713C4E" w14:textId="77777777" w:rsidR="004C7A1D" w:rsidRPr="004C7A1D" w:rsidRDefault="004C7A1D" w:rsidP="004C7A1D">
      <w:pPr>
        <w:jc w:val="both"/>
        <w:rPr>
          <w:rFonts w:ascii="Calibri" w:hAnsi="Calibri"/>
          <w:sz w:val="22"/>
          <w:szCs w:val="22"/>
          <w:lang w:val="cs-CZ"/>
        </w:rPr>
      </w:pPr>
      <w:r w:rsidRPr="004C7A1D">
        <w:rPr>
          <w:rFonts w:ascii="Calibri" w:hAnsi="Calibri"/>
          <w:sz w:val="22"/>
          <w:szCs w:val="22"/>
          <w:lang w:val="cs-CZ"/>
        </w:rPr>
        <w:t>O společnosti SAZKA a.s.</w:t>
      </w:r>
    </w:p>
    <w:p w14:paraId="742358A5" w14:textId="77777777" w:rsidR="004C7A1D" w:rsidRPr="004C7A1D" w:rsidRDefault="004C7A1D" w:rsidP="004C7A1D">
      <w:pPr>
        <w:jc w:val="both"/>
        <w:rPr>
          <w:rFonts w:ascii="Calibri" w:hAnsi="Calibri"/>
          <w:sz w:val="22"/>
          <w:szCs w:val="22"/>
          <w:lang w:val="cs-CZ"/>
        </w:rPr>
      </w:pPr>
      <w:r w:rsidRPr="004C7A1D">
        <w:rPr>
          <w:rFonts w:ascii="Calibri" w:hAnsi="Calibri"/>
          <w:sz w:val="22"/>
          <w:szCs w:val="22"/>
          <w:lang w:val="cs-CZ"/>
        </w:rPr>
        <w:t xml:space="preserve">SAZKA a.s. je největší a nejstarší loterijní společnost v České republice s cca </w:t>
      </w:r>
      <w:r w:rsidRPr="004C7A1D">
        <w:rPr>
          <w:rFonts w:ascii="Calibri" w:hAnsi="Calibri"/>
          <w:b/>
          <w:sz w:val="22"/>
          <w:szCs w:val="22"/>
          <w:lang w:val="cs-CZ"/>
        </w:rPr>
        <w:t>95% tržním podílem na trhu loterií</w:t>
      </w:r>
      <w:r w:rsidRPr="004C7A1D">
        <w:rPr>
          <w:rFonts w:ascii="Calibri" w:hAnsi="Calibri"/>
          <w:sz w:val="22"/>
          <w:szCs w:val="22"/>
          <w:lang w:val="cs-CZ"/>
        </w:rPr>
        <w:t xml:space="preserve">. Hlavními loterijními produkty společnosti jsou číselné loterie s nejznámější hrou Sportka. Kromě číselných loterií jsou v produktové nabídce stírací losy, sportovní kurzové sázky a rychloobrátkové hry. Druhým pilířem jsou neloterijní služby, zejména </w:t>
      </w:r>
      <w:r w:rsidRPr="004C7A1D">
        <w:rPr>
          <w:rFonts w:ascii="Calibri" w:hAnsi="Calibri"/>
          <w:b/>
          <w:sz w:val="22"/>
          <w:szCs w:val="22"/>
          <w:lang w:val="cs-CZ"/>
        </w:rPr>
        <w:t>největší mobilní virtuální operátor v České republice SAZKAmobil</w:t>
      </w:r>
      <w:r w:rsidRPr="004C7A1D">
        <w:rPr>
          <w:rFonts w:ascii="Calibri" w:hAnsi="Calibri"/>
          <w:sz w:val="22"/>
          <w:szCs w:val="22"/>
          <w:lang w:val="cs-CZ"/>
        </w:rPr>
        <w:t xml:space="preserve">, dobíjení mobilních telefonů a zprostředkování plateb za služby a zboží nebo prodej vstupenek. Své produkty poskytuje SAZKA a.s. hlavně prostřednictvím unikátní </w:t>
      </w:r>
      <w:r w:rsidRPr="004C7A1D">
        <w:rPr>
          <w:rFonts w:ascii="Calibri" w:hAnsi="Calibri"/>
          <w:b/>
          <w:sz w:val="22"/>
          <w:szCs w:val="22"/>
          <w:lang w:val="cs-CZ"/>
        </w:rPr>
        <w:t>prodejní sítě s více než 7200 prodejními místy</w:t>
      </w:r>
      <w:r w:rsidRPr="004C7A1D">
        <w:rPr>
          <w:rFonts w:ascii="Calibri" w:hAnsi="Calibri"/>
          <w:sz w:val="22"/>
          <w:szCs w:val="22"/>
          <w:lang w:val="cs-CZ"/>
        </w:rPr>
        <w:t xml:space="preserve"> rozmístěnými po celé České republice. SAZKA a.s. je členem nadnárodní investiční skupiny KKCG, působící v 11 zemích na 4 kontinentech. </w:t>
      </w:r>
      <w:r w:rsidRPr="004C7A1D">
        <w:rPr>
          <w:rFonts w:ascii="Calibri" w:hAnsi="Calibri"/>
          <w:b/>
          <w:sz w:val="22"/>
          <w:szCs w:val="22"/>
          <w:lang w:val="cs-CZ"/>
        </w:rPr>
        <w:t>Sazka a.s. je součástí mezinárodního loterního holdingu Sazka Group</w:t>
      </w:r>
      <w:r w:rsidRPr="004C7A1D">
        <w:rPr>
          <w:rFonts w:ascii="Calibri" w:hAnsi="Calibri"/>
          <w:sz w:val="22"/>
          <w:szCs w:val="22"/>
          <w:lang w:val="cs-CZ"/>
        </w:rPr>
        <w:t xml:space="preserve"> (patří sem rovněž podíly v řecké loterii OPAP, italském Lotto a rakouských Casinos Austria). Více na </w:t>
      </w:r>
      <w:hyperlink r:id="rId7" w:history="1">
        <w:r w:rsidRPr="004C7A1D">
          <w:rPr>
            <w:rStyle w:val="Hypertextovodkaz"/>
            <w:rFonts w:ascii="Calibri" w:hAnsi="Calibri"/>
            <w:sz w:val="22"/>
            <w:szCs w:val="22"/>
            <w:lang w:val="cs-CZ"/>
          </w:rPr>
          <w:t>www.sazka.cz</w:t>
        </w:r>
      </w:hyperlink>
      <w:r w:rsidRPr="004C7A1D">
        <w:rPr>
          <w:rFonts w:ascii="Calibri" w:hAnsi="Calibri"/>
          <w:sz w:val="22"/>
          <w:szCs w:val="22"/>
          <w:lang w:val="cs-CZ"/>
        </w:rPr>
        <w:t xml:space="preserve"> </w:t>
      </w:r>
    </w:p>
    <w:p w14:paraId="1035683F" w14:textId="77777777" w:rsidR="00AE0291" w:rsidRDefault="00AE0291" w:rsidP="00F66B34">
      <w:pPr>
        <w:jc w:val="both"/>
        <w:rPr>
          <w:rFonts w:ascii="Calibri" w:hAnsi="Calibri"/>
          <w:sz w:val="22"/>
          <w:szCs w:val="22"/>
          <w:lang w:val="cs-CZ"/>
        </w:rPr>
      </w:pPr>
    </w:p>
    <w:p w14:paraId="75913EA6" w14:textId="77777777" w:rsidR="00663A1B" w:rsidRDefault="00663A1B">
      <w:pPr>
        <w:jc w:val="both"/>
        <w:rPr>
          <w:rFonts w:asciiTheme="minorHAnsi" w:eastAsia="Times New Roman" w:hAnsiTheme="minorHAnsi"/>
          <w:lang w:val="cs-CZ" w:eastAsia="cs-CZ"/>
        </w:rPr>
      </w:pPr>
    </w:p>
    <w:sectPr w:rsidR="00663A1B" w:rsidSect="00E96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1194" w14:textId="77777777" w:rsidR="005A0A56" w:rsidRDefault="005A0A56" w:rsidP="00A2539C">
      <w:r>
        <w:separator/>
      </w:r>
    </w:p>
  </w:endnote>
  <w:endnote w:type="continuationSeparator" w:id="0">
    <w:p w14:paraId="158723C5" w14:textId="77777777" w:rsidR="005A0A56" w:rsidRDefault="005A0A56" w:rsidP="00A2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98536" w14:textId="77777777" w:rsidR="00644CFE" w:rsidRDefault="00644C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78B02" w14:textId="1391B4B8" w:rsidR="00A2539C" w:rsidRDefault="0084462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CEA4A0" wp14:editId="402C5F32">
              <wp:simplePos x="0" y="0"/>
              <wp:positionH relativeFrom="page">
                <wp:align>center</wp:align>
              </wp:positionH>
              <wp:positionV relativeFrom="page">
                <wp:posOffset>10032365</wp:posOffset>
              </wp:positionV>
              <wp:extent cx="433070" cy="433705"/>
              <wp:effectExtent l="0" t="0" r="5080" b="4445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07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CB56DA" w14:textId="77777777" w:rsidR="0084462F" w:rsidRPr="0084462F" w:rsidRDefault="0084462F" w:rsidP="0084462F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rebuchet MS" w:hAnsi="Trebuchet MS"/>
                              <w:i/>
                              <w:noProof/>
                              <w:color w:val="000000"/>
                              <w:sz w:val="22"/>
                            </w:rPr>
                          </w:pPr>
                          <w:r w:rsidRPr="0084462F">
                            <w:rPr>
                              <w:rFonts w:ascii="Trebuchet MS" w:hAnsi="Trebuchet MS"/>
                              <w:i/>
                              <w:noProof/>
                              <w:color w:val="000000"/>
                              <w:sz w:val="22"/>
                            </w:rPr>
                            <w:t>Interní</w:t>
                          </w:r>
                        </w:p>
                        <w:p w14:paraId="5079D8C2" w14:textId="77777777" w:rsidR="0084462F" w:rsidRPr="0084462F" w:rsidRDefault="0084462F" w:rsidP="0084462F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rebuchet MS" w:hAnsi="Trebuchet MS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84462F">
                            <w:rPr>
                              <w:rFonts w:ascii="Trebuchet MS" w:hAnsi="Trebuchet MS"/>
                              <w:i/>
                              <w:noProof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14:paraId="2214699A" w14:textId="08FF9813" w:rsidR="0084462F" w:rsidRPr="0084462F" w:rsidRDefault="0084462F" w:rsidP="0084462F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rebuchet MS" w:hAnsi="Trebuchet MS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EA4A0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0;margin-top:789.95pt;width:34.1pt;height:34.15pt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" o:allowincell="f" filled="f" stroked="f" strokeweight=".5pt">
              <v:fill o:detectmouseclick="t"/>
              <v:textbox style="mso-fit-shape-to-text:t" inset="0,0,0,0">
                <w:txbxContent>
                  <w:p w14:paraId="0CCB56DA" w14:textId="77777777" w:rsidR="0084462F" w:rsidRPr="0084462F" w:rsidRDefault="0084462F" w:rsidP="0084462F">
                    <w:pPr>
                      <w:tabs>
                        <w:tab w:val="left" w:pos="1701"/>
                      </w:tabs>
                      <w:jc w:val="center"/>
                      <w:rPr>
                        <w:rFonts w:ascii="Trebuchet MS" w:hAnsi="Trebuchet MS"/>
                        <w:i/>
                        <w:noProof/>
                        <w:color w:val="000000"/>
                        <w:sz w:val="22"/>
                      </w:rPr>
                    </w:pPr>
                    <w:r w:rsidRPr="0084462F">
                      <w:rPr>
                        <w:rFonts w:ascii="Trebuchet MS" w:hAnsi="Trebuchet MS"/>
                        <w:i/>
                        <w:noProof/>
                        <w:color w:val="000000"/>
                        <w:sz w:val="22"/>
                      </w:rPr>
                      <w:t>Interní</w:t>
                    </w:r>
                  </w:p>
                  <w:p w14:paraId="5079D8C2" w14:textId="77777777" w:rsidR="0084462F" w:rsidRPr="0084462F" w:rsidRDefault="0084462F" w:rsidP="0084462F">
                    <w:pPr>
                      <w:tabs>
                        <w:tab w:val="left" w:pos="1701"/>
                      </w:tabs>
                      <w:jc w:val="center"/>
                      <w:rPr>
                        <w:rFonts w:ascii="Trebuchet MS" w:hAnsi="Trebuchet MS"/>
                        <w:i/>
                        <w:noProof/>
                        <w:color w:val="000000"/>
                        <w:sz w:val="18"/>
                      </w:rPr>
                    </w:pPr>
                    <w:r w:rsidRPr="0084462F">
                      <w:rPr>
                        <w:rFonts w:ascii="Trebuchet MS" w:hAnsi="Trebuchet MS"/>
                        <w:i/>
                        <w:noProof/>
                        <w:color w:val="000000"/>
                        <w:sz w:val="18"/>
                      </w:rPr>
                      <w:t xml:space="preserve"> </w:t>
                    </w:r>
                  </w:p>
                  <w:p w14:paraId="2214699A" w14:textId="08FF9813" w:rsidR="0084462F" w:rsidRPr="0084462F" w:rsidRDefault="0084462F" w:rsidP="0084462F">
                    <w:pPr>
                      <w:tabs>
                        <w:tab w:val="left" w:pos="1701"/>
                      </w:tabs>
                      <w:jc w:val="center"/>
                      <w:rPr>
                        <w:rFonts w:ascii="Trebuchet MS" w:hAnsi="Trebuchet MS"/>
                        <w:i/>
                        <w:noProof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2539C">
      <w:t xml:space="preserve"> </w:t>
    </w:r>
  </w:p>
  <w:p w14:paraId="300CBA3F" w14:textId="77777777" w:rsidR="00A2539C" w:rsidRDefault="007F029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67D5215E" wp14:editId="766DF36E">
          <wp:simplePos x="0" y="0"/>
          <wp:positionH relativeFrom="column">
            <wp:posOffset>-1257300</wp:posOffset>
          </wp:positionH>
          <wp:positionV relativeFrom="paragraph">
            <wp:posOffset>151130</wp:posOffset>
          </wp:positionV>
          <wp:extent cx="7886700" cy="1558290"/>
          <wp:effectExtent l="0" t="0" r="0" b="3810"/>
          <wp:wrapNone/>
          <wp:docPr id="4" name="obrázek 4" descr="Z162814_SAZKA_hlavickov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162814_SAZKA_hlavickov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031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55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39C">
      <w:t xml:space="preserve"> </w:t>
    </w:r>
  </w:p>
  <w:p w14:paraId="7351D9A7" w14:textId="77777777" w:rsidR="00A2539C" w:rsidRDefault="00A2539C">
    <w:pPr>
      <w:pStyle w:val="Zpat"/>
    </w:pPr>
  </w:p>
  <w:p w14:paraId="2617C28C" w14:textId="77777777" w:rsidR="00A2539C" w:rsidRDefault="00A2539C">
    <w:pPr>
      <w:pStyle w:val="Zpat"/>
    </w:pPr>
  </w:p>
  <w:p w14:paraId="788F3778" w14:textId="77777777" w:rsidR="00A2539C" w:rsidRDefault="00A2539C">
    <w:pPr>
      <w:pStyle w:val="Zpat"/>
    </w:pPr>
  </w:p>
  <w:p w14:paraId="294FE2CB" w14:textId="77777777" w:rsidR="00A2539C" w:rsidRDefault="00A2539C">
    <w:pPr>
      <w:pStyle w:val="Zpat"/>
    </w:pPr>
  </w:p>
  <w:p w14:paraId="78BC444F" w14:textId="77777777" w:rsidR="00A2539C" w:rsidRDefault="00A2539C">
    <w:pPr>
      <w:pStyle w:val="Zpat"/>
    </w:pPr>
  </w:p>
  <w:p w14:paraId="69957E3D" w14:textId="77777777" w:rsidR="00A2539C" w:rsidRDefault="00A253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81969" w14:textId="77777777" w:rsidR="00644CFE" w:rsidRDefault="00644C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1B324" w14:textId="77777777" w:rsidR="005A0A56" w:rsidRDefault="005A0A56" w:rsidP="00A2539C">
      <w:r>
        <w:separator/>
      </w:r>
    </w:p>
  </w:footnote>
  <w:footnote w:type="continuationSeparator" w:id="0">
    <w:p w14:paraId="7623C3FF" w14:textId="77777777" w:rsidR="005A0A56" w:rsidRDefault="005A0A56" w:rsidP="00A2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ED5AC" w14:textId="77777777" w:rsidR="00644CFE" w:rsidRDefault="00644C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0369" w14:textId="77777777" w:rsidR="00DE35EC" w:rsidRDefault="007F0299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7AE83DE" wp14:editId="4D05853C">
          <wp:simplePos x="0" y="0"/>
          <wp:positionH relativeFrom="column">
            <wp:posOffset>-1384300</wp:posOffset>
          </wp:positionH>
          <wp:positionV relativeFrom="paragraph">
            <wp:posOffset>-460375</wp:posOffset>
          </wp:positionV>
          <wp:extent cx="8013700" cy="365760"/>
          <wp:effectExtent l="0" t="0" r="6350" b="0"/>
          <wp:wrapNone/>
          <wp:docPr id="5" name="obrázek 5" descr="Z162814_SAZKA_hlavickov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162814_SAZKA_hlavickov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764"/>
                  <a:stretch>
                    <a:fillRect/>
                  </a:stretch>
                </pic:blipFill>
                <pic:spPr bwMode="auto">
                  <a:xfrm>
                    <a:off x="0" y="0"/>
                    <a:ext cx="80137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DFF76" w14:textId="77777777" w:rsidR="00644CFE" w:rsidRDefault="00644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066CF"/>
    <w:multiLevelType w:val="hybridMultilevel"/>
    <w:tmpl w:val="8CEA51C0"/>
    <w:lvl w:ilvl="0" w:tplc="860A99EC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B52BA"/>
    <w:multiLevelType w:val="hybridMultilevel"/>
    <w:tmpl w:val="026E9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D35"/>
    <w:rsid w:val="000055C7"/>
    <w:rsid w:val="000408A6"/>
    <w:rsid w:val="000D54EF"/>
    <w:rsid w:val="0023296E"/>
    <w:rsid w:val="002675CF"/>
    <w:rsid w:val="00303D6D"/>
    <w:rsid w:val="00311C6B"/>
    <w:rsid w:val="00365DC3"/>
    <w:rsid w:val="003815F0"/>
    <w:rsid w:val="00383E4B"/>
    <w:rsid w:val="003B3F0F"/>
    <w:rsid w:val="003D2C71"/>
    <w:rsid w:val="004C7A1D"/>
    <w:rsid w:val="005A0A56"/>
    <w:rsid w:val="005C03B6"/>
    <w:rsid w:val="00605D56"/>
    <w:rsid w:val="00644CFE"/>
    <w:rsid w:val="00663A1B"/>
    <w:rsid w:val="006A11FD"/>
    <w:rsid w:val="006A46D7"/>
    <w:rsid w:val="00724325"/>
    <w:rsid w:val="007F0299"/>
    <w:rsid w:val="0084462F"/>
    <w:rsid w:val="008A4090"/>
    <w:rsid w:val="008D3D35"/>
    <w:rsid w:val="008D5C7B"/>
    <w:rsid w:val="008E440F"/>
    <w:rsid w:val="008E70C6"/>
    <w:rsid w:val="008F79ED"/>
    <w:rsid w:val="00996C72"/>
    <w:rsid w:val="009F684A"/>
    <w:rsid w:val="00A07B26"/>
    <w:rsid w:val="00A13A28"/>
    <w:rsid w:val="00A203A5"/>
    <w:rsid w:val="00A2539C"/>
    <w:rsid w:val="00A266D8"/>
    <w:rsid w:val="00A813C0"/>
    <w:rsid w:val="00AA5C5C"/>
    <w:rsid w:val="00AE0291"/>
    <w:rsid w:val="00B13F33"/>
    <w:rsid w:val="00B23EE8"/>
    <w:rsid w:val="00BD323C"/>
    <w:rsid w:val="00BE5A9F"/>
    <w:rsid w:val="00C024D2"/>
    <w:rsid w:val="00CC1BE7"/>
    <w:rsid w:val="00D25263"/>
    <w:rsid w:val="00D30725"/>
    <w:rsid w:val="00D4558D"/>
    <w:rsid w:val="00DE35EC"/>
    <w:rsid w:val="00DF743F"/>
    <w:rsid w:val="00E75DD9"/>
    <w:rsid w:val="00E87602"/>
    <w:rsid w:val="00E9673F"/>
    <w:rsid w:val="00EB4C45"/>
    <w:rsid w:val="00EF24C8"/>
    <w:rsid w:val="00F16CCC"/>
    <w:rsid w:val="00F66B34"/>
    <w:rsid w:val="00FD38F2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84FB1E"/>
  <w14:defaultImageDpi w14:val="300"/>
  <w15:docId w15:val="{7086CD6F-A66B-4D84-8B5E-03019CE4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539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539C"/>
  </w:style>
  <w:style w:type="paragraph" w:styleId="Zpat">
    <w:name w:val="footer"/>
    <w:basedOn w:val="Normln"/>
    <w:link w:val="ZpatChar"/>
    <w:uiPriority w:val="99"/>
    <w:unhideWhenUsed/>
    <w:rsid w:val="00A2539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539C"/>
  </w:style>
  <w:style w:type="paragraph" w:styleId="Textbubliny">
    <w:name w:val="Balloon Text"/>
    <w:basedOn w:val="Normln"/>
    <w:link w:val="TextbublinyChar"/>
    <w:uiPriority w:val="99"/>
    <w:semiHidden/>
    <w:unhideWhenUsed/>
    <w:rsid w:val="00A2539C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2539C"/>
    <w:rPr>
      <w:rFonts w:ascii="Lucida Grande" w:hAnsi="Lucida Grande" w:cs="Lucida Grand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07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7B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7B26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7B26"/>
    <w:rPr>
      <w:b/>
      <w:bCs/>
      <w:lang w:val="en-US" w:eastAsia="en-US"/>
    </w:rPr>
  </w:style>
  <w:style w:type="paragraph" w:styleId="Odstavecseseznamem">
    <w:name w:val="List Paragraph"/>
    <w:basedOn w:val="Normln"/>
    <w:uiPriority w:val="72"/>
    <w:qFormat/>
    <w:rsid w:val="00303D6D"/>
    <w:pPr>
      <w:ind w:left="720"/>
      <w:contextualSpacing/>
    </w:pPr>
  </w:style>
  <w:style w:type="table" w:styleId="Mkatabulky">
    <w:name w:val="Table Grid"/>
    <w:basedOn w:val="Normlntabulka"/>
    <w:uiPriority w:val="59"/>
    <w:rsid w:val="000D5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67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zk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1538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U&amp;WE ADVERTISING</Company>
  <LinksUpToDate>false</LinksUpToDate>
  <CharactersWithSpaces>1800</CharactersWithSpaces>
  <SharedDoc>false</SharedDoc>
  <HLinks>
    <vt:vector size="12" baseType="variant">
      <vt:variant>
        <vt:i4>5701732</vt:i4>
      </vt:variant>
      <vt:variant>
        <vt:i4>-1</vt:i4>
      </vt:variant>
      <vt:variant>
        <vt:i4>2052</vt:i4>
      </vt:variant>
      <vt:variant>
        <vt:i4>1</vt:i4>
      </vt:variant>
      <vt:variant>
        <vt:lpwstr>Z162814_SAZKA_hlavickovy1</vt:lpwstr>
      </vt:variant>
      <vt:variant>
        <vt:lpwstr/>
      </vt:variant>
      <vt:variant>
        <vt:i4>5701732</vt:i4>
      </vt:variant>
      <vt:variant>
        <vt:i4>-1</vt:i4>
      </vt:variant>
      <vt:variant>
        <vt:i4>2053</vt:i4>
      </vt:variant>
      <vt:variant>
        <vt:i4>1</vt:i4>
      </vt:variant>
      <vt:variant>
        <vt:lpwstr>Z162814_SAZKA_hlavickovy1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PROUZA Pavel</dc:creator>
  <cp:lastModifiedBy>VOŇAVKA Radim</cp:lastModifiedBy>
  <cp:revision>5</cp:revision>
  <dcterms:created xsi:type="dcterms:W3CDTF">2017-04-06T08:57:00Z</dcterms:created>
  <dcterms:modified xsi:type="dcterms:W3CDTF">2020-02-11T22:06:00Z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zka-DocumentTagging.ClassificationMark.P00">
    <vt:lpwstr>&lt;ClassificationMark xmlns:xsd="http://www.w3.org/2001/XMLSchema" xmlns:xsi="http://www.w3.org/2001/XMLSchema-instance" margin="NaN" class="C1" owner="PROUZA Pavel" position="BottomMiddle" marginX="0" marginY="0" classifiedOn="2020-02-11T23:06:47.4403</vt:lpwstr>
  </property>
  <property fmtid="{D5CDD505-2E9C-101B-9397-08002B2CF9AE}" pid="3" name="sazka-DocumentTagging.ClassificationMark.P01">
    <vt:lpwstr>517+01:00" showPrintedBy="false" showPrintDate="false" language="cs" ApplicationVersion="Microsoft Word, 16.0" addinVersion="6.0.4.12" template="Sazka"&gt;&lt;history bulk="false" class="Interní" code="C1" user="VOŇAVKA Radim" date="2020-02-11T23:06:47.893</vt:lpwstr>
  </property>
  <property fmtid="{D5CDD505-2E9C-101B-9397-08002B2CF9AE}" pid="4" name="sazka-DocumentTagging.ClassificationMark.P02">
    <vt:lpwstr>1449+01:00" /&gt;&lt;documentOwners /&gt;&lt;/ClassificationMark&gt;</vt:lpwstr>
  </property>
  <property fmtid="{D5CDD505-2E9C-101B-9397-08002B2CF9AE}" pid="5" name="sazka-DocumentTagging.ClassificationMark">
    <vt:lpwstr>￼PARTS:3</vt:lpwstr>
  </property>
  <property fmtid="{D5CDD505-2E9C-101B-9397-08002B2CF9AE}" pid="6" name="sazka-DocumentClasification">
    <vt:lpwstr>Interní</vt:lpwstr>
  </property>
  <property fmtid="{D5CDD505-2E9C-101B-9397-08002B2CF9AE}" pid="7" name="sazka-dlp">
    <vt:lpwstr>sazka-dlp:Interni</vt:lpwstr>
  </property>
</Properties>
</file>