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20" w:type="dxa"/>
        <w:tblLayout w:type="fixed"/>
        <w:tblCellMar>
          <w:left w:w="120" w:type="dxa"/>
          <w:right w:w="120" w:type="dxa"/>
        </w:tblCellMar>
        <w:tblLook w:val="0000" w:firstRow="0" w:lastRow="0" w:firstColumn="0" w:lastColumn="0" w:noHBand="0" w:noVBand="0"/>
      </w:tblPr>
      <w:tblGrid>
        <w:gridCol w:w="2340"/>
        <w:gridCol w:w="7020"/>
      </w:tblGrid>
      <w:tr w:rsidR="00DD4EAA" w:rsidRPr="00BF509A" w:rsidTr="0079479F">
        <w:tc>
          <w:tcPr>
            <w:tcW w:w="2340" w:type="dxa"/>
          </w:tcPr>
          <w:p w:rsidR="00DD4EAA" w:rsidRPr="00BF509A" w:rsidRDefault="00DD4EAA" w:rsidP="00F3287D">
            <w:pPr>
              <w:pStyle w:val="Heading3"/>
              <w:keepLines/>
              <w:widowControl/>
              <w:spacing w:before="240" w:after="240"/>
              <w:rPr>
                <w:rFonts w:asciiTheme="minorHAnsi" w:hAnsiTheme="minorHAnsi" w:cstheme="minorHAnsi"/>
                <w:sz w:val="24"/>
              </w:rPr>
            </w:pPr>
            <w:r w:rsidRPr="00BF509A">
              <w:rPr>
                <w:rFonts w:asciiTheme="minorHAnsi" w:hAnsiTheme="minorHAnsi" w:cstheme="minorHAnsi"/>
                <w:sz w:val="24"/>
              </w:rPr>
              <w:t>Introduction</w:t>
            </w:r>
          </w:p>
        </w:tc>
        <w:tc>
          <w:tcPr>
            <w:tcW w:w="7020" w:type="dxa"/>
          </w:tcPr>
          <w:p w:rsidR="00DF2923" w:rsidRPr="00BF509A" w:rsidRDefault="00DD4EAA" w:rsidP="00DF2923">
            <w:pPr>
              <w:pStyle w:val="Header"/>
              <w:keepNext/>
              <w:keepLines/>
              <w:widowControl/>
              <w:tabs>
                <w:tab w:val="clear" w:pos="4320"/>
                <w:tab w:val="clear" w:pos="8640"/>
              </w:tabs>
              <w:spacing w:before="240" w:after="240"/>
              <w:rPr>
                <w:rFonts w:asciiTheme="minorHAnsi" w:hAnsiTheme="minorHAnsi" w:cstheme="minorHAnsi"/>
                <w:szCs w:val="22"/>
              </w:rPr>
            </w:pPr>
            <w:r w:rsidRPr="00BF509A">
              <w:rPr>
                <w:rFonts w:asciiTheme="minorHAnsi" w:hAnsiTheme="minorHAnsi" w:cstheme="minorHAnsi"/>
                <w:sz w:val="22"/>
                <w:szCs w:val="22"/>
              </w:rPr>
              <w:t xml:space="preserve">12Stone® Church </w:t>
            </w:r>
            <w:r w:rsidR="00EC0229" w:rsidRPr="00BF509A">
              <w:rPr>
                <w:rFonts w:asciiTheme="minorHAnsi" w:hAnsiTheme="minorHAnsi" w:cstheme="minorHAnsi"/>
                <w:sz w:val="22"/>
                <w:szCs w:val="22"/>
              </w:rPr>
              <w:t>Policies and Procedures</w:t>
            </w:r>
            <w:r w:rsidRPr="00BF509A">
              <w:rPr>
                <w:rFonts w:asciiTheme="minorHAnsi" w:hAnsiTheme="minorHAnsi" w:cstheme="minorHAnsi"/>
                <w:sz w:val="22"/>
                <w:szCs w:val="22"/>
              </w:rPr>
              <w:t xml:space="preserve"> </w:t>
            </w:r>
            <w:r w:rsidR="00AF22A9" w:rsidRPr="00BF509A">
              <w:rPr>
                <w:rFonts w:asciiTheme="minorHAnsi" w:hAnsiTheme="minorHAnsi" w:cstheme="minorHAnsi"/>
                <w:sz w:val="22"/>
                <w:szCs w:val="22"/>
              </w:rPr>
              <w:t xml:space="preserve">establish official policy and protocol for the </w:t>
            </w:r>
            <w:r w:rsidR="00EC0229" w:rsidRPr="00BF509A">
              <w:rPr>
                <w:rFonts w:asciiTheme="minorHAnsi" w:hAnsiTheme="minorHAnsi" w:cstheme="minorHAnsi"/>
                <w:sz w:val="22"/>
                <w:szCs w:val="22"/>
              </w:rPr>
              <w:t>day to day operations of the Church</w:t>
            </w:r>
            <w:r w:rsidR="00F3287D" w:rsidRPr="00BF509A">
              <w:rPr>
                <w:rFonts w:asciiTheme="minorHAnsi" w:hAnsiTheme="minorHAnsi" w:cstheme="minorHAnsi"/>
                <w:sz w:val="22"/>
                <w:szCs w:val="22"/>
              </w:rPr>
              <w:t xml:space="preserve"> and </w:t>
            </w:r>
            <w:r w:rsidR="00CB3188" w:rsidRPr="00BF509A">
              <w:rPr>
                <w:rFonts w:asciiTheme="minorHAnsi" w:hAnsiTheme="minorHAnsi" w:cstheme="minorHAnsi"/>
                <w:sz w:val="22"/>
                <w:szCs w:val="22"/>
              </w:rPr>
              <w:t>its</w:t>
            </w:r>
            <w:r w:rsidR="00F3287D" w:rsidRPr="00BF509A">
              <w:rPr>
                <w:rFonts w:asciiTheme="minorHAnsi" w:hAnsiTheme="minorHAnsi" w:cstheme="minorHAnsi"/>
                <w:sz w:val="22"/>
                <w:szCs w:val="22"/>
              </w:rPr>
              <w:t xml:space="preserve"> campuses</w:t>
            </w:r>
            <w:r w:rsidR="00EC0229" w:rsidRPr="00BF509A">
              <w:rPr>
                <w:rFonts w:asciiTheme="minorHAnsi" w:hAnsiTheme="minorHAnsi" w:cstheme="minorHAnsi"/>
                <w:sz w:val="22"/>
                <w:szCs w:val="22"/>
              </w:rPr>
              <w:t xml:space="preserve">.  </w:t>
            </w:r>
            <w:r w:rsidR="00F3287D" w:rsidRPr="00BF509A">
              <w:rPr>
                <w:rFonts w:asciiTheme="minorHAnsi" w:hAnsiTheme="minorHAnsi" w:cstheme="minorHAnsi"/>
                <w:sz w:val="22"/>
                <w:szCs w:val="22"/>
              </w:rPr>
              <w:t>Adhering</w:t>
            </w:r>
            <w:r w:rsidR="00EC0229" w:rsidRPr="00BF509A">
              <w:rPr>
                <w:rFonts w:asciiTheme="minorHAnsi" w:hAnsiTheme="minorHAnsi" w:cstheme="minorHAnsi"/>
                <w:sz w:val="22"/>
                <w:szCs w:val="22"/>
              </w:rPr>
              <w:t xml:space="preserve"> to these policies and procedures will help to alleviate </w:t>
            </w:r>
            <w:r w:rsidR="00F3287D" w:rsidRPr="00BF509A">
              <w:rPr>
                <w:rFonts w:asciiTheme="minorHAnsi" w:hAnsiTheme="minorHAnsi" w:cstheme="minorHAnsi"/>
                <w:sz w:val="22"/>
                <w:szCs w:val="22"/>
              </w:rPr>
              <w:t xml:space="preserve">ambiguity </w:t>
            </w:r>
            <w:r w:rsidR="00CB3188" w:rsidRPr="00BF509A">
              <w:rPr>
                <w:rFonts w:asciiTheme="minorHAnsi" w:hAnsiTheme="minorHAnsi" w:cstheme="minorHAnsi"/>
                <w:sz w:val="22"/>
                <w:szCs w:val="22"/>
              </w:rPr>
              <w:t>and promote consistency within the different ministry areas of the Church.</w:t>
            </w:r>
          </w:p>
        </w:tc>
      </w:tr>
      <w:tr w:rsidR="00DD4EAA" w:rsidRPr="00BF509A" w:rsidTr="0079479F">
        <w:tc>
          <w:tcPr>
            <w:tcW w:w="2340" w:type="dxa"/>
          </w:tcPr>
          <w:p w:rsidR="00DD4EAA" w:rsidRPr="00BF509A" w:rsidRDefault="00AF22A9" w:rsidP="00F3287D">
            <w:pPr>
              <w:pStyle w:val="Heading3"/>
              <w:keepLines/>
              <w:widowControl/>
              <w:spacing w:before="240" w:after="240"/>
              <w:rPr>
                <w:rFonts w:asciiTheme="minorHAnsi" w:hAnsiTheme="minorHAnsi" w:cstheme="minorHAnsi"/>
                <w:sz w:val="24"/>
              </w:rPr>
            </w:pPr>
            <w:r w:rsidRPr="00BF509A">
              <w:rPr>
                <w:rFonts w:asciiTheme="minorHAnsi" w:hAnsiTheme="minorHAnsi" w:cstheme="minorHAnsi"/>
                <w:sz w:val="24"/>
              </w:rPr>
              <w:t>Purpose</w:t>
            </w:r>
          </w:p>
        </w:tc>
        <w:tc>
          <w:tcPr>
            <w:tcW w:w="7020" w:type="dxa"/>
          </w:tcPr>
          <w:p w:rsidR="00DD4EAA" w:rsidRPr="00BF509A" w:rsidRDefault="003C417D" w:rsidP="00DF2923">
            <w:pPr>
              <w:keepNext/>
              <w:keepLines/>
              <w:widowControl/>
              <w:spacing w:before="240" w:after="240"/>
              <w:rPr>
                <w:rFonts w:asciiTheme="minorHAnsi" w:hAnsiTheme="minorHAnsi" w:cstheme="minorHAnsi"/>
                <w:szCs w:val="22"/>
              </w:rPr>
            </w:pPr>
            <w:r w:rsidRPr="00BF509A">
              <w:rPr>
                <w:rFonts w:asciiTheme="minorHAnsi" w:hAnsiTheme="minorHAnsi" w:cstheme="minorHAnsi"/>
                <w:sz w:val="22"/>
                <w:szCs w:val="22"/>
              </w:rPr>
              <w:t xml:space="preserve">The policies and procedures established by the leadership </w:t>
            </w:r>
            <w:r w:rsidR="007F51F5" w:rsidRPr="00BF509A">
              <w:rPr>
                <w:rFonts w:asciiTheme="minorHAnsi" w:hAnsiTheme="minorHAnsi" w:cstheme="minorHAnsi"/>
                <w:sz w:val="22"/>
                <w:szCs w:val="22"/>
              </w:rPr>
              <w:t xml:space="preserve">and under the authority of the management, the LBA, and the Audit Committee </w:t>
            </w:r>
            <w:r w:rsidRPr="00BF509A">
              <w:rPr>
                <w:rFonts w:asciiTheme="minorHAnsi" w:hAnsiTheme="minorHAnsi" w:cstheme="minorHAnsi"/>
                <w:sz w:val="22"/>
                <w:szCs w:val="22"/>
              </w:rPr>
              <w:t>are guidelines that regulate the Church’s actions and direct the staff and the activities of the Church.</w:t>
            </w:r>
          </w:p>
        </w:tc>
      </w:tr>
      <w:tr w:rsidR="00DD4EAA" w:rsidRPr="00BF509A" w:rsidTr="00D97EF9">
        <w:tc>
          <w:tcPr>
            <w:tcW w:w="2340" w:type="dxa"/>
          </w:tcPr>
          <w:p w:rsidR="00DD4EAA" w:rsidRPr="00BF509A" w:rsidRDefault="00DF2923" w:rsidP="00F3287D">
            <w:pPr>
              <w:pStyle w:val="Heading3"/>
              <w:keepLines/>
              <w:widowControl/>
              <w:spacing w:before="240" w:after="240"/>
              <w:rPr>
                <w:rFonts w:asciiTheme="minorHAnsi" w:hAnsiTheme="minorHAnsi" w:cstheme="minorHAnsi"/>
                <w:sz w:val="24"/>
              </w:rPr>
            </w:pPr>
            <w:r w:rsidRPr="00BF509A">
              <w:rPr>
                <w:rFonts w:asciiTheme="minorHAnsi" w:hAnsiTheme="minorHAnsi" w:cstheme="minorHAnsi"/>
                <w:sz w:val="24"/>
              </w:rPr>
              <w:t>General Guidance</w:t>
            </w:r>
          </w:p>
          <w:p w:rsidR="00DD4EAA" w:rsidRPr="00BF509A" w:rsidRDefault="00DD4EAA" w:rsidP="00F3287D">
            <w:pPr>
              <w:keepNext/>
              <w:keepLines/>
              <w:widowControl/>
              <w:spacing w:before="240" w:after="240"/>
              <w:rPr>
                <w:rFonts w:asciiTheme="minorHAnsi" w:hAnsiTheme="minorHAnsi" w:cstheme="minorHAnsi"/>
              </w:rPr>
            </w:pPr>
          </w:p>
          <w:p w:rsidR="00DD4EAA" w:rsidRPr="00BF509A" w:rsidRDefault="00DD4EAA" w:rsidP="00F3287D">
            <w:pPr>
              <w:keepNext/>
              <w:keepLines/>
              <w:widowControl/>
              <w:spacing w:before="240" w:after="240"/>
              <w:rPr>
                <w:rFonts w:asciiTheme="minorHAnsi" w:hAnsiTheme="minorHAnsi" w:cstheme="minorHAnsi"/>
              </w:rPr>
            </w:pPr>
          </w:p>
          <w:p w:rsidR="00DD4EAA" w:rsidRPr="00BF509A" w:rsidRDefault="00DD4EAA" w:rsidP="00F3287D">
            <w:pPr>
              <w:keepNext/>
              <w:keepLines/>
              <w:widowControl/>
              <w:spacing w:before="240" w:after="240"/>
              <w:rPr>
                <w:rFonts w:asciiTheme="minorHAnsi" w:hAnsiTheme="minorHAnsi" w:cstheme="minorHAnsi"/>
              </w:rPr>
            </w:pPr>
          </w:p>
          <w:p w:rsidR="00DD4EAA" w:rsidRPr="00BF509A" w:rsidRDefault="00DD4EAA" w:rsidP="00F3287D">
            <w:pPr>
              <w:keepNext/>
              <w:keepLines/>
              <w:widowControl/>
              <w:spacing w:before="240" w:after="240"/>
              <w:rPr>
                <w:rFonts w:asciiTheme="minorHAnsi" w:hAnsiTheme="minorHAnsi" w:cstheme="minorHAnsi"/>
              </w:rPr>
            </w:pPr>
          </w:p>
          <w:p w:rsidR="00DD4EAA" w:rsidRPr="00BF509A" w:rsidRDefault="00DD4EAA" w:rsidP="00F3287D">
            <w:pPr>
              <w:keepNext/>
              <w:keepLines/>
              <w:widowControl/>
              <w:spacing w:before="240" w:after="240"/>
              <w:rPr>
                <w:rFonts w:asciiTheme="minorHAnsi" w:hAnsiTheme="minorHAnsi" w:cstheme="minorHAnsi"/>
              </w:rPr>
            </w:pPr>
          </w:p>
          <w:p w:rsidR="00DD4EAA" w:rsidRPr="00BF509A" w:rsidRDefault="00DD4EAA" w:rsidP="00F3287D">
            <w:pPr>
              <w:keepNext/>
              <w:keepLines/>
              <w:widowControl/>
              <w:spacing w:before="240" w:after="240"/>
              <w:rPr>
                <w:rFonts w:asciiTheme="minorHAnsi" w:hAnsiTheme="minorHAnsi" w:cstheme="minorHAnsi"/>
              </w:rPr>
            </w:pPr>
          </w:p>
          <w:p w:rsidR="00DD4EAA" w:rsidRPr="00BF509A" w:rsidRDefault="00DD4EAA" w:rsidP="00F3287D">
            <w:pPr>
              <w:keepNext/>
              <w:keepLines/>
              <w:widowControl/>
              <w:spacing w:before="240" w:after="240"/>
              <w:rPr>
                <w:rFonts w:asciiTheme="minorHAnsi" w:hAnsiTheme="minorHAnsi" w:cstheme="minorHAnsi"/>
              </w:rPr>
            </w:pPr>
          </w:p>
          <w:p w:rsidR="00DD4EAA" w:rsidRPr="00BF509A" w:rsidRDefault="00DD4EAA" w:rsidP="00F3287D">
            <w:pPr>
              <w:keepNext/>
              <w:keepLines/>
              <w:widowControl/>
              <w:spacing w:before="240" w:after="240"/>
              <w:rPr>
                <w:rFonts w:asciiTheme="minorHAnsi" w:hAnsiTheme="minorHAnsi" w:cstheme="minorHAnsi"/>
              </w:rPr>
            </w:pPr>
          </w:p>
          <w:p w:rsidR="00DD4EAA" w:rsidRPr="00BF509A" w:rsidRDefault="00DD4EAA" w:rsidP="00F3287D">
            <w:pPr>
              <w:keepNext/>
              <w:keepLines/>
              <w:widowControl/>
              <w:spacing w:before="240" w:after="240"/>
              <w:rPr>
                <w:rFonts w:asciiTheme="minorHAnsi" w:hAnsiTheme="minorHAnsi" w:cstheme="minorHAnsi"/>
              </w:rPr>
            </w:pPr>
          </w:p>
        </w:tc>
        <w:tc>
          <w:tcPr>
            <w:tcW w:w="7020" w:type="dxa"/>
          </w:tcPr>
          <w:p w:rsidR="00DF2923" w:rsidRPr="00BF509A" w:rsidRDefault="00DF2923" w:rsidP="00DF2923">
            <w:pPr>
              <w:pStyle w:val="ListParagraph"/>
              <w:keepNext/>
              <w:keepLines/>
              <w:numPr>
                <w:ilvl w:val="0"/>
                <w:numId w:val="26"/>
              </w:numPr>
              <w:spacing w:before="240" w:after="240" w:line="240" w:lineRule="auto"/>
              <w:contextualSpacing w:val="0"/>
              <w:rPr>
                <w:rFonts w:asciiTheme="minorHAnsi" w:hAnsiTheme="minorHAnsi" w:cstheme="minorHAnsi"/>
              </w:rPr>
            </w:pPr>
            <w:r w:rsidRPr="00BF509A">
              <w:rPr>
                <w:rFonts w:asciiTheme="minorHAnsi" w:hAnsiTheme="minorHAnsi" w:cstheme="minorHAnsi"/>
              </w:rPr>
              <w:t xml:space="preserve">Each of the policies have been drafted and approved for submission as part of the Church’s policies and procedures handbook under the authority of the management team, the LBA, and/or the Audit Committee.  </w:t>
            </w:r>
          </w:p>
          <w:p w:rsidR="00DD4EAA" w:rsidRPr="00BF509A" w:rsidRDefault="00DF2923" w:rsidP="00DF2923">
            <w:pPr>
              <w:pStyle w:val="ListParagraph"/>
              <w:keepNext/>
              <w:keepLines/>
              <w:numPr>
                <w:ilvl w:val="0"/>
                <w:numId w:val="26"/>
              </w:numPr>
              <w:spacing w:before="240" w:after="240" w:line="240" w:lineRule="auto"/>
              <w:contextualSpacing w:val="0"/>
              <w:rPr>
                <w:rFonts w:asciiTheme="minorHAnsi" w:hAnsiTheme="minorHAnsi" w:cstheme="minorHAnsi"/>
              </w:rPr>
            </w:pPr>
            <w:r w:rsidRPr="00BF509A">
              <w:rPr>
                <w:rFonts w:asciiTheme="minorHAnsi" w:hAnsiTheme="minorHAnsi" w:cstheme="minorHAnsi"/>
              </w:rPr>
              <w:t>Any and all revisions to the policies will b</w:t>
            </w:r>
            <w:bookmarkStart w:id="0" w:name="_GoBack"/>
            <w:bookmarkEnd w:id="0"/>
            <w:r w:rsidRPr="00BF509A">
              <w:rPr>
                <w:rFonts w:asciiTheme="minorHAnsi" w:hAnsiTheme="minorHAnsi" w:cstheme="minorHAnsi"/>
              </w:rPr>
              <w:t xml:space="preserve">e approved by the individual(s) responsible for that particular section prior to posting on the 12Stone® </w:t>
            </w:r>
            <w:r w:rsidR="007A1286" w:rsidRPr="00085107">
              <w:rPr>
                <w:rFonts w:asciiTheme="minorHAnsi" w:hAnsiTheme="minorHAnsi" w:cstheme="minorHAnsi"/>
              </w:rPr>
              <w:t>Church</w:t>
            </w:r>
            <w:r w:rsidR="007A1286">
              <w:rPr>
                <w:rFonts w:asciiTheme="minorHAnsi" w:hAnsiTheme="minorHAnsi" w:cstheme="minorHAnsi"/>
              </w:rPr>
              <w:t xml:space="preserve"> </w:t>
            </w:r>
            <w:r w:rsidRPr="00BF509A">
              <w:rPr>
                <w:rFonts w:asciiTheme="minorHAnsi" w:hAnsiTheme="minorHAnsi" w:cstheme="minorHAnsi"/>
              </w:rPr>
              <w:t>intranet site.</w:t>
            </w:r>
          </w:p>
          <w:p w:rsidR="00DF2923" w:rsidRPr="00BF509A" w:rsidRDefault="00E05E3E" w:rsidP="00DF2923">
            <w:pPr>
              <w:pStyle w:val="ListParagraph"/>
              <w:keepNext/>
              <w:keepLines/>
              <w:numPr>
                <w:ilvl w:val="0"/>
                <w:numId w:val="26"/>
              </w:numPr>
              <w:spacing w:before="240" w:after="240"/>
              <w:contextualSpacing w:val="0"/>
              <w:rPr>
                <w:rFonts w:asciiTheme="minorHAnsi" w:hAnsiTheme="minorHAnsi" w:cstheme="minorHAnsi"/>
              </w:rPr>
            </w:pPr>
            <w:r w:rsidRPr="00BF509A">
              <w:rPr>
                <w:rFonts w:asciiTheme="minorHAnsi" w:hAnsiTheme="minorHAnsi" w:cstheme="minorHAnsi"/>
              </w:rPr>
              <w:t>All employees are responsible for reading and following the guidance set forth by the policies and procedures.  As part of the new employee orientation, the employee is given the acknowledgement form to affirm they read and agree to abide by the policies and procedures.</w:t>
            </w:r>
          </w:p>
          <w:p w:rsidR="00E05E3E" w:rsidRPr="00BF509A" w:rsidRDefault="00E05E3E" w:rsidP="00DF2923">
            <w:pPr>
              <w:pStyle w:val="ListParagraph"/>
              <w:keepNext/>
              <w:keepLines/>
              <w:numPr>
                <w:ilvl w:val="0"/>
                <w:numId w:val="26"/>
              </w:numPr>
              <w:spacing w:before="240" w:after="240"/>
              <w:contextualSpacing w:val="0"/>
              <w:rPr>
                <w:rFonts w:asciiTheme="minorHAnsi" w:hAnsiTheme="minorHAnsi" w:cstheme="minorHAnsi"/>
              </w:rPr>
            </w:pPr>
            <w:r w:rsidRPr="00BF509A">
              <w:rPr>
                <w:rFonts w:asciiTheme="minorHAnsi" w:hAnsiTheme="minorHAnsi" w:cstheme="minorHAnsi"/>
              </w:rPr>
              <w:t>When new policies and procedures are added or changed, an All Staff e-mail will be sent out to notify the staff of their responsibility to read the new/updated policy.</w:t>
            </w:r>
          </w:p>
        </w:tc>
      </w:tr>
    </w:tbl>
    <w:p w:rsidR="00DD4EAA" w:rsidRPr="00BF509A" w:rsidRDefault="00DD4EAA" w:rsidP="00F3287D">
      <w:pPr>
        <w:keepNext/>
        <w:keepLines/>
        <w:widowControl/>
        <w:spacing w:before="240" w:after="240"/>
        <w:rPr>
          <w:rFonts w:asciiTheme="minorHAnsi" w:hAnsiTheme="minorHAnsi" w:cstheme="minorHAnsi"/>
        </w:rPr>
      </w:pPr>
    </w:p>
    <w:sectPr w:rsidR="00DD4EAA" w:rsidRPr="00BF509A" w:rsidSect="00D97EF9">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code="1"/>
      <w:pgMar w:top="1440" w:right="1440" w:bottom="72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A4F" w:rsidRDefault="00B90A4F" w:rsidP="002905A3">
      <w:r>
        <w:separator/>
      </w:r>
    </w:p>
  </w:endnote>
  <w:endnote w:type="continuationSeparator" w:id="0">
    <w:p w:rsidR="00B90A4F" w:rsidRDefault="00B90A4F" w:rsidP="00290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AA9" w:rsidRDefault="002E3A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top w:val="thinThickSmallGap" w:sz="24" w:space="0" w:color="auto"/>
      </w:tblBorders>
      <w:tblLook w:val="01E0" w:firstRow="1" w:lastRow="1" w:firstColumn="1" w:lastColumn="1" w:noHBand="0" w:noVBand="0"/>
    </w:tblPr>
    <w:tblGrid>
      <w:gridCol w:w="4212"/>
      <w:gridCol w:w="5149"/>
    </w:tblGrid>
    <w:tr w:rsidR="00DD4EAA" w:rsidRPr="002E3AA9" w:rsidTr="00BC7CF3">
      <w:trPr>
        <w:trHeight w:val="290"/>
      </w:trPr>
      <w:tc>
        <w:tcPr>
          <w:tcW w:w="4212" w:type="dxa"/>
          <w:tcBorders>
            <w:top w:val="thinThickSmallGap" w:sz="24" w:space="0" w:color="auto"/>
          </w:tcBorders>
        </w:tcPr>
        <w:p w:rsidR="00DD4EAA" w:rsidRPr="002E3AA9" w:rsidRDefault="00DD4EAA" w:rsidP="00963A0C">
          <w:pPr>
            <w:pStyle w:val="Footer"/>
            <w:tabs>
              <w:tab w:val="clear" w:pos="4320"/>
              <w:tab w:val="clear" w:pos="8640"/>
            </w:tabs>
            <w:rPr>
              <w:rFonts w:asciiTheme="minorHAnsi" w:hAnsiTheme="minorHAnsi" w:cstheme="minorHAnsi"/>
              <w:bCs/>
              <w:snapToGrid w:val="0"/>
              <w:szCs w:val="22"/>
            </w:rPr>
          </w:pPr>
          <w:r w:rsidRPr="002E3AA9">
            <w:rPr>
              <w:rFonts w:asciiTheme="minorHAnsi" w:hAnsiTheme="minorHAnsi" w:cstheme="minorHAnsi"/>
              <w:b/>
              <w:bCs/>
              <w:snapToGrid w:val="0"/>
              <w:sz w:val="22"/>
              <w:szCs w:val="22"/>
            </w:rPr>
            <w:t xml:space="preserve">Revision No.: </w:t>
          </w:r>
          <w:r w:rsidRPr="002E3AA9">
            <w:rPr>
              <w:rFonts w:asciiTheme="minorHAnsi" w:hAnsiTheme="minorHAnsi" w:cstheme="minorHAnsi"/>
              <w:bCs/>
              <w:snapToGrid w:val="0"/>
              <w:sz w:val="22"/>
              <w:szCs w:val="22"/>
            </w:rPr>
            <w:t xml:space="preserve">  1</w:t>
          </w:r>
        </w:p>
      </w:tc>
      <w:tc>
        <w:tcPr>
          <w:tcW w:w="5148" w:type="dxa"/>
          <w:tcBorders>
            <w:top w:val="thinThickSmallGap" w:sz="24" w:space="0" w:color="auto"/>
          </w:tcBorders>
        </w:tcPr>
        <w:p w:rsidR="00DD4EAA" w:rsidRPr="002E3AA9" w:rsidRDefault="00DD4EAA" w:rsidP="00CD1345">
          <w:pPr>
            <w:pStyle w:val="Footer"/>
            <w:tabs>
              <w:tab w:val="clear" w:pos="4320"/>
              <w:tab w:val="clear" w:pos="8640"/>
            </w:tabs>
            <w:jc w:val="right"/>
            <w:rPr>
              <w:rFonts w:asciiTheme="minorHAnsi" w:hAnsiTheme="minorHAnsi" w:cstheme="minorHAnsi"/>
              <w:b/>
              <w:bCs/>
              <w:szCs w:val="22"/>
            </w:rPr>
          </w:pPr>
          <w:r w:rsidRPr="002E3AA9">
            <w:rPr>
              <w:rFonts w:asciiTheme="minorHAnsi" w:hAnsiTheme="minorHAnsi" w:cstheme="minorHAnsi"/>
              <w:b/>
              <w:bCs/>
              <w:sz w:val="22"/>
              <w:szCs w:val="22"/>
            </w:rPr>
            <w:t xml:space="preserve">Issued By:  </w:t>
          </w:r>
          <w:r w:rsidRPr="002E3AA9">
            <w:rPr>
              <w:rFonts w:asciiTheme="minorHAnsi" w:hAnsiTheme="minorHAnsi" w:cstheme="minorHAnsi"/>
              <w:bCs/>
              <w:sz w:val="22"/>
              <w:szCs w:val="22"/>
            </w:rPr>
            <w:t>Management</w:t>
          </w:r>
        </w:p>
      </w:tc>
    </w:tr>
    <w:tr w:rsidR="00DD4EAA" w:rsidRPr="002E3AA9" w:rsidTr="005D75DF">
      <w:trPr>
        <w:trHeight w:val="290"/>
      </w:trPr>
      <w:tc>
        <w:tcPr>
          <w:tcW w:w="4212" w:type="dxa"/>
        </w:tcPr>
        <w:p w:rsidR="00DD4EAA" w:rsidRPr="002E3AA9" w:rsidRDefault="00DD4EAA" w:rsidP="00CD1345">
          <w:pPr>
            <w:pStyle w:val="Footer"/>
            <w:tabs>
              <w:tab w:val="clear" w:pos="4320"/>
              <w:tab w:val="clear" w:pos="8640"/>
            </w:tabs>
            <w:rPr>
              <w:rStyle w:val="PageNumber"/>
              <w:rFonts w:asciiTheme="minorHAnsi" w:hAnsiTheme="minorHAnsi" w:cstheme="minorHAnsi"/>
              <w:bCs/>
              <w:szCs w:val="22"/>
            </w:rPr>
          </w:pPr>
          <w:r w:rsidRPr="002E3AA9">
            <w:rPr>
              <w:rFonts w:asciiTheme="minorHAnsi" w:hAnsiTheme="minorHAnsi" w:cstheme="minorHAnsi"/>
              <w:b/>
              <w:bCs/>
              <w:sz w:val="22"/>
              <w:szCs w:val="22"/>
            </w:rPr>
            <w:t xml:space="preserve">Revision Date:  </w:t>
          </w:r>
          <w:r w:rsidR="00CD1345" w:rsidRPr="002E3AA9">
            <w:rPr>
              <w:rFonts w:asciiTheme="minorHAnsi" w:hAnsiTheme="minorHAnsi" w:cstheme="minorHAnsi"/>
              <w:bCs/>
              <w:sz w:val="22"/>
              <w:szCs w:val="22"/>
            </w:rPr>
            <w:t>March 12, 2010</w:t>
          </w:r>
        </w:p>
      </w:tc>
      <w:tc>
        <w:tcPr>
          <w:tcW w:w="5148" w:type="dxa"/>
          <w:vAlign w:val="center"/>
        </w:tcPr>
        <w:p w:rsidR="00DD4EAA" w:rsidRPr="002E3AA9" w:rsidRDefault="00DD4EAA" w:rsidP="00BC7CF3">
          <w:pPr>
            <w:pStyle w:val="Footer"/>
            <w:tabs>
              <w:tab w:val="clear" w:pos="4320"/>
              <w:tab w:val="clear" w:pos="8640"/>
            </w:tabs>
            <w:jc w:val="right"/>
            <w:rPr>
              <w:rStyle w:val="PageNumber"/>
              <w:rFonts w:asciiTheme="minorHAnsi" w:hAnsiTheme="minorHAnsi" w:cstheme="minorHAnsi"/>
              <w:b/>
              <w:bCs/>
              <w:szCs w:val="22"/>
            </w:rPr>
          </w:pPr>
          <w:r w:rsidRPr="002E3AA9">
            <w:rPr>
              <w:rStyle w:val="PageNumber"/>
              <w:rFonts w:asciiTheme="minorHAnsi" w:hAnsiTheme="minorHAnsi" w:cstheme="minorHAnsi"/>
              <w:b/>
              <w:bCs/>
              <w:sz w:val="22"/>
              <w:szCs w:val="22"/>
            </w:rPr>
            <w:t xml:space="preserve">Page </w:t>
          </w:r>
          <w:r w:rsidR="007308F7" w:rsidRPr="002E3AA9">
            <w:rPr>
              <w:rStyle w:val="PageNumber"/>
              <w:rFonts w:asciiTheme="minorHAnsi" w:hAnsiTheme="minorHAnsi" w:cstheme="minorHAnsi"/>
              <w:b/>
              <w:bCs/>
              <w:sz w:val="22"/>
              <w:szCs w:val="22"/>
            </w:rPr>
            <w:fldChar w:fldCharType="begin"/>
          </w:r>
          <w:r w:rsidRPr="002E3AA9">
            <w:rPr>
              <w:rStyle w:val="PageNumber"/>
              <w:rFonts w:asciiTheme="minorHAnsi" w:hAnsiTheme="minorHAnsi" w:cstheme="minorHAnsi"/>
              <w:b/>
              <w:bCs/>
              <w:sz w:val="22"/>
              <w:szCs w:val="22"/>
            </w:rPr>
            <w:instrText xml:space="preserve"> PAGE </w:instrText>
          </w:r>
          <w:r w:rsidR="007308F7" w:rsidRPr="002E3AA9">
            <w:rPr>
              <w:rStyle w:val="PageNumber"/>
              <w:rFonts w:asciiTheme="minorHAnsi" w:hAnsiTheme="minorHAnsi" w:cstheme="minorHAnsi"/>
              <w:b/>
              <w:bCs/>
              <w:sz w:val="22"/>
              <w:szCs w:val="22"/>
            </w:rPr>
            <w:fldChar w:fldCharType="separate"/>
          </w:r>
          <w:r w:rsidR="00085107">
            <w:rPr>
              <w:rStyle w:val="PageNumber"/>
              <w:rFonts w:asciiTheme="minorHAnsi" w:hAnsiTheme="minorHAnsi" w:cstheme="minorHAnsi"/>
              <w:b/>
              <w:bCs/>
              <w:noProof/>
              <w:sz w:val="22"/>
              <w:szCs w:val="22"/>
            </w:rPr>
            <w:t>1</w:t>
          </w:r>
          <w:r w:rsidR="007308F7" w:rsidRPr="002E3AA9">
            <w:rPr>
              <w:rStyle w:val="PageNumber"/>
              <w:rFonts w:asciiTheme="minorHAnsi" w:hAnsiTheme="minorHAnsi" w:cstheme="minorHAnsi"/>
              <w:b/>
              <w:bCs/>
              <w:sz w:val="22"/>
              <w:szCs w:val="22"/>
            </w:rPr>
            <w:fldChar w:fldCharType="end"/>
          </w:r>
          <w:r w:rsidRPr="002E3AA9">
            <w:rPr>
              <w:rStyle w:val="PageNumber"/>
              <w:rFonts w:asciiTheme="minorHAnsi" w:hAnsiTheme="minorHAnsi" w:cstheme="minorHAnsi"/>
              <w:b/>
              <w:bCs/>
              <w:sz w:val="22"/>
              <w:szCs w:val="22"/>
            </w:rPr>
            <w:t xml:space="preserve"> of </w:t>
          </w:r>
          <w:r w:rsidR="007308F7" w:rsidRPr="002E3AA9">
            <w:rPr>
              <w:rStyle w:val="PageNumber"/>
              <w:rFonts w:asciiTheme="minorHAnsi" w:hAnsiTheme="minorHAnsi" w:cstheme="minorHAnsi"/>
              <w:b/>
              <w:bCs/>
              <w:sz w:val="22"/>
              <w:szCs w:val="22"/>
            </w:rPr>
            <w:fldChar w:fldCharType="begin"/>
          </w:r>
          <w:r w:rsidRPr="002E3AA9">
            <w:rPr>
              <w:rStyle w:val="PageNumber"/>
              <w:rFonts w:asciiTheme="minorHAnsi" w:hAnsiTheme="minorHAnsi" w:cstheme="minorHAnsi"/>
              <w:b/>
              <w:bCs/>
              <w:sz w:val="22"/>
              <w:szCs w:val="22"/>
            </w:rPr>
            <w:instrText xml:space="preserve"> NUMPAGES </w:instrText>
          </w:r>
          <w:r w:rsidR="007308F7" w:rsidRPr="002E3AA9">
            <w:rPr>
              <w:rStyle w:val="PageNumber"/>
              <w:rFonts w:asciiTheme="minorHAnsi" w:hAnsiTheme="minorHAnsi" w:cstheme="minorHAnsi"/>
              <w:b/>
              <w:bCs/>
              <w:sz w:val="22"/>
              <w:szCs w:val="22"/>
            </w:rPr>
            <w:fldChar w:fldCharType="separate"/>
          </w:r>
          <w:r w:rsidR="00085107">
            <w:rPr>
              <w:rStyle w:val="PageNumber"/>
              <w:rFonts w:asciiTheme="minorHAnsi" w:hAnsiTheme="minorHAnsi" w:cstheme="minorHAnsi"/>
              <w:b/>
              <w:bCs/>
              <w:noProof/>
              <w:sz w:val="22"/>
              <w:szCs w:val="22"/>
            </w:rPr>
            <w:t>1</w:t>
          </w:r>
          <w:r w:rsidR="007308F7" w:rsidRPr="002E3AA9">
            <w:rPr>
              <w:rStyle w:val="PageNumber"/>
              <w:rFonts w:asciiTheme="minorHAnsi" w:hAnsiTheme="minorHAnsi" w:cstheme="minorHAnsi"/>
              <w:b/>
              <w:bCs/>
              <w:sz w:val="22"/>
              <w:szCs w:val="22"/>
            </w:rPr>
            <w:fldChar w:fldCharType="end"/>
          </w:r>
        </w:p>
      </w:tc>
    </w:tr>
    <w:tr w:rsidR="00DD4EAA" w:rsidRPr="002E3AA9" w:rsidTr="00BC7CF3">
      <w:trPr>
        <w:trHeight w:val="409"/>
      </w:trPr>
      <w:tc>
        <w:tcPr>
          <w:tcW w:w="9361" w:type="dxa"/>
          <w:gridSpan w:val="2"/>
          <w:vAlign w:val="bottom"/>
        </w:tcPr>
        <w:p w:rsidR="00DD4EAA" w:rsidRPr="002E3AA9" w:rsidRDefault="00DD4EAA" w:rsidP="00BC7CF3">
          <w:pPr>
            <w:pStyle w:val="Footer"/>
            <w:tabs>
              <w:tab w:val="clear" w:pos="4320"/>
              <w:tab w:val="clear" w:pos="8640"/>
            </w:tabs>
            <w:jc w:val="center"/>
            <w:rPr>
              <w:rStyle w:val="PageNumber"/>
              <w:rFonts w:asciiTheme="minorHAnsi" w:hAnsiTheme="minorHAnsi" w:cstheme="minorHAnsi"/>
              <w:bCs/>
              <w:spacing w:val="100"/>
              <w:szCs w:val="24"/>
            </w:rPr>
          </w:pPr>
        </w:p>
        <w:p w:rsidR="00DD4EAA" w:rsidRPr="002E3AA9" w:rsidRDefault="00DD4EAA" w:rsidP="00BC7CF3">
          <w:pPr>
            <w:pStyle w:val="Footer"/>
            <w:tabs>
              <w:tab w:val="clear" w:pos="4320"/>
              <w:tab w:val="clear" w:pos="8640"/>
            </w:tabs>
            <w:jc w:val="center"/>
            <w:rPr>
              <w:rStyle w:val="PageNumber"/>
              <w:rFonts w:asciiTheme="minorHAnsi" w:hAnsiTheme="minorHAnsi" w:cstheme="minorHAnsi"/>
              <w:bCs/>
              <w:szCs w:val="24"/>
            </w:rPr>
          </w:pPr>
          <w:r w:rsidRPr="002E3AA9">
            <w:rPr>
              <w:rStyle w:val="PageNumber"/>
              <w:rFonts w:asciiTheme="minorHAnsi" w:hAnsiTheme="minorHAnsi" w:cstheme="minorHAnsi"/>
              <w:bCs/>
              <w:spacing w:val="100"/>
              <w:szCs w:val="24"/>
            </w:rPr>
            <w:t>CONFIDENTIAL</w:t>
          </w:r>
        </w:p>
      </w:tc>
    </w:tr>
  </w:tbl>
  <w:p w:rsidR="00DD4EAA" w:rsidRPr="002E3AA9" w:rsidRDefault="00DD4EAA" w:rsidP="00BC7CF3">
    <w:pPr>
      <w:pStyle w:val="Footer"/>
      <w:rPr>
        <w:rStyle w:val="PageNumber"/>
        <w:rFonts w:asciiTheme="minorHAnsi" w:hAnsiTheme="minorHAnsi" w:cstheme="minorHAnsi"/>
        <w:b/>
        <w:bCs/>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AA9" w:rsidRDefault="002E3A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A4F" w:rsidRDefault="00B90A4F" w:rsidP="002905A3">
      <w:r>
        <w:separator/>
      </w:r>
    </w:p>
  </w:footnote>
  <w:footnote w:type="continuationSeparator" w:id="0">
    <w:p w:rsidR="00B90A4F" w:rsidRDefault="00B90A4F" w:rsidP="002905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AA9" w:rsidRDefault="002E3A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20" w:type="dxa"/>
      <w:tblBorders>
        <w:bottom w:val="thickThinSmallGap" w:sz="24" w:space="0" w:color="auto"/>
      </w:tblBorders>
      <w:tblLayout w:type="fixed"/>
      <w:tblCellMar>
        <w:left w:w="120" w:type="dxa"/>
        <w:right w:w="120" w:type="dxa"/>
      </w:tblCellMar>
      <w:tblLook w:val="0000" w:firstRow="0" w:lastRow="0" w:firstColumn="0" w:lastColumn="0" w:noHBand="0" w:noVBand="0"/>
    </w:tblPr>
    <w:tblGrid>
      <w:gridCol w:w="5130"/>
      <w:gridCol w:w="4230"/>
    </w:tblGrid>
    <w:tr w:rsidR="00DD4EAA" w:rsidRPr="00BF509A" w:rsidTr="005D75DF">
      <w:trPr>
        <w:cantSplit/>
      </w:trPr>
      <w:tc>
        <w:tcPr>
          <w:tcW w:w="5130" w:type="dxa"/>
        </w:tcPr>
        <w:p w:rsidR="00DD4EAA" w:rsidRPr="00BF509A" w:rsidRDefault="00DD4EAA" w:rsidP="00BC7CF3">
          <w:pPr>
            <w:tabs>
              <w:tab w:val="left" w:pos="1140"/>
            </w:tabs>
            <w:rPr>
              <w:rFonts w:asciiTheme="minorHAnsi" w:hAnsiTheme="minorHAnsi" w:cstheme="minorHAnsi"/>
              <w:szCs w:val="24"/>
            </w:rPr>
          </w:pPr>
          <w:r w:rsidRPr="00BF509A">
            <w:rPr>
              <w:rFonts w:asciiTheme="minorHAnsi" w:hAnsiTheme="minorHAnsi" w:cstheme="minorHAnsi"/>
              <w:b/>
              <w:szCs w:val="24"/>
            </w:rPr>
            <w:t>Section:</w:t>
          </w:r>
          <w:r w:rsidR="00CD1345" w:rsidRPr="00BF509A">
            <w:rPr>
              <w:rFonts w:asciiTheme="minorHAnsi" w:hAnsiTheme="minorHAnsi" w:cstheme="minorHAnsi"/>
              <w:szCs w:val="24"/>
            </w:rPr>
            <w:t xml:space="preserve"> </w:t>
          </w:r>
          <w:r w:rsidR="00CD1345" w:rsidRPr="00BF509A">
            <w:rPr>
              <w:rFonts w:asciiTheme="minorHAnsi" w:hAnsiTheme="minorHAnsi" w:cstheme="minorHAnsi"/>
              <w:szCs w:val="24"/>
            </w:rPr>
            <w:tab/>
            <w:t>1</w:t>
          </w:r>
        </w:p>
      </w:tc>
      <w:tc>
        <w:tcPr>
          <w:tcW w:w="4230" w:type="dxa"/>
        </w:tcPr>
        <w:p w:rsidR="00DD4EAA" w:rsidRPr="00BF509A" w:rsidRDefault="00DD4EAA" w:rsidP="00BC7CF3">
          <w:pPr>
            <w:tabs>
              <w:tab w:val="left" w:pos="1050"/>
            </w:tabs>
            <w:rPr>
              <w:rFonts w:asciiTheme="minorHAnsi" w:hAnsiTheme="minorHAnsi" w:cstheme="minorHAnsi"/>
              <w:szCs w:val="24"/>
            </w:rPr>
          </w:pPr>
          <w:r w:rsidRPr="00BF509A">
            <w:rPr>
              <w:rFonts w:asciiTheme="minorHAnsi" w:hAnsiTheme="minorHAnsi" w:cstheme="minorHAnsi"/>
              <w:b/>
              <w:szCs w:val="24"/>
            </w:rPr>
            <w:t>Policy:</w:t>
          </w:r>
          <w:r w:rsidR="00CD1345" w:rsidRPr="00BF509A">
            <w:rPr>
              <w:rFonts w:asciiTheme="minorHAnsi" w:hAnsiTheme="minorHAnsi" w:cstheme="minorHAnsi"/>
              <w:szCs w:val="24"/>
            </w:rPr>
            <w:t xml:space="preserve">  </w:t>
          </w:r>
          <w:r w:rsidR="00CD1345" w:rsidRPr="00BF509A">
            <w:rPr>
              <w:rFonts w:asciiTheme="minorHAnsi" w:hAnsiTheme="minorHAnsi" w:cstheme="minorHAnsi"/>
              <w:szCs w:val="24"/>
            </w:rPr>
            <w:tab/>
            <w:t>1.</w:t>
          </w:r>
          <w:r w:rsidR="00140ECC">
            <w:rPr>
              <w:rFonts w:asciiTheme="minorHAnsi" w:hAnsiTheme="minorHAnsi" w:cstheme="minorHAnsi"/>
              <w:szCs w:val="24"/>
            </w:rPr>
            <w:t>0</w:t>
          </w:r>
          <w:r w:rsidR="00CD1345" w:rsidRPr="00BF509A">
            <w:rPr>
              <w:rFonts w:asciiTheme="minorHAnsi" w:hAnsiTheme="minorHAnsi" w:cstheme="minorHAnsi"/>
              <w:szCs w:val="24"/>
            </w:rPr>
            <w:t>1</w:t>
          </w:r>
          <w:r w:rsidRPr="00BF509A">
            <w:rPr>
              <w:rFonts w:asciiTheme="minorHAnsi" w:hAnsiTheme="minorHAnsi" w:cstheme="minorHAnsi"/>
              <w:szCs w:val="24"/>
            </w:rPr>
            <w:tab/>
          </w:r>
        </w:p>
      </w:tc>
    </w:tr>
    <w:tr w:rsidR="00DD4EAA" w:rsidRPr="00BF509A" w:rsidTr="005D75DF">
      <w:trPr>
        <w:cantSplit/>
      </w:trPr>
      <w:tc>
        <w:tcPr>
          <w:tcW w:w="5130" w:type="dxa"/>
        </w:tcPr>
        <w:p w:rsidR="00DD4EAA" w:rsidRPr="00BF509A" w:rsidRDefault="00DD4EAA" w:rsidP="007F51F5">
          <w:pPr>
            <w:tabs>
              <w:tab w:val="left" w:pos="1140"/>
            </w:tabs>
            <w:rPr>
              <w:rFonts w:asciiTheme="minorHAnsi" w:hAnsiTheme="minorHAnsi" w:cstheme="minorHAnsi"/>
              <w:szCs w:val="24"/>
            </w:rPr>
          </w:pPr>
          <w:r w:rsidRPr="00BF509A">
            <w:rPr>
              <w:rFonts w:asciiTheme="minorHAnsi" w:hAnsiTheme="minorHAnsi" w:cstheme="minorHAnsi"/>
              <w:b/>
              <w:szCs w:val="24"/>
            </w:rPr>
            <w:t>Subject:</w:t>
          </w:r>
          <w:r w:rsidR="00CD1345" w:rsidRPr="00BF509A">
            <w:rPr>
              <w:rFonts w:asciiTheme="minorHAnsi" w:hAnsiTheme="minorHAnsi" w:cstheme="minorHAnsi"/>
              <w:szCs w:val="24"/>
            </w:rPr>
            <w:t xml:space="preserve">  </w:t>
          </w:r>
          <w:r w:rsidR="00CD1345" w:rsidRPr="00BF509A">
            <w:rPr>
              <w:rFonts w:asciiTheme="minorHAnsi" w:hAnsiTheme="minorHAnsi" w:cstheme="minorHAnsi"/>
              <w:szCs w:val="24"/>
            </w:rPr>
            <w:tab/>
          </w:r>
          <w:r w:rsidR="007F51F5" w:rsidRPr="00BF509A">
            <w:rPr>
              <w:rFonts w:asciiTheme="minorHAnsi" w:hAnsiTheme="minorHAnsi" w:cstheme="minorHAnsi"/>
              <w:szCs w:val="24"/>
            </w:rPr>
            <w:t xml:space="preserve">12Stone® Church </w:t>
          </w:r>
          <w:r w:rsidR="00CD1345" w:rsidRPr="00BF509A">
            <w:rPr>
              <w:rFonts w:asciiTheme="minorHAnsi" w:hAnsiTheme="minorHAnsi" w:cstheme="minorHAnsi"/>
              <w:szCs w:val="24"/>
            </w:rPr>
            <w:t xml:space="preserve">Policy </w:t>
          </w:r>
          <w:r w:rsidR="007F51F5" w:rsidRPr="00BF509A">
            <w:rPr>
              <w:rFonts w:asciiTheme="minorHAnsi" w:hAnsiTheme="minorHAnsi" w:cstheme="minorHAnsi"/>
              <w:szCs w:val="24"/>
            </w:rPr>
            <w:t>Overview</w:t>
          </w:r>
        </w:p>
      </w:tc>
      <w:tc>
        <w:tcPr>
          <w:tcW w:w="4230" w:type="dxa"/>
        </w:tcPr>
        <w:p w:rsidR="00DD4EAA" w:rsidRPr="00BF509A" w:rsidRDefault="00DD4EAA" w:rsidP="00CD1345">
          <w:pPr>
            <w:tabs>
              <w:tab w:val="left" w:pos="1050"/>
              <w:tab w:val="right" w:pos="2730"/>
            </w:tabs>
            <w:rPr>
              <w:rFonts w:asciiTheme="minorHAnsi" w:hAnsiTheme="minorHAnsi" w:cstheme="minorHAnsi"/>
              <w:szCs w:val="24"/>
            </w:rPr>
          </w:pPr>
          <w:r w:rsidRPr="00BF509A">
            <w:rPr>
              <w:rFonts w:asciiTheme="minorHAnsi" w:hAnsiTheme="minorHAnsi" w:cstheme="minorHAnsi"/>
              <w:b/>
              <w:szCs w:val="24"/>
            </w:rPr>
            <w:t>Revised:</w:t>
          </w:r>
          <w:r w:rsidRPr="00BF509A">
            <w:rPr>
              <w:rFonts w:asciiTheme="minorHAnsi" w:hAnsiTheme="minorHAnsi" w:cstheme="minorHAnsi"/>
              <w:szCs w:val="24"/>
            </w:rPr>
            <w:t xml:space="preserve"> </w:t>
          </w:r>
          <w:r w:rsidRPr="00BF509A">
            <w:rPr>
              <w:rFonts w:asciiTheme="minorHAnsi" w:hAnsiTheme="minorHAnsi" w:cstheme="minorHAnsi"/>
              <w:szCs w:val="24"/>
            </w:rPr>
            <w:tab/>
          </w:r>
          <w:r w:rsidR="00CD1345" w:rsidRPr="00BF509A">
            <w:rPr>
              <w:rFonts w:asciiTheme="minorHAnsi" w:hAnsiTheme="minorHAnsi" w:cstheme="minorHAnsi"/>
              <w:szCs w:val="24"/>
            </w:rPr>
            <w:t>March 12, 2010</w:t>
          </w:r>
        </w:p>
      </w:tc>
    </w:tr>
    <w:tr w:rsidR="00DD4EAA" w:rsidRPr="00BF509A" w:rsidTr="005D75DF">
      <w:trPr>
        <w:cantSplit/>
      </w:trPr>
      <w:tc>
        <w:tcPr>
          <w:tcW w:w="5130" w:type="dxa"/>
          <w:tcBorders>
            <w:bottom w:val="thickThinSmallGap" w:sz="24" w:space="0" w:color="auto"/>
          </w:tcBorders>
        </w:tcPr>
        <w:p w:rsidR="00DD4EAA" w:rsidRPr="00BF509A" w:rsidRDefault="00DD4EAA" w:rsidP="007F51F5">
          <w:pPr>
            <w:tabs>
              <w:tab w:val="left" w:pos="1140"/>
            </w:tabs>
            <w:rPr>
              <w:rFonts w:asciiTheme="minorHAnsi" w:hAnsiTheme="minorHAnsi" w:cstheme="minorHAnsi"/>
              <w:szCs w:val="24"/>
            </w:rPr>
          </w:pPr>
          <w:r w:rsidRPr="00BF509A">
            <w:rPr>
              <w:rFonts w:asciiTheme="minorHAnsi" w:hAnsiTheme="minorHAnsi" w:cstheme="minorHAnsi"/>
              <w:b/>
              <w:szCs w:val="24"/>
            </w:rPr>
            <w:t xml:space="preserve">Title:  </w:t>
          </w:r>
          <w:r w:rsidRPr="00BF509A">
            <w:rPr>
              <w:rFonts w:asciiTheme="minorHAnsi" w:hAnsiTheme="minorHAnsi" w:cstheme="minorHAnsi"/>
              <w:b/>
              <w:szCs w:val="24"/>
            </w:rPr>
            <w:tab/>
          </w:r>
          <w:r w:rsidR="007F51F5" w:rsidRPr="00BF509A">
            <w:rPr>
              <w:rFonts w:asciiTheme="minorHAnsi" w:hAnsiTheme="minorHAnsi" w:cstheme="minorHAnsi"/>
              <w:szCs w:val="24"/>
            </w:rPr>
            <w:t>Policy Guidelines</w:t>
          </w:r>
        </w:p>
      </w:tc>
      <w:tc>
        <w:tcPr>
          <w:tcW w:w="4230" w:type="dxa"/>
          <w:tcBorders>
            <w:bottom w:val="thickThinSmallGap" w:sz="24" w:space="0" w:color="auto"/>
          </w:tcBorders>
        </w:tcPr>
        <w:p w:rsidR="00DD4EAA" w:rsidRPr="00BF509A" w:rsidRDefault="00DD4EAA" w:rsidP="00CD1345">
          <w:pPr>
            <w:tabs>
              <w:tab w:val="left" w:pos="1050"/>
              <w:tab w:val="right" w:pos="2730"/>
            </w:tabs>
            <w:rPr>
              <w:rFonts w:asciiTheme="minorHAnsi" w:hAnsiTheme="minorHAnsi" w:cstheme="minorHAnsi"/>
              <w:szCs w:val="24"/>
            </w:rPr>
          </w:pPr>
          <w:r w:rsidRPr="00BF509A">
            <w:rPr>
              <w:rFonts w:asciiTheme="minorHAnsi" w:hAnsiTheme="minorHAnsi" w:cstheme="minorHAnsi"/>
              <w:b/>
              <w:szCs w:val="24"/>
            </w:rPr>
            <w:t>Author:</w:t>
          </w:r>
          <w:r w:rsidRPr="00BF509A">
            <w:rPr>
              <w:rFonts w:asciiTheme="minorHAnsi" w:hAnsiTheme="minorHAnsi" w:cstheme="minorHAnsi"/>
              <w:szCs w:val="24"/>
            </w:rPr>
            <w:t xml:space="preserve">   </w:t>
          </w:r>
          <w:r w:rsidRPr="00BF509A">
            <w:rPr>
              <w:rFonts w:asciiTheme="minorHAnsi" w:hAnsiTheme="minorHAnsi" w:cstheme="minorHAnsi"/>
              <w:szCs w:val="24"/>
            </w:rPr>
            <w:tab/>
          </w:r>
          <w:r w:rsidR="00CD1345" w:rsidRPr="00BF509A">
            <w:rPr>
              <w:rFonts w:asciiTheme="minorHAnsi" w:hAnsiTheme="minorHAnsi" w:cstheme="minorHAnsi"/>
              <w:szCs w:val="24"/>
            </w:rPr>
            <w:t>Management</w:t>
          </w:r>
        </w:p>
      </w:tc>
    </w:tr>
  </w:tbl>
  <w:p w:rsidR="00DD4EAA" w:rsidRPr="00BF509A" w:rsidRDefault="00DD4EAA">
    <w:pPr>
      <w:pStyle w:val="Header"/>
      <w:rPr>
        <w:rFonts w:asciiTheme="minorHAnsi" w:hAnsiTheme="minorHAnsi" w:cstheme="minorHAns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AA9" w:rsidRDefault="002E3A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F50C4A8"/>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23AC290"/>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6B80A8D8"/>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E4D44F3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8C1ED68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42EDF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BAC258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9B6E99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D0CDE4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FF44350"/>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1775723"/>
    <w:multiLevelType w:val="hybridMultilevel"/>
    <w:tmpl w:val="EFF65DF6"/>
    <w:lvl w:ilvl="0" w:tplc="0409000F">
      <w:start w:val="1"/>
      <w:numFmt w:val="decimal"/>
      <w:lvlText w:val="%1."/>
      <w:lvlJc w:val="left"/>
      <w:pPr>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02EC406A"/>
    <w:multiLevelType w:val="singleLevel"/>
    <w:tmpl w:val="C972C5C0"/>
    <w:lvl w:ilvl="0">
      <w:start w:val="1"/>
      <w:numFmt w:val="bullet"/>
      <w:lvlText w:val=""/>
      <w:lvlJc w:val="left"/>
      <w:pPr>
        <w:tabs>
          <w:tab w:val="num" w:pos="360"/>
        </w:tabs>
        <w:ind w:left="360" w:hanging="360"/>
      </w:pPr>
      <w:rPr>
        <w:rFonts w:ascii="Symbol" w:hAnsi="Symbol" w:hint="default"/>
        <w:sz w:val="22"/>
      </w:rPr>
    </w:lvl>
  </w:abstractNum>
  <w:abstractNum w:abstractNumId="13">
    <w:nsid w:val="057F116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nsid w:val="1825075C"/>
    <w:multiLevelType w:val="hybridMultilevel"/>
    <w:tmpl w:val="5B9CC5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1A1C696A"/>
    <w:multiLevelType w:val="singleLevel"/>
    <w:tmpl w:val="0BAE87DA"/>
    <w:lvl w:ilvl="0">
      <w:start w:val="1"/>
      <w:numFmt w:val="bullet"/>
      <w:lvlText w:val=""/>
      <w:lvlJc w:val="left"/>
      <w:pPr>
        <w:tabs>
          <w:tab w:val="num" w:pos="360"/>
        </w:tabs>
        <w:ind w:left="360" w:hanging="360"/>
      </w:pPr>
      <w:rPr>
        <w:rFonts w:ascii="Symbol" w:hAnsi="Symbol" w:hint="default"/>
        <w:sz w:val="22"/>
      </w:rPr>
    </w:lvl>
  </w:abstractNum>
  <w:abstractNum w:abstractNumId="16">
    <w:nsid w:val="28D118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0726E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4CE1BAD"/>
    <w:multiLevelType w:val="hybridMultilevel"/>
    <w:tmpl w:val="CC74F60C"/>
    <w:lvl w:ilvl="0" w:tplc="FFFFFFF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55BB1F74"/>
    <w:multiLevelType w:val="singleLevel"/>
    <w:tmpl w:val="24588FA8"/>
    <w:lvl w:ilvl="0">
      <w:start w:val="1"/>
      <w:numFmt w:val="bullet"/>
      <w:lvlText w:val=""/>
      <w:lvlJc w:val="left"/>
      <w:pPr>
        <w:tabs>
          <w:tab w:val="num" w:pos="360"/>
        </w:tabs>
        <w:ind w:left="360" w:hanging="360"/>
      </w:pPr>
      <w:rPr>
        <w:rFonts w:ascii="Symbol" w:hAnsi="Symbol" w:hint="default"/>
        <w:sz w:val="24"/>
      </w:rPr>
    </w:lvl>
  </w:abstractNum>
  <w:abstractNum w:abstractNumId="20">
    <w:nsid w:val="598C286B"/>
    <w:multiLevelType w:val="hybridMultilevel"/>
    <w:tmpl w:val="901018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73B36CB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nsid w:val="798D67F9"/>
    <w:multiLevelType w:val="multilevel"/>
    <w:tmpl w:val="CC74F60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360"/>
        <w:lvlJc w:val="left"/>
        <w:rPr>
          <w:rFonts w:ascii="Symbol" w:hAnsi="Symbol" w:hint="default"/>
          <w:sz w:val="22"/>
        </w:rPr>
      </w:lvl>
    </w:lvlOverride>
  </w:num>
  <w:num w:numId="4">
    <w:abstractNumId w:val="19"/>
  </w:num>
  <w:num w:numId="5">
    <w:abstractNumId w:val="15"/>
  </w:num>
  <w:num w:numId="6">
    <w:abstractNumId w:val="17"/>
  </w:num>
  <w:num w:numId="7">
    <w:abstractNumId w:val="12"/>
  </w:num>
  <w:num w:numId="8">
    <w:abstractNumId w:val="11"/>
  </w:num>
  <w:num w:numId="9">
    <w:abstractNumId w:val="11"/>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0"/>
  </w:num>
  <w:num w:numId="21">
    <w:abstractNumId w:val="14"/>
  </w:num>
  <w:num w:numId="22">
    <w:abstractNumId w:val="21"/>
  </w:num>
  <w:num w:numId="23">
    <w:abstractNumId w:val="18"/>
  </w:num>
  <w:num w:numId="24">
    <w:abstractNumId w:val="22"/>
  </w:num>
  <w:num w:numId="25">
    <w:abstractNumId w:val="13"/>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5A3"/>
    <w:rsid w:val="000257AA"/>
    <w:rsid w:val="00044C64"/>
    <w:rsid w:val="00072825"/>
    <w:rsid w:val="0007527A"/>
    <w:rsid w:val="00085107"/>
    <w:rsid w:val="000A61B6"/>
    <w:rsid w:val="000C09A6"/>
    <w:rsid w:val="000C264E"/>
    <w:rsid w:val="000E0633"/>
    <w:rsid w:val="000E39C7"/>
    <w:rsid w:val="000F6F75"/>
    <w:rsid w:val="0010379C"/>
    <w:rsid w:val="00104E93"/>
    <w:rsid w:val="001150BA"/>
    <w:rsid w:val="00140ECC"/>
    <w:rsid w:val="00167D7E"/>
    <w:rsid w:val="0017309B"/>
    <w:rsid w:val="00176C28"/>
    <w:rsid w:val="001801A8"/>
    <w:rsid w:val="00191BF7"/>
    <w:rsid w:val="00194B84"/>
    <w:rsid w:val="001A5D9C"/>
    <w:rsid w:val="001C3AA9"/>
    <w:rsid w:val="001E1229"/>
    <w:rsid w:val="001E4AD9"/>
    <w:rsid w:val="002102A7"/>
    <w:rsid w:val="00225201"/>
    <w:rsid w:val="0023425D"/>
    <w:rsid w:val="00261107"/>
    <w:rsid w:val="00283AC7"/>
    <w:rsid w:val="00286782"/>
    <w:rsid w:val="002905A3"/>
    <w:rsid w:val="002C5E6C"/>
    <w:rsid w:val="002E3AA9"/>
    <w:rsid w:val="00310AFC"/>
    <w:rsid w:val="00333A2F"/>
    <w:rsid w:val="003504E0"/>
    <w:rsid w:val="0035793D"/>
    <w:rsid w:val="00363AA6"/>
    <w:rsid w:val="0039388E"/>
    <w:rsid w:val="003A2BF8"/>
    <w:rsid w:val="003A660E"/>
    <w:rsid w:val="003C417D"/>
    <w:rsid w:val="003E782D"/>
    <w:rsid w:val="00412BC8"/>
    <w:rsid w:val="00425422"/>
    <w:rsid w:val="00443CFC"/>
    <w:rsid w:val="0045727B"/>
    <w:rsid w:val="004665D2"/>
    <w:rsid w:val="004D0A84"/>
    <w:rsid w:val="004D1A9E"/>
    <w:rsid w:val="005166D4"/>
    <w:rsid w:val="00540E7A"/>
    <w:rsid w:val="00583012"/>
    <w:rsid w:val="00590142"/>
    <w:rsid w:val="005B5DB8"/>
    <w:rsid w:val="005D5A3D"/>
    <w:rsid w:val="005D75DF"/>
    <w:rsid w:val="005E3467"/>
    <w:rsid w:val="005E56F1"/>
    <w:rsid w:val="0065681D"/>
    <w:rsid w:val="006917B9"/>
    <w:rsid w:val="006A350A"/>
    <w:rsid w:val="006A6A9B"/>
    <w:rsid w:val="006D2354"/>
    <w:rsid w:val="006E53C8"/>
    <w:rsid w:val="007308F7"/>
    <w:rsid w:val="007366B3"/>
    <w:rsid w:val="007530E1"/>
    <w:rsid w:val="0076068B"/>
    <w:rsid w:val="0076417D"/>
    <w:rsid w:val="00777C93"/>
    <w:rsid w:val="00787C2E"/>
    <w:rsid w:val="0079479F"/>
    <w:rsid w:val="00795189"/>
    <w:rsid w:val="007A1286"/>
    <w:rsid w:val="007B069E"/>
    <w:rsid w:val="007D30C8"/>
    <w:rsid w:val="007F51F5"/>
    <w:rsid w:val="008341BF"/>
    <w:rsid w:val="008A6B9E"/>
    <w:rsid w:val="008C54CB"/>
    <w:rsid w:val="008D321C"/>
    <w:rsid w:val="009436BE"/>
    <w:rsid w:val="0095121F"/>
    <w:rsid w:val="00954EA7"/>
    <w:rsid w:val="00963A0C"/>
    <w:rsid w:val="0097755B"/>
    <w:rsid w:val="00982276"/>
    <w:rsid w:val="00994318"/>
    <w:rsid w:val="009B43C1"/>
    <w:rsid w:val="00A121EE"/>
    <w:rsid w:val="00A60EC3"/>
    <w:rsid w:val="00A65F5A"/>
    <w:rsid w:val="00A660E2"/>
    <w:rsid w:val="00A9648A"/>
    <w:rsid w:val="00AA577B"/>
    <w:rsid w:val="00AA5F08"/>
    <w:rsid w:val="00AD7143"/>
    <w:rsid w:val="00AF22A9"/>
    <w:rsid w:val="00B30D65"/>
    <w:rsid w:val="00B31DCB"/>
    <w:rsid w:val="00B40869"/>
    <w:rsid w:val="00B45949"/>
    <w:rsid w:val="00B90A4F"/>
    <w:rsid w:val="00BB0E41"/>
    <w:rsid w:val="00BB1D73"/>
    <w:rsid w:val="00BB7613"/>
    <w:rsid w:val="00BC5901"/>
    <w:rsid w:val="00BC6535"/>
    <w:rsid w:val="00BC6BCC"/>
    <w:rsid w:val="00BC7CF3"/>
    <w:rsid w:val="00BF509A"/>
    <w:rsid w:val="00C0225A"/>
    <w:rsid w:val="00C13EB2"/>
    <w:rsid w:val="00C15E04"/>
    <w:rsid w:val="00C55013"/>
    <w:rsid w:val="00C55632"/>
    <w:rsid w:val="00CA63B8"/>
    <w:rsid w:val="00CB3188"/>
    <w:rsid w:val="00CD1345"/>
    <w:rsid w:val="00CE1846"/>
    <w:rsid w:val="00CF65E6"/>
    <w:rsid w:val="00D30820"/>
    <w:rsid w:val="00D97EF9"/>
    <w:rsid w:val="00DD19F3"/>
    <w:rsid w:val="00DD4EAA"/>
    <w:rsid w:val="00DE1C86"/>
    <w:rsid w:val="00DE6CB1"/>
    <w:rsid w:val="00DF2923"/>
    <w:rsid w:val="00DF7BB6"/>
    <w:rsid w:val="00E05E3E"/>
    <w:rsid w:val="00E228A8"/>
    <w:rsid w:val="00E758E2"/>
    <w:rsid w:val="00E801B7"/>
    <w:rsid w:val="00EA06AB"/>
    <w:rsid w:val="00EC0229"/>
    <w:rsid w:val="00EC49A0"/>
    <w:rsid w:val="00EC4A3F"/>
    <w:rsid w:val="00EC73F8"/>
    <w:rsid w:val="00ED1EB3"/>
    <w:rsid w:val="00EE4E1E"/>
    <w:rsid w:val="00EF7066"/>
    <w:rsid w:val="00F10FA5"/>
    <w:rsid w:val="00F3287D"/>
    <w:rsid w:val="00F42F37"/>
    <w:rsid w:val="00F826A0"/>
    <w:rsid w:val="00FA1D12"/>
    <w:rsid w:val="00FB7227"/>
    <w:rsid w:val="00FE1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C2E"/>
    <w:pPr>
      <w:widowControl w:val="0"/>
    </w:pPr>
    <w:rPr>
      <w:sz w:val="24"/>
      <w:szCs w:val="20"/>
    </w:rPr>
  </w:style>
  <w:style w:type="paragraph" w:styleId="Heading1">
    <w:name w:val="heading 1"/>
    <w:basedOn w:val="Normal"/>
    <w:next w:val="Normal"/>
    <w:link w:val="Heading1Char"/>
    <w:uiPriority w:val="99"/>
    <w:qFormat/>
    <w:rsid w:val="00787C2E"/>
    <w:pPr>
      <w:keepNext/>
      <w:outlineLvl w:val="0"/>
    </w:pPr>
    <w:rPr>
      <w:rFonts w:ascii="Arial" w:hAnsi="Arial"/>
      <w:b/>
      <w:sz w:val="36"/>
    </w:rPr>
  </w:style>
  <w:style w:type="paragraph" w:styleId="Heading2">
    <w:name w:val="heading 2"/>
    <w:basedOn w:val="Normal"/>
    <w:next w:val="Normal"/>
    <w:link w:val="Heading2Char"/>
    <w:uiPriority w:val="99"/>
    <w:qFormat/>
    <w:rsid w:val="00787C2E"/>
    <w:pPr>
      <w:keepNext/>
      <w:spacing w:after="120"/>
      <w:jc w:val="center"/>
      <w:outlineLvl w:val="1"/>
    </w:pPr>
    <w:rPr>
      <w:b/>
      <w:sz w:val="22"/>
      <w:u w:val="single"/>
    </w:rPr>
  </w:style>
  <w:style w:type="paragraph" w:styleId="Heading3">
    <w:name w:val="heading 3"/>
    <w:basedOn w:val="Normal"/>
    <w:next w:val="Normal"/>
    <w:link w:val="Heading3Char"/>
    <w:uiPriority w:val="99"/>
    <w:qFormat/>
    <w:rsid w:val="00787C2E"/>
    <w:pPr>
      <w:keepNext/>
      <w:spacing w:before="120" w:after="120"/>
      <w:outlineLvl w:val="2"/>
    </w:pPr>
    <w:rPr>
      <w:b/>
      <w:sz w:val="28"/>
    </w:rPr>
  </w:style>
  <w:style w:type="paragraph" w:styleId="Heading4">
    <w:name w:val="heading 4"/>
    <w:basedOn w:val="Normal"/>
    <w:next w:val="Normal"/>
    <w:link w:val="Heading4Char"/>
    <w:uiPriority w:val="99"/>
    <w:qFormat/>
    <w:rsid w:val="00787C2E"/>
    <w:pPr>
      <w:keepNext/>
      <w:spacing w:before="120" w:after="1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826A0"/>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826A0"/>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826A0"/>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826A0"/>
    <w:rPr>
      <w:rFonts w:ascii="Calibri" w:hAnsi="Calibri" w:cs="Times New Roman"/>
      <w:b/>
      <w:bCs/>
      <w:sz w:val="28"/>
      <w:szCs w:val="28"/>
    </w:rPr>
  </w:style>
  <w:style w:type="character" w:styleId="FootnoteReference">
    <w:name w:val="footnote reference"/>
    <w:basedOn w:val="DefaultParagraphFont"/>
    <w:uiPriority w:val="99"/>
    <w:semiHidden/>
    <w:rsid w:val="00787C2E"/>
    <w:rPr>
      <w:rFonts w:cs="Times New Roman"/>
      <w:sz w:val="20"/>
    </w:rPr>
  </w:style>
  <w:style w:type="paragraph" w:styleId="Header">
    <w:name w:val="header"/>
    <w:basedOn w:val="Normal"/>
    <w:link w:val="HeaderChar"/>
    <w:uiPriority w:val="99"/>
    <w:semiHidden/>
    <w:rsid w:val="00787C2E"/>
    <w:pPr>
      <w:tabs>
        <w:tab w:val="center" w:pos="4320"/>
        <w:tab w:val="right" w:pos="8640"/>
      </w:tabs>
    </w:pPr>
  </w:style>
  <w:style w:type="character" w:customStyle="1" w:styleId="HeaderChar">
    <w:name w:val="Header Char"/>
    <w:basedOn w:val="DefaultParagraphFont"/>
    <w:link w:val="Header"/>
    <w:uiPriority w:val="99"/>
    <w:semiHidden/>
    <w:locked/>
    <w:rsid w:val="00F826A0"/>
    <w:rPr>
      <w:rFonts w:cs="Times New Roman"/>
      <w:sz w:val="20"/>
      <w:szCs w:val="20"/>
    </w:rPr>
  </w:style>
  <w:style w:type="paragraph" w:styleId="Footer">
    <w:name w:val="footer"/>
    <w:basedOn w:val="Normal"/>
    <w:link w:val="FooterChar"/>
    <w:uiPriority w:val="99"/>
    <w:semiHidden/>
    <w:rsid w:val="00787C2E"/>
    <w:pPr>
      <w:tabs>
        <w:tab w:val="center" w:pos="4320"/>
        <w:tab w:val="right" w:pos="8640"/>
      </w:tabs>
    </w:pPr>
  </w:style>
  <w:style w:type="character" w:customStyle="1" w:styleId="FooterChar">
    <w:name w:val="Footer Char"/>
    <w:basedOn w:val="DefaultParagraphFont"/>
    <w:link w:val="Footer"/>
    <w:uiPriority w:val="99"/>
    <w:semiHidden/>
    <w:locked/>
    <w:rsid w:val="00F826A0"/>
    <w:rPr>
      <w:rFonts w:cs="Times New Roman"/>
      <w:sz w:val="20"/>
      <w:szCs w:val="20"/>
    </w:rPr>
  </w:style>
  <w:style w:type="character" w:styleId="PageNumber">
    <w:name w:val="page number"/>
    <w:basedOn w:val="DefaultParagraphFont"/>
    <w:uiPriority w:val="99"/>
    <w:semiHidden/>
    <w:rsid w:val="00787C2E"/>
    <w:rPr>
      <w:rFonts w:cs="Times New Roman"/>
    </w:rPr>
  </w:style>
  <w:style w:type="paragraph" w:styleId="ListParagraph">
    <w:name w:val="List Paragraph"/>
    <w:basedOn w:val="Normal"/>
    <w:uiPriority w:val="99"/>
    <w:qFormat/>
    <w:rsid w:val="00044C64"/>
    <w:pPr>
      <w:widowControl/>
      <w:spacing w:after="200" w:line="276" w:lineRule="auto"/>
      <w:ind w:left="720"/>
      <w:contextualSpacing/>
    </w:pPr>
    <w:rPr>
      <w:rFonts w:ascii="Calibri" w:hAnsi="Calibri"/>
      <w:sz w:val="22"/>
      <w:szCs w:val="22"/>
    </w:rPr>
  </w:style>
  <w:style w:type="paragraph" w:styleId="NoSpacing">
    <w:name w:val="No Spacing"/>
    <w:uiPriority w:val="99"/>
    <w:qFormat/>
    <w:rsid w:val="007366B3"/>
    <w:pPr>
      <w:widowControl w:val="0"/>
    </w:pPr>
    <w:rPr>
      <w:sz w:val="24"/>
      <w:szCs w:val="20"/>
    </w:rPr>
  </w:style>
  <w:style w:type="paragraph" w:styleId="BalloonText">
    <w:name w:val="Balloon Text"/>
    <w:basedOn w:val="Normal"/>
    <w:link w:val="BalloonTextChar"/>
    <w:uiPriority w:val="99"/>
    <w:semiHidden/>
    <w:rsid w:val="003E782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782D"/>
    <w:rPr>
      <w:rFonts w:ascii="Tahoma" w:hAnsi="Tahoma" w:cs="Tahoma"/>
      <w:sz w:val="16"/>
      <w:szCs w:val="16"/>
    </w:rPr>
  </w:style>
  <w:style w:type="table" w:styleId="TableGrid">
    <w:name w:val="Table Grid"/>
    <w:basedOn w:val="TableNormal"/>
    <w:uiPriority w:val="99"/>
    <w:locked/>
    <w:rsid w:val="000E39C7"/>
    <w:pPr>
      <w:widowControl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C2E"/>
    <w:pPr>
      <w:widowControl w:val="0"/>
    </w:pPr>
    <w:rPr>
      <w:sz w:val="24"/>
      <w:szCs w:val="20"/>
    </w:rPr>
  </w:style>
  <w:style w:type="paragraph" w:styleId="Heading1">
    <w:name w:val="heading 1"/>
    <w:basedOn w:val="Normal"/>
    <w:next w:val="Normal"/>
    <w:link w:val="Heading1Char"/>
    <w:uiPriority w:val="99"/>
    <w:qFormat/>
    <w:rsid w:val="00787C2E"/>
    <w:pPr>
      <w:keepNext/>
      <w:outlineLvl w:val="0"/>
    </w:pPr>
    <w:rPr>
      <w:rFonts w:ascii="Arial" w:hAnsi="Arial"/>
      <w:b/>
      <w:sz w:val="36"/>
    </w:rPr>
  </w:style>
  <w:style w:type="paragraph" w:styleId="Heading2">
    <w:name w:val="heading 2"/>
    <w:basedOn w:val="Normal"/>
    <w:next w:val="Normal"/>
    <w:link w:val="Heading2Char"/>
    <w:uiPriority w:val="99"/>
    <w:qFormat/>
    <w:rsid w:val="00787C2E"/>
    <w:pPr>
      <w:keepNext/>
      <w:spacing w:after="120"/>
      <w:jc w:val="center"/>
      <w:outlineLvl w:val="1"/>
    </w:pPr>
    <w:rPr>
      <w:b/>
      <w:sz w:val="22"/>
      <w:u w:val="single"/>
    </w:rPr>
  </w:style>
  <w:style w:type="paragraph" w:styleId="Heading3">
    <w:name w:val="heading 3"/>
    <w:basedOn w:val="Normal"/>
    <w:next w:val="Normal"/>
    <w:link w:val="Heading3Char"/>
    <w:uiPriority w:val="99"/>
    <w:qFormat/>
    <w:rsid w:val="00787C2E"/>
    <w:pPr>
      <w:keepNext/>
      <w:spacing w:before="120" w:after="120"/>
      <w:outlineLvl w:val="2"/>
    </w:pPr>
    <w:rPr>
      <w:b/>
      <w:sz w:val="28"/>
    </w:rPr>
  </w:style>
  <w:style w:type="paragraph" w:styleId="Heading4">
    <w:name w:val="heading 4"/>
    <w:basedOn w:val="Normal"/>
    <w:next w:val="Normal"/>
    <w:link w:val="Heading4Char"/>
    <w:uiPriority w:val="99"/>
    <w:qFormat/>
    <w:rsid w:val="00787C2E"/>
    <w:pPr>
      <w:keepNext/>
      <w:spacing w:before="120" w:after="1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826A0"/>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826A0"/>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826A0"/>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826A0"/>
    <w:rPr>
      <w:rFonts w:ascii="Calibri" w:hAnsi="Calibri" w:cs="Times New Roman"/>
      <w:b/>
      <w:bCs/>
      <w:sz w:val="28"/>
      <w:szCs w:val="28"/>
    </w:rPr>
  </w:style>
  <w:style w:type="character" w:styleId="FootnoteReference">
    <w:name w:val="footnote reference"/>
    <w:basedOn w:val="DefaultParagraphFont"/>
    <w:uiPriority w:val="99"/>
    <w:semiHidden/>
    <w:rsid w:val="00787C2E"/>
    <w:rPr>
      <w:rFonts w:cs="Times New Roman"/>
      <w:sz w:val="20"/>
    </w:rPr>
  </w:style>
  <w:style w:type="paragraph" w:styleId="Header">
    <w:name w:val="header"/>
    <w:basedOn w:val="Normal"/>
    <w:link w:val="HeaderChar"/>
    <w:uiPriority w:val="99"/>
    <w:semiHidden/>
    <w:rsid w:val="00787C2E"/>
    <w:pPr>
      <w:tabs>
        <w:tab w:val="center" w:pos="4320"/>
        <w:tab w:val="right" w:pos="8640"/>
      </w:tabs>
    </w:pPr>
  </w:style>
  <w:style w:type="character" w:customStyle="1" w:styleId="HeaderChar">
    <w:name w:val="Header Char"/>
    <w:basedOn w:val="DefaultParagraphFont"/>
    <w:link w:val="Header"/>
    <w:uiPriority w:val="99"/>
    <w:semiHidden/>
    <w:locked/>
    <w:rsid w:val="00F826A0"/>
    <w:rPr>
      <w:rFonts w:cs="Times New Roman"/>
      <w:sz w:val="20"/>
      <w:szCs w:val="20"/>
    </w:rPr>
  </w:style>
  <w:style w:type="paragraph" w:styleId="Footer">
    <w:name w:val="footer"/>
    <w:basedOn w:val="Normal"/>
    <w:link w:val="FooterChar"/>
    <w:uiPriority w:val="99"/>
    <w:semiHidden/>
    <w:rsid w:val="00787C2E"/>
    <w:pPr>
      <w:tabs>
        <w:tab w:val="center" w:pos="4320"/>
        <w:tab w:val="right" w:pos="8640"/>
      </w:tabs>
    </w:pPr>
  </w:style>
  <w:style w:type="character" w:customStyle="1" w:styleId="FooterChar">
    <w:name w:val="Footer Char"/>
    <w:basedOn w:val="DefaultParagraphFont"/>
    <w:link w:val="Footer"/>
    <w:uiPriority w:val="99"/>
    <w:semiHidden/>
    <w:locked/>
    <w:rsid w:val="00F826A0"/>
    <w:rPr>
      <w:rFonts w:cs="Times New Roman"/>
      <w:sz w:val="20"/>
      <w:szCs w:val="20"/>
    </w:rPr>
  </w:style>
  <w:style w:type="character" w:styleId="PageNumber">
    <w:name w:val="page number"/>
    <w:basedOn w:val="DefaultParagraphFont"/>
    <w:uiPriority w:val="99"/>
    <w:semiHidden/>
    <w:rsid w:val="00787C2E"/>
    <w:rPr>
      <w:rFonts w:cs="Times New Roman"/>
    </w:rPr>
  </w:style>
  <w:style w:type="paragraph" w:styleId="ListParagraph">
    <w:name w:val="List Paragraph"/>
    <w:basedOn w:val="Normal"/>
    <w:uiPriority w:val="99"/>
    <w:qFormat/>
    <w:rsid w:val="00044C64"/>
    <w:pPr>
      <w:widowControl/>
      <w:spacing w:after="200" w:line="276" w:lineRule="auto"/>
      <w:ind w:left="720"/>
      <w:contextualSpacing/>
    </w:pPr>
    <w:rPr>
      <w:rFonts w:ascii="Calibri" w:hAnsi="Calibri"/>
      <w:sz w:val="22"/>
      <w:szCs w:val="22"/>
    </w:rPr>
  </w:style>
  <w:style w:type="paragraph" w:styleId="NoSpacing">
    <w:name w:val="No Spacing"/>
    <w:uiPriority w:val="99"/>
    <w:qFormat/>
    <w:rsid w:val="007366B3"/>
    <w:pPr>
      <w:widowControl w:val="0"/>
    </w:pPr>
    <w:rPr>
      <w:sz w:val="24"/>
      <w:szCs w:val="20"/>
    </w:rPr>
  </w:style>
  <w:style w:type="paragraph" w:styleId="BalloonText">
    <w:name w:val="Balloon Text"/>
    <w:basedOn w:val="Normal"/>
    <w:link w:val="BalloonTextChar"/>
    <w:uiPriority w:val="99"/>
    <w:semiHidden/>
    <w:rsid w:val="003E782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782D"/>
    <w:rPr>
      <w:rFonts w:ascii="Tahoma" w:hAnsi="Tahoma" w:cs="Tahoma"/>
      <w:sz w:val="16"/>
      <w:szCs w:val="16"/>
    </w:rPr>
  </w:style>
  <w:style w:type="table" w:styleId="TableGrid">
    <w:name w:val="Table Grid"/>
    <w:basedOn w:val="TableNormal"/>
    <w:uiPriority w:val="99"/>
    <w:locked/>
    <w:rsid w:val="000E39C7"/>
    <w:pPr>
      <w:widowControl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2637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ractice%20standar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C945A-DC23-4532-8024-2CDD2B02A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practice standard template.dot</Template>
  <TotalTime>5</TotalTime>
  <Pages>1</Pages>
  <Words>223</Words>
  <Characters>1176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RSM</vt:lpstr>
    </vt:vector>
  </TitlesOfParts>
  <Company>DIR</Company>
  <LinksUpToDate>false</LinksUpToDate>
  <CharactersWithSpaces>1397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RSM</dc:title>
  <dc:creator>Alpine/12Stone</dc:creator>
  <cp:lastModifiedBy>Lisa Huff</cp:lastModifiedBy>
  <cp:revision>4</cp:revision>
  <cp:lastPrinted>2010-02-12T18:18:00Z</cp:lastPrinted>
  <dcterms:created xsi:type="dcterms:W3CDTF">2012-11-16T17:23:00Z</dcterms:created>
  <dcterms:modified xsi:type="dcterms:W3CDTF">2014-03-17T00:56:00Z</dcterms:modified>
</cp:coreProperties>
</file>