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52D7E" w14:textId="77777777" w:rsidR="0085005A" w:rsidRDefault="0085005A" w:rsidP="0085005A">
      <w:pPr>
        <w:pStyle w:val="Potsikko"/>
      </w:pPr>
      <w:r>
        <w:rPr>
          <w:lang w:bidi="sv-FI"/>
        </w:rPr>
        <w:t>Beskrivning av ventilationsaggregatet Vallox AITO KOTILÄMPÖ:s funktion</w:t>
      </w:r>
    </w:p>
    <w:p w14:paraId="78FF277E" w14:textId="77777777" w:rsidR="0085005A" w:rsidRDefault="008C67EE" w:rsidP="0085005A">
      <w:pPr>
        <w:pStyle w:val="Heading1"/>
      </w:pPr>
      <w:r>
        <w:rPr>
          <w:lang w:bidi="sv-FI"/>
        </w:rPr>
        <w:t>Styrningsalternativ för Vallox Aito Kotilämpö</w:t>
      </w:r>
    </w:p>
    <w:p w14:paraId="6F9AFC1D" w14:textId="77777777" w:rsidR="00784D1E" w:rsidRPr="00784D1E" w:rsidRDefault="00784D1E" w:rsidP="00784D1E">
      <w:pPr>
        <w:pStyle w:val="ListParagraph"/>
        <w:numPr>
          <w:ilvl w:val="0"/>
          <w:numId w:val="6"/>
        </w:numPr>
      </w:pPr>
      <w:r>
        <w:rPr>
          <w:lang w:bidi="sv-FI"/>
        </w:rPr>
        <w:t>värmeväxlarsektion (del av ventilationen i Aito Kotilämpö)</w:t>
      </w:r>
    </w:p>
    <w:p w14:paraId="27C6E1BE" w14:textId="77777777" w:rsidR="0085005A" w:rsidRPr="004361CC" w:rsidRDefault="0085005A" w:rsidP="0085005A">
      <w:pPr>
        <w:pStyle w:val="ListParagraph"/>
        <w:numPr>
          <w:ilvl w:val="0"/>
          <w:numId w:val="5"/>
        </w:numPr>
      </w:pPr>
      <w:r w:rsidRPr="004361CC">
        <w:rPr>
          <w:lang w:bidi="sv-FI"/>
        </w:rPr>
        <w:t>kontrollpanelen MyVallox control</w:t>
      </w:r>
    </w:p>
    <w:p w14:paraId="13CEFD95" w14:textId="77777777" w:rsidR="0085005A" w:rsidRDefault="0085005A" w:rsidP="0085005A">
      <w:pPr>
        <w:pStyle w:val="ListParagraph"/>
        <w:numPr>
          <w:ilvl w:val="1"/>
          <w:numId w:val="5"/>
        </w:numPr>
      </w:pPr>
      <w:r w:rsidRPr="004361CC">
        <w:rPr>
          <w:lang w:bidi="sv-FI"/>
        </w:rPr>
        <w:t xml:space="preserve">lokal styrning </w:t>
      </w:r>
    </w:p>
    <w:p w14:paraId="06E30284" w14:textId="77777777" w:rsidR="00B04187" w:rsidRDefault="00B04187" w:rsidP="00B04187">
      <w:pPr>
        <w:pStyle w:val="ListParagraph"/>
        <w:numPr>
          <w:ilvl w:val="0"/>
          <w:numId w:val="5"/>
        </w:numPr>
      </w:pPr>
      <w:r>
        <w:rPr>
          <w:lang w:bidi="sv-FI"/>
        </w:rPr>
        <w:t>reglagekåpan Vallox Capto PTC EC</w:t>
      </w:r>
    </w:p>
    <w:p w14:paraId="4DE43D12" w14:textId="77777777" w:rsidR="00B04187" w:rsidRPr="004361CC" w:rsidRDefault="00B04187" w:rsidP="00B04187">
      <w:pPr>
        <w:pStyle w:val="ListParagraph"/>
        <w:numPr>
          <w:ilvl w:val="1"/>
          <w:numId w:val="5"/>
        </w:numPr>
      </w:pPr>
      <w:r>
        <w:rPr>
          <w:lang w:bidi="sv-FI"/>
        </w:rPr>
        <w:t>lokal styrning för reglering av effekten i värmeväxlarsektionen; reglagekåpan kan inte användas för att styra uppvärmningen utan det görs med kontrollpanelen MyVallox control</w:t>
      </w:r>
    </w:p>
    <w:p w14:paraId="4807C171" w14:textId="77777777" w:rsidR="0085005A" w:rsidRPr="004361CC" w:rsidRDefault="0085005A" w:rsidP="0085005A">
      <w:pPr>
        <w:pStyle w:val="ListParagraph"/>
        <w:numPr>
          <w:ilvl w:val="0"/>
          <w:numId w:val="5"/>
        </w:numPr>
      </w:pPr>
      <w:r w:rsidRPr="004361CC">
        <w:rPr>
          <w:lang w:bidi="sv-FI"/>
        </w:rPr>
        <w:t>användargränssnitt MyVallox home Web</w:t>
      </w:r>
    </w:p>
    <w:p w14:paraId="6C94E716" w14:textId="77777777" w:rsidR="0085005A" w:rsidRPr="004361CC" w:rsidRDefault="0085005A" w:rsidP="0085005A">
      <w:pPr>
        <w:pStyle w:val="ListParagraph"/>
        <w:numPr>
          <w:ilvl w:val="1"/>
          <w:numId w:val="5"/>
        </w:numPr>
      </w:pPr>
      <w:r w:rsidRPr="004361CC">
        <w:rPr>
          <w:lang w:bidi="sv-FI"/>
        </w:rPr>
        <w:t>lokal styrning med hemnät</w:t>
      </w:r>
    </w:p>
    <w:p w14:paraId="27722B6F" w14:textId="77777777" w:rsidR="0085005A" w:rsidRPr="004361CC" w:rsidRDefault="0085005A" w:rsidP="0085005A">
      <w:pPr>
        <w:pStyle w:val="ListParagraph"/>
        <w:numPr>
          <w:ilvl w:val="0"/>
          <w:numId w:val="5"/>
        </w:numPr>
      </w:pPr>
      <w:r w:rsidRPr="004361CC">
        <w:rPr>
          <w:lang w:bidi="sv-FI"/>
        </w:rPr>
        <w:t>användargränssnittet MyVallox cloud Web som molntjänst</w:t>
      </w:r>
    </w:p>
    <w:p w14:paraId="61F8FF4A" w14:textId="77777777" w:rsidR="0085005A" w:rsidRPr="004361CC" w:rsidRDefault="0085005A" w:rsidP="0085005A">
      <w:pPr>
        <w:pStyle w:val="ListParagraph"/>
        <w:numPr>
          <w:ilvl w:val="1"/>
          <w:numId w:val="5"/>
        </w:numPr>
      </w:pPr>
      <w:r w:rsidRPr="004361CC">
        <w:rPr>
          <w:lang w:bidi="sv-FI"/>
        </w:rPr>
        <w:t>styrning via webbplatsen www.MyVallox.com</w:t>
      </w:r>
    </w:p>
    <w:p w14:paraId="28669C0A" w14:textId="77777777" w:rsidR="0085005A" w:rsidRPr="004361CC" w:rsidRDefault="0085005A" w:rsidP="0085005A">
      <w:pPr>
        <w:pStyle w:val="ListParagraph"/>
        <w:numPr>
          <w:ilvl w:val="0"/>
          <w:numId w:val="5"/>
        </w:numPr>
      </w:pPr>
      <w:r w:rsidRPr="004361CC">
        <w:rPr>
          <w:lang w:bidi="sv-FI"/>
        </w:rPr>
        <w:t>Modbus RTU</w:t>
      </w:r>
    </w:p>
    <w:p w14:paraId="037D0387" w14:textId="77777777" w:rsidR="0085005A" w:rsidRDefault="0085005A" w:rsidP="0085005A">
      <w:pPr>
        <w:pStyle w:val="ListParagraph"/>
        <w:numPr>
          <w:ilvl w:val="1"/>
          <w:numId w:val="5"/>
        </w:numPr>
      </w:pPr>
      <w:r w:rsidRPr="004361CC">
        <w:rPr>
          <w:lang w:bidi="sv-FI"/>
        </w:rPr>
        <w:t>fjärrövervakning av fastigheten via Modbus-koppling</w:t>
      </w:r>
    </w:p>
    <w:p w14:paraId="6DFD07FD" w14:textId="77777777" w:rsidR="0085005A" w:rsidRDefault="0085005A" w:rsidP="0085005A">
      <w:pPr>
        <w:pStyle w:val="ListParagraph"/>
        <w:numPr>
          <w:ilvl w:val="0"/>
          <w:numId w:val="5"/>
        </w:numPr>
      </w:pPr>
      <w:r>
        <w:rPr>
          <w:lang w:bidi="sv-FI"/>
        </w:rPr>
        <w:t>via digitala och analoga ingångar</w:t>
      </w:r>
    </w:p>
    <w:p w14:paraId="1F286CB9" w14:textId="77777777" w:rsidR="001757E4" w:rsidRDefault="0085005A" w:rsidP="001757E4">
      <w:pPr>
        <w:pStyle w:val="ListParagraph"/>
        <w:numPr>
          <w:ilvl w:val="1"/>
          <w:numId w:val="5"/>
        </w:numPr>
      </w:pPr>
      <w:r>
        <w:rPr>
          <w:lang w:bidi="sv-FI"/>
        </w:rPr>
        <w:t>lokal styrning eller fjärrövervakning</w:t>
      </w:r>
    </w:p>
    <w:p w14:paraId="6CDFB9C4" w14:textId="77777777" w:rsidR="001757E4" w:rsidRDefault="001757E4" w:rsidP="001757E4">
      <w:pPr>
        <w:pStyle w:val="ListParagraph"/>
        <w:numPr>
          <w:ilvl w:val="0"/>
          <w:numId w:val="6"/>
        </w:numPr>
      </w:pPr>
      <w:r>
        <w:rPr>
          <w:lang w:bidi="sv-FI"/>
        </w:rPr>
        <w:t>Cirkulationsluftsfläkt</w:t>
      </w:r>
    </w:p>
    <w:p w14:paraId="5DE675C2" w14:textId="77777777" w:rsidR="001757E4" w:rsidRDefault="007E1C23" w:rsidP="001757E4">
      <w:pPr>
        <w:pStyle w:val="ListParagraph"/>
        <w:numPr>
          <w:ilvl w:val="0"/>
          <w:numId w:val="5"/>
        </w:numPr>
      </w:pPr>
      <w:r>
        <w:rPr>
          <w:lang w:bidi="sv-FI"/>
        </w:rPr>
        <w:t>Simple Control-styrningskoppling</w:t>
      </w:r>
    </w:p>
    <w:p w14:paraId="6D40807F" w14:textId="77777777" w:rsidR="007E1C23" w:rsidRDefault="007E1C23" w:rsidP="007E1C23">
      <w:pPr>
        <w:pStyle w:val="ListParagraph"/>
        <w:numPr>
          <w:ilvl w:val="1"/>
          <w:numId w:val="5"/>
        </w:numPr>
      </w:pPr>
      <w:r>
        <w:rPr>
          <w:lang w:bidi="sv-FI"/>
        </w:rPr>
        <w:t>lokal styrning</w:t>
      </w:r>
    </w:p>
    <w:p w14:paraId="5E8E6CFD" w14:textId="77777777" w:rsidR="007E1C23" w:rsidRDefault="007E1C23" w:rsidP="007E1C23">
      <w:pPr>
        <w:pStyle w:val="ListParagraph"/>
        <w:numPr>
          <w:ilvl w:val="0"/>
          <w:numId w:val="0"/>
        </w:numPr>
        <w:ind w:left="2160"/>
      </w:pPr>
    </w:p>
    <w:p w14:paraId="18F812A2" w14:textId="77777777" w:rsidR="0085005A" w:rsidRDefault="00BF7C91" w:rsidP="0085005A">
      <w:pPr>
        <w:pStyle w:val="Heading1"/>
      </w:pPr>
      <w:r>
        <w:rPr>
          <w:lang w:bidi="sv-FI"/>
        </w:rPr>
        <w:t xml:space="preserve">Styrning av värmeväxlarsektionens fläkthastighet: </w:t>
      </w:r>
    </w:p>
    <w:p w14:paraId="7FEF99D4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Fläkthastigheten regleras i lägena Borta, Hemma, Forcering och Braskamin. Lägena kan växlas i alla styrsätt förutom självprogrammeringsläget.</w:t>
      </w:r>
    </w:p>
    <w:p w14:paraId="25ED5713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Fläkthastigheten för till- och frånluftsflödena kan anges i procent för lägena Hemma, Borta och Forcering. Flödesförhållandet är detsamma i alla lägen.</w:t>
      </w:r>
    </w:p>
    <w:p w14:paraId="1D322D86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Inställningar för Borta-läget</w:t>
      </w:r>
    </w:p>
    <w:p w14:paraId="29093B4F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Fläkthastighet, Tilluftstemperatur och på/av för %RH och CO2</w:t>
      </w:r>
    </w:p>
    <w:p w14:paraId="62350011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Inställningar för Hemma-läget</w:t>
      </w:r>
    </w:p>
    <w:p w14:paraId="26507920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Fläkthastighet, Tilluftstemperatur och på/av för %RH och CO2</w:t>
      </w:r>
    </w:p>
    <w:p w14:paraId="78437825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Inställningar för Forcering-läget</w:t>
      </w:r>
    </w:p>
    <w:p w14:paraId="4F651422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Fläkthastighet, tilluftstemperatur, timer samt %RH- och CO2-inställningar på/av</w:t>
      </w:r>
    </w:p>
    <w:p w14:paraId="73C23D62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Efter den angivna tiden återgår funktionen till föregående läge, om timern har aktiverats.</w:t>
      </w:r>
    </w:p>
    <w:p w14:paraId="7DB9BB0E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Inställningar för Braskamin-läget</w:t>
      </w:r>
    </w:p>
    <w:p w14:paraId="5949FC00" w14:textId="77777777" w:rsidR="0085005A" w:rsidRDefault="001A1AAC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Fläkthastighet för till- och frånluftsfläkten samt timer</w:t>
      </w:r>
    </w:p>
    <w:p w14:paraId="065565D8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Inställningen för tilluftstemperaturen bestäms enligt föregående läge</w:t>
      </w:r>
    </w:p>
    <w:p w14:paraId="1530BAC8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 xml:space="preserve"> Efter den angivna tiden återgår funktionen till föregående läge, om timern har aktiverats.</w:t>
      </w:r>
    </w:p>
    <w:p w14:paraId="097A3DB0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Inställningar för självprogrammeringsläget</w:t>
      </w:r>
    </w:p>
    <w:p w14:paraId="319D30CD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Fläkthastigheten för till- och frånluftsfläkten separat, tilluftstemperatur och timer</w:t>
      </w:r>
    </w:p>
    <w:p w14:paraId="7665F439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lastRenderedPageBreak/>
        <w:t>Efter angiven tid återgår funktionen till föregående läge</w:t>
      </w:r>
    </w:p>
    <w:p w14:paraId="4057210C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Kan enbart startas digitalt via ingångarna 1 och 2 (alternativt via Modbus-koppling)</w:t>
      </w:r>
    </w:p>
    <w:p w14:paraId="699BAA64" w14:textId="77777777" w:rsidR="0085005A" w:rsidRDefault="0085005A" w:rsidP="0085005A">
      <w:pPr>
        <w:rPr>
          <w:sz w:val="28"/>
          <w:szCs w:val="28"/>
        </w:rPr>
      </w:pPr>
      <w:r>
        <w:rPr>
          <w:sz w:val="28"/>
          <w:szCs w:val="28"/>
          <w:lang w:bidi="sv-FI"/>
        </w:rPr>
        <w:br w:type="page"/>
      </w:r>
    </w:p>
    <w:p w14:paraId="13E4A0C9" w14:textId="77777777" w:rsidR="00944FD1" w:rsidRDefault="00944FD1" w:rsidP="0085005A">
      <w:pPr>
        <w:pStyle w:val="Heading1"/>
      </w:pPr>
      <w:r>
        <w:rPr>
          <w:lang w:bidi="sv-FI"/>
        </w:rPr>
        <w:lastRenderedPageBreak/>
        <w:t>Styrning av cirkulationsfläkten:</w:t>
      </w:r>
    </w:p>
    <w:p w14:paraId="44F90C6C" w14:textId="77777777" w:rsidR="00944FD1" w:rsidRDefault="00944FD1" w:rsidP="00944FD1">
      <w:pPr>
        <w:pStyle w:val="ListParagraph"/>
        <w:numPr>
          <w:ilvl w:val="0"/>
          <w:numId w:val="7"/>
        </w:numPr>
      </w:pPr>
      <w:r>
        <w:rPr>
          <w:lang w:bidi="sv-FI"/>
        </w:rPr>
        <w:t>Simple control-styrningskopplingen får enbart låg signalspänning. Den kan därför enbart ställas in medan kontrollpanelen är ikopplad och cirkulationsfläkten i drift.</w:t>
      </w:r>
    </w:p>
    <w:p w14:paraId="215E5710" w14:textId="77777777" w:rsidR="00944FD1" w:rsidRDefault="00944FD1" w:rsidP="00944FD1">
      <w:pPr>
        <w:pStyle w:val="ListParagraph"/>
        <w:numPr>
          <w:ilvl w:val="0"/>
          <w:numId w:val="0"/>
        </w:numPr>
        <w:ind w:left="720"/>
      </w:pPr>
      <w:r>
        <w:rPr>
          <w:lang w:bidi="sv-FI"/>
        </w:rPr>
        <w:t>Du justerar kontrollpanelen via de fyra hålen under knoppen, en hastighet i taget, alltid från den potentiometer som motsvarar hastigheten. Det inställda värdet kan också mätas vid mätställena under knoppen (märkta S och -) genom mätningsspänning av likströmmen. Reglerområdet är ~2...11,2 V dc.</w:t>
      </w:r>
    </w:p>
    <w:p w14:paraId="3B3ED3C2" w14:textId="77777777" w:rsidR="00944FD1" w:rsidRDefault="005E59D8" w:rsidP="005E59D8">
      <w:pPr>
        <w:pStyle w:val="ListParagraph"/>
        <w:numPr>
          <w:ilvl w:val="0"/>
          <w:numId w:val="0"/>
        </w:numPr>
        <w:ind w:left="720"/>
      </w:pPr>
      <w:r>
        <w:rPr>
          <w:lang w:bidi="sv-FI"/>
        </w:rPr>
        <w:t>Styrspänningen ökar när du vrider potentiometern medsols.</w:t>
      </w:r>
    </w:p>
    <w:p w14:paraId="744E963C" w14:textId="77777777" w:rsidR="008C4CE0" w:rsidRDefault="008C4CE0" w:rsidP="005E59D8">
      <w:pPr>
        <w:pStyle w:val="ListParagraph"/>
        <w:numPr>
          <w:ilvl w:val="0"/>
          <w:numId w:val="0"/>
        </w:numPr>
        <w:ind w:left="720"/>
      </w:pPr>
    </w:p>
    <w:p w14:paraId="05E6770F" w14:textId="77777777" w:rsidR="0085005A" w:rsidRDefault="0002185D" w:rsidP="0085005A">
      <w:pPr>
        <w:pStyle w:val="Heading1"/>
      </w:pPr>
      <w:r>
        <w:rPr>
          <w:lang w:bidi="sv-FI"/>
        </w:rPr>
        <w:t>Styrning av bypass av värmeväxlarsektionens värmeväxlare:</w:t>
      </w:r>
    </w:p>
    <w:p w14:paraId="75722648" w14:textId="77777777" w:rsidR="0085005A" w:rsidRPr="002A7BC1" w:rsidRDefault="0085005A" w:rsidP="0085005A">
      <w:pPr>
        <w:pStyle w:val="ListParagraph"/>
        <w:numPr>
          <w:ilvl w:val="0"/>
          <w:numId w:val="4"/>
        </w:numPr>
        <w:rPr>
          <w:szCs w:val="28"/>
        </w:rPr>
      </w:pPr>
      <w:r w:rsidRPr="002A7BC1">
        <w:rPr>
          <w:szCs w:val="28"/>
          <w:lang w:bidi="sv-FI"/>
        </w:rPr>
        <w:t>Så fungerar bypass av värmeväxlaren</w:t>
      </w:r>
    </w:p>
    <w:p w14:paraId="37337BF6" w14:textId="77777777" w:rsidR="0085005A" w:rsidRPr="00667FF7" w:rsidRDefault="0085005A" w:rsidP="0085005A">
      <w:pPr>
        <w:pStyle w:val="ListParagraph"/>
        <w:numPr>
          <w:ilvl w:val="1"/>
          <w:numId w:val="4"/>
        </w:numPr>
      </w:pPr>
      <w:r>
        <w:rPr>
          <w:rFonts w:cstheme="minorHAnsi"/>
          <w:lang w:bidi="sv-FI"/>
        </w:rPr>
        <w:t>Standard justering för tilluftstemperaturen</w:t>
      </w:r>
    </w:p>
    <w:p w14:paraId="4D27641C" w14:textId="77777777" w:rsidR="0085005A" w:rsidRPr="00667FF7" w:rsidRDefault="0085005A" w:rsidP="0085005A">
      <w:pPr>
        <w:pStyle w:val="ListParagraph"/>
        <w:numPr>
          <w:ilvl w:val="2"/>
          <w:numId w:val="4"/>
        </w:numPr>
      </w:pPr>
      <w:r>
        <w:rPr>
          <w:rFonts w:cstheme="minorHAnsi"/>
          <w:lang w:bidi="sv-FI"/>
        </w:rPr>
        <w:t>Bypass av värmeväxlaren aktiveras om frånluftstemperaturen är högre än tilluftens inställningsvärde samt om utomhustemperaturen är max. 2 °C svalare än tilluftens inställningsvärde.</w:t>
      </w:r>
    </w:p>
    <w:p w14:paraId="7B38548B" w14:textId="77777777" w:rsidR="0085005A" w:rsidRPr="008A20B6" w:rsidRDefault="0085005A" w:rsidP="0085005A">
      <w:pPr>
        <w:pStyle w:val="ListParagraph"/>
        <w:numPr>
          <w:ilvl w:val="2"/>
          <w:numId w:val="4"/>
        </w:numPr>
      </w:pPr>
      <w:r>
        <w:rPr>
          <w:rFonts w:cstheme="minorHAnsi"/>
          <w:lang w:bidi="sv-FI"/>
        </w:rPr>
        <w:t>Aggregatet återgår till värmeåtervinningsläget om utomhustemperaturen sjunker 4 °C under tilluftens inställningsvärde eller om frånluftstemperaturen sjunker under tilluftens inställningsvärde.</w:t>
      </w:r>
    </w:p>
    <w:p w14:paraId="3B10588D" w14:textId="77777777" w:rsidR="0085005A" w:rsidRPr="002A7BC1" w:rsidRDefault="0085005A" w:rsidP="0085005A">
      <w:pPr>
        <w:pStyle w:val="ListParagraph"/>
        <w:numPr>
          <w:ilvl w:val="1"/>
          <w:numId w:val="4"/>
        </w:numPr>
      </w:pPr>
      <w:r w:rsidRPr="002A7BC1">
        <w:rPr>
          <w:lang w:bidi="sv-FI"/>
        </w:rPr>
        <w:t>Standard justering för frånluftstemperaturen</w:t>
      </w:r>
    </w:p>
    <w:p w14:paraId="7D21DD08" w14:textId="77777777" w:rsidR="0085005A" w:rsidRPr="00667FF7" w:rsidRDefault="0085005A" w:rsidP="0085005A">
      <w:pPr>
        <w:pStyle w:val="ListParagraph"/>
        <w:numPr>
          <w:ilvl w:val="2"/>
          <w:numId w:val="4"/>
        </w:numPr>
      </w:pPr>
      <w:r>
        <w:rPr>
          <w:rFonts w:cstheme="minorHAnsi"/>
          <w:lang w:bidi="sv-FI"/>
        </w:rPr>
        <w:t>Bypass av värmeväxlaren aktiveras om frånluftstemperaturen är högre än tilluftens målvärde samt om utomhustemperaturen är max. 2 °C svalare än tilluftens målvärde.</w:t>
      </w:r>
    </w:p>
    <w:p w14:paraId="17296482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rFonts w:cstheme="minorHAnsi"/>
          <w:lang w:bidi="sv-FI"/>
        </w:rPr>
        <w:t>Aggregatet återgår till värmeåtervinningsläget om utomhustemperaturen sjunker 4 °C under tilluftens målvärde eller om frånluftstemperaturen sjunker under tilluftens målvärde.</w:t>
      </w:r>
    </w:p>
    <w:p w14:paraId="2A019895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Standard justering för frånluftstemperaturen med kylning</w:t>
      </w:r>
    </w:p>
    <w:p w14:paraId="1A475F4D" w14:textId="77777777" w:rsidR="0085005A" w:rsidRDefault="0085005A" w:rsidP="0085005A">
      <w:pPr>
        <w:pStyle w:val="ListParagraph"/>
        <w:numPr>
          <w:ilvl w:val="2"/>
          <w:numId w:val="4"/>
        </w:numPr>
      </w:pPr>
      <w:r>
        <w:rPr>
          <w:lang w:bidi="sv-FI"/>
        </w:rPr>
        <w:t>Bypass av värmeväxlaren fungerar som standardinställningen för justering av frånluftstemperaturen.</w:t>
      </w:r>
    </w:p>
    <w:p w14:paraId="3F1FD847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Så här fungerar kylåtervinningen</w:t>
      </w:r>
    </w:p>
    <w:p w14:paraId="43B8E453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Om utomhustemperaturen är högre än frånluftstemperaturen och tilluftens inställningsvärde, kyler aggregatet av tilluften med frånluften. Aggregatet är i värmeväxlingsläget.</w:t>
      </w:r>
    </w:p>
    <w:p w14:paraId="271C1766" w14:textId="77777777" w:rsidR="0085005A" w:rsidRPr="006F4E0C" w:rsidRDefault="0002185D" w:rsidP="0085005A">
      <w:pPr>
        <w:pStyle w:val="Heading1"/>
      </w:pPr>
      <w:r>
        <w:rPr>
          <w:lang w:bidi="sv-FI"/>
        </w:rPr>
        <w:t xml:space="preserve">Fuktstyrning i värmeväxlarsektionen: </w:t>
      </w:r>
    </w:p>
    <w:p w14:paraId="7BBA7653" w14:textId="77777777" w:rsidR="0085005A" w:rsidRPr="006F4E0C" w:rsidRDefault="0085005A" w:rsidP="0085005A">
      <w:pPr>
        <w:pStyle w:val="ListParagraph"/>
        <w:numPr>
          <w:ilvl w:val="0"/>
          <w:numId w:val="4"/>
        </w:numPr>
      </w:pPr>
      <w:r>
        <w:rPr>
          <w:rFonts w:cstheme="minorHAnsi"/>
          <w:lang w:bidi="sv-FI"/>
        </w:rPr>
        <w:t>Med fuktstyrningen reglerar aggregatet fläkthastigheten efter fukthalten.</w:t>
      </w:r>
    </w:p>
    <w:p w14:paraId="3B5A38ED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I aggregatets frånluftskammare finns det en fuktgivare för fuktstyrning.</w:t>
      </w:r>
    </w:p>
    <w:p w14:paraId="0F46AFCC" w14:textId="77777777" w:rsidR="0085005A" w:rsidRPr="006F4E0C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En separat fuktgivare (fås som tillvalsutrustning) kan kopplas till bostaden utanpå aggregatet</w:t>
      </w:r>
      <w:r>
        <w:rPr>
          <w:rFonts w:cstheme="minorHAnsi"/>
          <w:lang w:bidi="sv-FI"/>
        </w:rPr>
        <w:t>.</w:t>
      </w:r>
    </w:p>
    <w:p w14:paraId="25D2D477" w14:textId="77777777" w:rsidR="0085005A" w:rsidRPr="00E530F1" w:rsidRDefault="0085005A" w:rsidP="0085005A">
      <w:pPr>
        <w:pStyle w:val="ListParagraph"/>
        <w:numPr>
          <w:ilvl w:val="0"/>
          <w:numId w:val="4"/>
        </w:numPr>
      </w:pPr>
      <w:r>
        <w:rPr>
          <w:rFonts w:cstheme="minorHAnsi"/>
          <w:lang w:bidi="sv-FI"/>
        </w:rPr>
        <w:t>Fuktnivån kan fastställas automatiskt eller manuellt.</w:t>
      </w:r>
    </w:p>
    <w:p w14:paraId="242DAB47" w14:textId="77777777" w:rsidR="0085005A" w:rsidRPr="00E530F1" w:rsidRDefault="0085005A" w:rsidP="0085005A">
      <w:pPr>
        <w:pStyle w:val="ListParagraph"/>
        <w:numPr>
          <w:ilvl w:val="1"/>
          <w:numId w:val="4"/>
        </w:numPr>
      </w:pPr>
      <w:r>
        <w:rPr>
          <w:rFonts w:cstheme="minorHAnsi"/>
          <w:lang w:bidi="sv-FI"/>
        </w:rPr>
        <w:t>Automatisk sökning av fuktnivån tar omkring 10 timmar från det att aggregatet startats. Därefter uppdaterar aggregatet fuktnivån automatiskt.</w:t>
      </w:r>
    </w:p>
    <w:p w14:paraId="071098AA" w14:textId="77777777" w:rsidR="0085005A" w:rsidRPr="00026B35" w:rsidRDefault="0085005A" w:rsidP="0085005A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  <w:lang w:bidi="sv-FI"/>
        </w:rPr>
        <w:t>Gränsvärdet för den manuella fuktnivån är 1–99 procent.</w:t>
      </w:r>
    </w:p>
    <w:p w14:paraId="22BD6B61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 xml:space="preserve">Fuktstyrningen kan maximalt höja fläkthastigheten till följande läge. </w:t>
      </w:r>
    </w:p>
    <w:p w14:paraId="57CD35DD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T.ex. från Hemma till Forcering.</w:t>
      </w:r>
    </w:p>
    <w:p w14:paraId="76984004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Fuktstyrningen kan inte sänka fläkthastigheten under det befintliga läget.</w:t>
      </w:r>
    </w:p>
    <w:p w14:paraId="49DCC666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Ventilationsaggregatet kan inte öka fukthalten i bostaden.</w:t>
      </w:r>
    </w:p>
    <w:p w14:paraId="35B41517" w14:textId="77777777" w:rsidR="00957C6F" w:rsidRDefault="00957C6F" w:rsidP="00957C6F"/>
    <w:p w14:paraId="5899EB9F" w14:textId="77777777" w:rsidR="00957C6F" w:rsidRDefault="00957C6F" w:rsidP="00957C6F"/>
    <w:p w14:paraId="23F10B8E" w14:textId="77777777" w:rsidR="0085005A" w:rsidRPr="00E530F1" w:rsidRDefault="0002185D" w:rsidP="0085005A">
      <w:pPr>
        <w:pStyle w:val="Heading1"/>
      </w:pPr>
      <w:r>
        <w:rPr>
          <w:lang w:bidi="sv-FI"/>
        </w:rPr>
        <w:t>Koldioxidstyrning i värmeväxlarsektionen:</w:t>
      </w:r>
    </w:p>
    <w:p w14:paraId="7155036D" w14:textId="77777777" w:rsidR="0085005A" w:rsidRPr="006F4E0C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Vid koldioxid</w:t>
      </w:r>
      <w:r>
        <w:rPr>
          <w:rFonts w:cstheme="minorHAnsi"/>
          <w:lang w:bidi="sv-FI"/>
        </w:rPr>
        <w:t>styrning reglerar aggregatet fläkthastigheten efter koldioxidhalten eller alternativt efter den inställda VOC-halten.</w:t>
      </w:r>
    </w:p>
    <w:p w14:paraId="65715951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Förutsätter att en koldioxidgivare eller en VOC-givare (fås som tillvalsutrustning) kopplas utanpå aggregatet.</w:t>
      </w:r>
    </w:p>
    <w:p w14:paraId="487C67D8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rFonts w:cstheme="minorHAnsi"/>
          <w:lang w:bidi="sv-FI"/>
        </w:rPr>
        <w:t xml:space="preserve">Gränsvärdet för koldioxidhalten är 500–2 000 ppm. </w:t>
      </w:r>
    </w:p>
    <w:p w14:paraId="67A8A721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 xml:space="preserve">Koldioxidstyrningen kan maximalt höja fläkthastigheten till följande läge. </w:t>
      </w:r>
    </w:p>
    <w:p w14:paraId="4C2078C6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T.ex. från Hemma till Forcering.</w:t>
      </w:r>
    </w:p>
    <w:p w14:paraId="14C63154" w14:textId="77777777" w:rsidR="0085005A" w:rsidRPr="00336A43" w:rsidRDefault="0002185D" w:rsidP="0085005A">
      <w:pPr>
        <w:pStyle w:val="Heading1"/>
      </w:pPr>
      <w:r>
        <w:rPr>
          <w:lang w:bidi="sv-FI"/>
        </w:rPr>
        <w:t>Vinterfunktion för värmeväxlarsektionen:</w:t>
      </w:r>
    </w:p>
    <w:p w14:paraId="125F1E7D" w14:textId="77777777" w:rsidR="0085005A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 xml:space="preserve">Aggregatet har en behovsstyrd avfrostningsfunktion för värmeväxlaren. Om det har samlat sig för mycket is i värmeväxlaren, avfrostar aggregatet växlaren. Avfrostningen sker med frånluft genom att tilluftsflödet i växlaren förbikopplas. Det inbördes förhållandet mellan fläkthastigheterna i till- och frånluftsfläktarna förändras inte under några som helst omständigheter. </w:t>
      </w:r>
    </w:p>
    <w:p w14:paraId="66215303" w14:textId="77777777" w:rsidR="0085005A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Det finns också en manuell avfrostningsfunktion i aggregatet. Den kan aktiveras i de olika gränssnitten.</w:t>
      </w:r>
    </w:p>
    <w:p w14:paraId="277A7D5F" w14:textId="77777777" w:rsidR="0085005A" w:rsidRPr="00336A43" w:rsidRDefault="0085005A" w:rsidP="0085005A">
      <w:pPr>
        <w:pStyle w:val="Heading1"/>
      </w:pPr>
      <w:r w:rsidRPr="00336A43">
        <w:rPr>
          <w:lang w:bidi="sv-FI"/>
        </w:rPr>
        <w:t>Säkerhetsutrustning:</w:t>
      </w:r>
    </w:p>
    <w:p w14:paraId="212872D7" w14:textId="77777777" w:rsidR="0085005A" w:rsidRDefault="008C4CE0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 xml:space="preserve">Överhettningsskydd för uppvärmningsmotstånd: Två överhettningsskydd är integrerade i motståndet. Ett av skydden är automatiskt återgående (typ BTS) och det andra brytande (typ BTC, cut-off). </w:t>
      </w:r>
    </w:p>
    <w:p w14:paraId="27CA66F7" w14:textId="77777777" w:rsidR="0085005A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Fläktarna har automatiska överhettningsskydd</w:t>
      </w:r>
    </w:p>
    <w:p w14:paraId="1ADCE8CD" w14:textId="77777777" w:rsidR="0085005A" w:rsidRPr="00620F95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Dörrens säkerhetsbrytare bryter strömförsörjningen till aggregatet när dörren öppnas. Ta oberoende av det loss stickproppen innan du påbörjar service och rengöring.</w:t>
      </w:r>
    </w:p>
    <w:p w14:paraId="27DBB67F" w14:textId="77777777" w:rsidR="0085005A" w:rsidRPr="00336A43" w:rsidRDefault="0085005A" w:rsidP="0085005A">
      <w:pPr>
        <w:pStyle w:val="Heading1"/>
      </w:pPr>
      <w:r w:rsidRPr="00336A43">
        <w:rPr>
          <w:lang w:bidi="sv-FI"/>
        </w:rPr>
        <w:t>Larm/påminnelser:</w:t>
      </w:r>
    </w:p>
    <w:p w14:paraId="32F4FE8E" w14:textId="77777777" w:rsidR="0085005A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Aggregatets felläge aktiveras i följande situationer:</w:t>
      </w:r>
    </w:p>
    <w:p w14:paraId="7BD64DF2" w14:textId="77777777" w:rsidR="0085005A" w:rsidRDefault="00B67B08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Värmeväxlarsektionens fläkt har stannat</w:t>
      </w:r>
    </w:p>
    <w:p w14:paraId="67793E3D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Temperaturgivaren är skadad</w:t>
      </w:r>
    </w:p>
    <w:p w14:paraId="315597C8" w14:textId="77777777" w:rsidR="0085005A" w:rsidRDefault="00B67B08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Motståndet värmer inte upp</w:t>
      </w:r>
    </w:p>
    <w:p w14:paraId="3BACA388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Det har uppstått fel i dataöverföringen.</w:t>
      </w:r>
    </w:p>
    <w:p w14:paraId="690A6402" w14:textId="77777777" w:rsidR="0085005A" w:rsidRDefault="00DD2BCB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Värmeväxlarsektionen har stannat (driftstatus)</w:t>
      </w:r>
    </w:p>
    <w:p w14:paraId="4EAB8521" w14:textId="77777777" w:rsidR="0085005A" w:rsidRDefault="0085005A" w:rsidP="0085005A">
      <w:pPr>
        <w:pStyle w:val="ListParagraph"/>
        <w:numPr>
          <w:ilvl w:val="0"/>
          <w:numId w:val="0"/>
        </w:numPr>
        <w:ind w:left="1440"/>
      </w:pPr>
    </w:p>
    <w:p w14:paraId="251F2C1D" w14:textId="77777777" w:rsidR="0085005A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 xml:space="preserve">Servicetimern påminner om servicebehovet var 4:e månad (fabriksinställning). Påminnelseintervallet kan justeras. Se anvisningen för serviceåtgärderna. </w:t>
      </w:r>
    </w:p>
    <w:p w14:paraId="37EC284E" w14:textId="77777777" w:rsidR="00DD2BCB" w:rsidRDefault="0085005A" w:rsidP="00DD2BCB">
      <w:pPr>
        <w:pStyle w:val="ListParagraph"/>
        <w:numPr>
          <w:ilvl w:val="0"/>
          <w:numId w:val="3"/>
        </w:numPr>
      </w:pPr>
      <w:r>
        <w:rPr>
          <w:lang w:bidi="sv-FI"/>
        </w:rPr>
        <w:t>Du kan också avläsa uppgifterna via Modbus-kopplingen.</w:t>
      </w:r>
    </w:p>
    <w:p w14:paraId="79D31505" w14:textId="77777777" w:rsidR="001366BA" w:rsidRDefault="001366BA" w:rsidP="001366BA">
      <w:pPr>
        <w:pStyle w:val="ListParagraph"/>
        <w:numPr>
          <w:ilvl w:val="0"/>
          <w:numId w:val="0"/>
        </w:numPr>
        <w:spacing w:line="240" w:lineRule="auto"/>
        <w:ind w:left="720"/>
        <w:rPr>
          <w:sz w:val="20"/>
          <w:szCs w:val="20"/>
        </w:rPr>
      </w:pPr>
    </w:p>
    <w:p w14:paraId="31DA551B" w14:textId="77777777" w:rsidR="00FB4199" w:rsidRDefault="00FB4199" w:rsidP="001366BA">
      <w:pPr>
        <w:pStyle w:val="ListParagraph"/>
        <w:numPr>
          <w:ilvl w:val="0"/>
          <w:numId w:val="0"/>
        </w:numPr>
        <w:spacing w:line="240" w:lineRule="auto"/>
        <w:ind w:left="720"/>
        <w:rPr>
          <w:sz w:val="20"/>
          <w:szCs w:val="20"/>
        </w:rPr>
      </w:pPr>
    </w:p>
    <w:p w14:paraId="1FFFC30E" w14:textId="77777777" w:rsidR="0085005A" w:rsidRDefault="0085005A" w:rsidP="0085005A">
      <w:pPr>
        <w:pStyle w:val="Heading1"/>
      </w:pPr>
      <w:r w:rsidRPr="00A15FC8">
        <w:rPr>
          <w:lang w:bidi="sv-FI"/>
        </w:rPr>
        <w:t>Digitala styrdon (2 st.) (värmeväxlarsektionen)</w:t>
      </w:r>
    </w:p>
    <w:p w14:paraId="31EAA62F" w14:textId="77777777" w:rsidR="0002185D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 xml:space="preserve">Aggregatet har 2 digitala ingångar som kan tilldelas olika funktioner enligt </w:t>
      </w:r>
    </w:p>
    <w:p w14:paraId="11F63876" w14:textId="77777777" w:rsidR="00620F95" w:rsidRDefault="0085005A" w:rsidP="00620F95">
      <w:pPr>
        <w:pStyle w:val="ListParagraph"/>
        <w:numPr>
          <w:ilvl w:val="0"/>
          <w:numId w:val="0"/>
        </w:numPr>
        <w:ind w:left="720"/>
      </w:pPr>
      <w:r>
        <w:rPr>
          <w:lang w:bidi="sv-FI"/>
        </w:rPr>
        <w:t>tabellen nedan.</w:t>
      </w:r>
    </w:p>
    <w:p w14:paraId="2DE0C31C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lastRenderedPageBreak/>
        <w:t>Den digitala styrningen görs antingen med en tryckknapp eller en vippströmbrytare. Båda digitalingångarna identifierar automatiskt strömbrytarens typ.</w:t>
      </w:r>
    </w:p>
    <w:p w14:paraId="22A9E483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Tryckknappsfunktionerna aktiveras alltid när man släpper upp tryckknapparna. Den funktion som aktiverats med en tryckknapp kan återkallas genom att knappen hålls nere i fem sekunder.</w:t>
      </w:r>
    </w:p>
    <w:p w14:paraId="6AB0392C" w14:textId="77777777" w:rsidR="00AF1BB5" w:rsidRDefault="0085005A" w:rsidP="00566D83">
      <w:pPr>
        <w:pStyle w:val="ListParagraph"/>
        <w:numPr>
          <w:ilvl w:val="0"/>
          <w:numId w:val="4"/>
        </w:numPr>
      </w:pPr>
      <w:r>
        <w:rPr>
          <w:lang w:bidi="sv-FI"/>
        </w:rPr>
        <w:t>När en tryckknapp används, kopplas det valda läget på för den tid som ställts in med timern. Därefter återgår aggregatet till normalläget.</w:t>
      </w:r>
    </w:p>
    <w:p w14:paraId="058E470C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Vippströmbrytarens funktioner aktiveras och avaktiveras direkt efter brytarens läge.</w:t>
      </w:r>
    </w:p>
    <w:p w14:paraId="3E4846B7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När vippströmbrytaren kopplas i på-läget för första gången, tar det fem sekunder för funktionen att aktiveras. Vid följande tillfällen aktiveras funktionen genast.</w:t>
      </w:r>
    </w:p>
    <w:p w14:paraId="75CDAC86" w14:textId="77777777" w:rsidR="00620F95" w:rsidRDefault="0085005A" w:rsidP="001916BC">
      <w:pPr>
        <w:pStyle w:val="ListParagraph"/>
        <w:numPr>
          <w:ilvl w:val="0"/>
          <w:numId w:val="4"/>
        </w:numPr>
      </w:pPr>
      <w:r>
        <w:rPr>
          <w:lang w:bidi="sv-FI"/>
        </w:rPr>
        <w:t>Tryckknappsfunktionen kan också aktiveras med vippströmbrytaren genom att brytaren kopplas i på-läget för mindre än fem sekunder. Du kan återkalla tryckknappsfunktionen genom att hålla vippströmbrytaren i på-läget i mer än fem sekunder.</w:t>
      </w:r>
    </w:p>
    <w:tbl>
      <w:tblPr>
        <w:tblStyle w:val="TableGrid"/>
        <w:tblpPr w:leftFromText="141" w:rightFromText="141" w:vertAnchor="text" w:horzAnchor="margin" w:tblpXSpec="center" w:tblpY="253"/>
        <w:tblW w:w="0" w:type="auto"/>
        <w:tblLook w:val="04A0" w:firstRow="1" w:lastRow="0" w:firstColumn="1" w:lastColumn="0" w:noHBand="0" w:noVBand="1"/>
      </w:tblPr>
      <w:tblGrid>
        <w:gridCol w:w="2943"/>
        <w:gridCol w:w="1452"/>
        <w:gridCol w:w="1701"/>
        <w:gridCol w:w="3119"/>
      </w:tblGrid>
      <w:tr w:rsidR="001916BC" w14:paraId="1F49B8EC" w14:textId="77777777" w:rsidTr="00074577">
        <w:tc>
          <w:tcPr>
            <w:tcW w:w="2943" w:type="dxa"/>
          </w:tcPr>
          <w:p w14:paraId="6E608CE9" w14:textId="77777777" w:rsidR="001916BC" w:rsidRPr="009D377B" w:rsidRDefault="001916BC" w:rsidP="00957C6F">
            <w:pPr>
              <w:rPr>
                <w:b/>
              </w:rPr>
            </w:pPr>
            <w:r w:rsidRPr="009D377B">
              <w:rPr>
                <w:b/>
                <w:lang w:bidi="sv-FI"/>
              </w:rPr>
              <w:t>Funktion</w:t>
            </w:r>
          </w:p>
        </w:tc>
        <w:tc>
          <w:tcPr>
            <w:tcW w:w="2977" w:type="dxa"/>
            <w:gridSpan w:val="2"/>
          </w:tcPr>
          <w:p w14:paraId="090AA6C8" w14:textId="77777777" w:rsidR="001916BC" w:rsidRPr="009D377B" w:rsidRDefault="001916BC" w:rsidP="00957C6F">
            <w:pPr>
              <w:rPr>
                <w:b/>
              </w:rPr>
            </w:pPr>
            <w:r w:rsidRPr="009D377B">
              <w:rPr>
                <w:b/>
                <w:lang w:bidi="sv-FI"/>
              </w:rPr>
              <w:t>Med vippströmbrytare</w:t>
            </w:r>
          </w:p>
        </w:tc>
        <w:tc>
          <w:tcPr>
            <w:tcW w:w="3119" w:type="dxa"/>
          </w:tcPr>
          <w:p w14:paraId="78ACFBED" w14:textId="77777777" w:rsidR="001916BC" w:rsidRPr="009D377B" w:rsidRDefault="001916BC" w:rsidP="00957C6F">
            <w:pPr>
              <w:rPr>
                <w:b/>
              </w:rPr>
            </w:pPr>
            <w:r w:rsidRPr="009D377B">
              <w:rPr>
                <w:b/>
                <w:lang w:bidi="sv-FI"/>
              </w:rPr>
              <w:t>Med tryckknapp</w:t>
            </w:r>
          </w:p>
        </w:tc>
      </w:tr>
      <w:tr w:rsidR="001916BC" w14:paraId="22D0C803" w14:textId="77777777" w:rsidTr="00074577">
        <w:tc>
          <w:tcPr>
            <w:tcW w:w="2943" w:type="dxa"/>
          </w:tcPr>
          <w:p w14:paraId="6A47F918" w14:textId="77777777" w:rsidR="001916BC" w:rsidRPr="009D377B" w:rsidRDefault="001916BC" w:rsidP="00957C6F"/>
        </w:tc>
        <w:tc>
          <w:tcPr>
            <w:tcW w:w="1276" w:type="dxa"/>
          </w:tcPr>
          <w:p w14:paraId="662BF2DF" w14:textId="77777777" w:rsidR="001916BC" w:rsidRPr="009D377B" w:rsidRDefault="001916BC" w:rsidP="00957C6F">
            <w:r w:rsidRPr="009D377B">
              <w:rPr>
                <w:b/>
                <w:lang w:bidi="sv-FI"/>
              </w:rPr>
              <w:t>0 V</w:t>
            </w:r>
          </w:p>
        </w:tc>
        <w:tc>
          <w:tcPr>
            <w:tcW w:w="1701" w:type="dxa"/>
          </w:tcPr>
          <w:p w14:paraId="3F113718" w14:textId="77777777" w:rsidR="001916BC" w:rsidRPr="009D377B" w:rsidRDefault="001916BC" w:rsidP="00957C6F">
            <w:r w:rsidRPr="009D377B">
              <w:rPr>
                <w:b/>
                <w:lang w:bidi="sv-FI"/>
              </w:rPr>
              <w:t>24 V</w:t>
            </w:r>
          </w:p>
        </w:tc>
        <w:tc>
          <w:tcPr>
            <w:tcW w:w="3119" w:type="dxa"/>
          </w:tcPr>
          <w:p w14:paraId="127B64A5" w14:textId="77777777" w:rsidR="001916BC" w:rsidRPr="009D377B" w:rsidRDefault="001916BC" w:rsidP="00957C6F">
            <w:pPr>
              <w:rPr>
                <w:b/>
              </w:rPr>
            </w:pPr>
            <w:r w:rsidRPr="009D377B">
              <w:rPr>
                <w:b/>
                <w:lang w:bidi="sv-FI"/>
              </w:rPr>
              <w:t>24 V puls på mindre än 5 sekunder</w:t>
            </w:r>
          </w:p>
        </w:tc>
      </w:tr>
      <w:tr w:rsidR="001916BC" w14:paraId="6B8A98D4" w14:textId="77777777" w:rsidTr="00074577">
        <w:tc>
          <w:tcPr>
            <w:tcW w:w="2943" w:type="dxa"/>
          </w:tcPr>
          <w:p w14:paraId="3E95EC2A" w14:textId="77777777" w:rsidR="001916BC" w:rsidRPr="009D377B" w:rsidRDefault="001916BC" w:rsidP="00957C6F">
            <w:r w:rsidRPr="009D377B">
              <w:rPr>
                <w:lang w:bidi="sv-FI"/>
              </w:rPr>
              <w:t>Braskaminstatus</w:t>
            </w:r>
          </w:p>
        </w:tc>
        <w:tc>
          <w:tcPr>
            <w:tcW w:w="1276" w:type="dxa"/>
          </w:tcPr>
          <w:p w14:paraId="1891CF44" w14:textId="77777777" w:rsidR="001916BC" w:rsidRPr="009D377B" w:rsidRDefault="001916BC" w:rsidP="00957C6F">
            <w:r w:rsidRPr="009D377B">
              <w:rPr>
                <w:lang w:bidi="sv-FI"/>
              </w:rPr>
              <w:t>Av</w:t>
            </w:r>
          </w:p>
        </w:tc>
        <w:tc>
          <w:tcPr>
            <w:tcW w:w="1701" w:type="dxa"/>
          </w:tcPr>
          <w:p w14:paraId="2CC92C89" w14:textId="77777777" w:rsidR="001916BC" w:rsidRPr="009D377B" w:rsidRDefault="001916BC" w:rsidP="00957C6F">
            <w:r w:rsidRPr="009D377B">
              <w:rPr>
                <w:lang w:bidi="sv-FI"/>
              </w:rPr>
              <w:t>På</w:t>
            </w:r>
          </w:p>
        </w:tc>
        <w:tc>
          <w:tcPr>
            <w:tcW w:w="3119" w:type="dxa"/>
          </w:tcPr>
          <w:p w14:paraId="3CBE4C87" w14:textId="77777777" w:rsidR="001916BC" w:rsidRPr="009D377B" w:rsidRDefault="001916BC" w:rsidP="00957C6F">
            <w:r w:rsidRPr="009D377B">
              <w:rPr>
                <w:lang w:bidi="sv-FI"/>
              </w:rPr>
              <w:t>På under inställd tid</w:t>
            </w:r>
          </w:p>
        </w:tc>
      </w:tr>
      <w:tr w:rsidR="001916BC" w14:paraId="1D561978" w14:textId="77777777" w:rsidTr="00074577">
        <w:tc>
          <w:tcPr>
            <w:tcW w:w="2943" w:type="dxa"/>
          </w:tcPr>
          <w:p w14:paraId="3F15E94A" w14:textId="77777777" w:rsidR="001916BC" w:rsidRPr="009D377B" w:rsidRDefault="001916BC" w:rsidP="00957C6F">
            <w:r w:rsidRPr="009D377B">
              <w:rPr>
                <w:lang w:bidi="sv-FI"/>
              </w:rPr>
              <w:t>Hemma/Borta-styrning</w:t>
            </w:r>
          </w:p>
        </w:tc>
        <w:tc>
          <w:tcPr>
            <w:tcW w:w="1276" w:type="dxa"/>
          </w:tcPr>
          <w:p w14:paraId="46A3817E" w14:textId="77777777" w:rsidR="001916BC" w:rsidRPr="009D377B" w:rsidRDefault="001916BC" w:rsidP="00957C6F">
            <w:r w:rsidRPr="009D377B">
              <w:rPr>
                <w:lang w:bidi="sv-FI"/>
              </w:rPr>
              <w:t>Hemma</w:t>
            </w:r>
          </w:p>
        </w:tc>
        <w:tc>
          <w:tcPr>
            <w:tcW w:w="1701" w:type="dxa"/>
          </w:tcPr>
          <w:p w14:paraId="09AB8ECD" w14:textId="77777777" w:rsidR="001916BC" w:rsidRPr="009D377B" w:rsidRDefault="001916BC" w:rsidP="00957C6F">
            <w:r w:rsidRPr="009D377B">
              <w:rPr>
                <w:lang w:bidi="sv-FI"/>
              </w:rPr>
              <w:t>Borta</w:t>
            </w:r>
          </w:p>
        </w:tc>
        <w:tc>
          <w:tcPr>
            <w:tcW w:w="3119" w:type="dxa"/>
          </w:tcPr>
          <w:p w14:paraId="159201A7" w14:textId="77777777" w:rsidR="001916BC" w:rsidRPr="009D377B" w:rsidRDefault="001916BC" w:rsidP="00957C6F">
            <w:r w:rsidRPr="009D377B">
              <w:rPr>
                <w:lang w:bidi="sv-FI"/>
              </w:rPr>
              <w:t>Byter statusen mellan Hemma och Borta</w:t>
            </w:r>
          </w:p>
        </w:tc>
      </w:tr>
      <w:tr w:rsidR="001916BC" w14:paraId="2396A85C" w14:textId="77777777" w:rsidTr="00074577">
        <w:tc>
          <w:tcPr>
            <w:tcW w:w="2943" w:type="dxa"/>
          </w:tcPr>
          <w:p w14:paraId="0B1BD41C" w14:textId="77777777" w:rsidR="001916BC" w:rsidRPr="009D377B" w:rsidRDefault="001916BC" w:rsidP="00957C6F">
            <w:r w:rsidRPr="009D377B">
              <w:rPr>
                <w:lang w:bidi="sv-FI"/>
              </w:rPr>
              <w:t>Nödstopp</w:t>
            </w:r>
          </w:p>
        </w:tc>
        <w:tc>
          <w:tcPr>
            <w:tcW w:w="1276" w:type="dxa"/>
          </w:tcPr>
          <w:p w14:paraId="45A4DC89" w14:textId="77777777" w:rsidR="001916BC" w:rsidRPr="009D377B" w:rsidRDefault="001916BC" w:rsidP="00957C6F">
            <w:r w:rsidRPr="009D377B">
              <w:rPr>
                <w:lang w:bidi="sv-FI"/>
              </w:rPr>
              <w:t>Aggregatet stannar</w:t>
            </w:r>
          </w:p>
        </w:tc>
        <w:tc>
          <w:tcPr>
            <w:tcW w:w="1701" w:type="dxa"/>
          </w:tcPr>
          <w:p w14:paraId="60AD4D9B" w14:textId="77777777" w:rsidR="001916BC" w:rsidRPr="009D377B" w:rsidRDefault="001916BC" w:rsidP="00957C6F">
            <w:r w:rsidRPr="009D377B">
              <w:rPr>
                <w:lang w:bidi="sv-FI"/>
              </w:rPr>
              <w:t>Normal funktion</w:t>
            </w:r>
          </w:p>
        </w:tc>
        <w:tc>
          <w:tcPr>
            <w:tcW w:w="3119" w:type="dxa"/>
          </w:tcPr>
          <w:p w14:paraId="73872B57" w14:textId="77777777" w:rsidR="001916BC" w:rsidRPr="009D377B" w:rsidRDefault="001916BC" w:rsidP="00957C6F">
            <w:r w:rsidRPr="009D377B">
              <w:rPr>
                <w:lang w:bidi="sv-FI"/>
              </w:rPr>
              <w:t>Aggregatet stannar</w:t>
            </w:r>
          </w:p>
        </w:tc>
      </w:tr>
      <w:tr w:rsidR="001916BC" w14:paraId="13BB86B9" w14:textId="77777777" w:rsidTr="00074577">
        <w:tc>
          <w:tcPr>
            <w:tcW w:w="2943" w:type="dxa"/>
          </w:tcPr>
          <w:p w14:paraId="65C59FB8" w14:textId="77777777" w:rsidR="001916BC" w:rsidRPr="009D377B" w:rsidRDefault="001916BC" w:rsidP="00957C6F">
            <w:r w:rsidRPr="009D377B">
              <w:rPr>
                <w:lang w:bidi="sv-FI"/>
              </w:rPr>
              <w:t>Forcering</w:t>
            </w:r>
          </w:p>
        </w:tc>
        <w:tc>
          <w:tcPr>
            <w:tcW w:w="1276" w:type="dxa"/>
          </w:tcPr>
          <w:p w14:paraId="698D4EED" w14:textId="77777777" w:rsidR="001916BC" w:rsidRPr="009D377B" w:rsidRDefault="001916BC" w:rsidP="00957C6F">
            <w:r w:rsidRPr="009D377B">
              <w:rPr>
                <w:lang w:bidi="sv-FI"/>
              </w:rPr>
              <w:t>Av</w:t>
            </w:r>
          </w:p>
        </w:tc>
        <w:tc>
          <w:tcPr>
            <w:tcW w:w="1701" w:type="dxa"/>
          </w:tcPr>
          <w:p w14:paraId="6D19C851" w14:textId="77777777" w:rsidR="001916BC" w:rsidRPr="009D377B" w:rsidRDefault="001916BC" w:rsidP="00957C6F">
            <w:r w:rsidRPr="009D377B">
              <w:rPr>
                <w:lang w:bidi="sv-FI"/>
              </w:rPr>
              <w:t>På</w:t>
            </w:r>
          </w:p>
        </w:tc>
        <w:tc>
          <w:tcPr>
            <w:tcW w:w="3119" w:type="dxa"/>
          </w:tcPr>
          <w:p w14:paraId="1126ACB0" w14:textId="77777777" w:rsidR="001916BC" w:rsidRPr="009D377B" w:rsidRDefault="001916BC" w:rsidP="00957C6F">
            <w:r w:rsidRPr="009D377B">
              <w:rPr>
                <w:lang w:bidi="sv-FI"/>
              </w:rPr>
              <w:t>På under den inställda tiden</w:t>
            </w:r>
          </w:p>
        </w:tc>
      </w:tr>
      <w:tr w:rsidR="001916BC" w14:paraId="75074110" w14:textId="77777777" w:rsidTr="00074577">
        <w:tc>
          <w:tcPr>
            <w:tcW w:w="2943" w:type="dxa"/>
          </w:tcPr>
          <w:p w14:paraId="1C2C362F" w14:textId="77777777" w:rsidR="001916BC" w:rsidRPr="009D377B" w:rsidRDefault="001916BC" w:rsidP="00957C6F">
            <w:r w:rsidRPr="009D377B">
              <w:rPr>
                <w:lang w:bidi="sv-FI"/>
              </w:rPr>
              <w:t>Direktstyrning av bypass av växlaren</w:t>
            </w:r>
          </w:p>
        </w:tc>
        <w:tc>
          <w:tcPr>
            <w:tcW w:w="1276" w:type="dxa"/>
          </w:tcPr>
          <w:p w14:paraId="67276DC8" w14:textId="77777777" w:rsidR="001916BC" w:rsidRPr="009D377B" w:rsidRDefault="001916BC" w:rsidP="00957C6F">
            <w:r w:rsidRPr="009D377B">
              <w:rPr>
                <w:lang w:bidi="sv-FI"/>
              </w:rPr>
              <w:t>Automatläge</w:t>
            </w:r>
          </w:p>
        </w:tc>
        <w:tc>
          <w:tcPr>
            <w:tcW w:w="1701" w:type="dxa"/>
          </w:tcPr>
          <w:p w14:paraId="6EAB8126" w14:textId="77777777" w:rsidR="001916BC" w:rsidRPr="009D377B" w:rsidRDefault="001916BC" w:rsidP="00957C6F">
            <w:r w:rsidRPr="009D377B">
              <w:rPr>
                <w:lang w:bidi="sv-FI"/>
              </w:rPr>
              <w:t>Bypassläge</w:t>
            </w:r>
          </w:p>
        </w:tc>
        <w:tc>
          <w:tcPr>
            <w:tcW w:w="3119" w:type="dxa"/>
          </w:tcPr>
          <w:p w14:paraId="4486736F" w14:textId="77777777" w:rsidR="001916BC" w:rsidRPr="009D377B" w:rsidRDefault="001916BC" w:rsidP="00957C6F">
            <w:r w:rsidRPr="009D377B">
              <w:rPr>
                <w:lang w:bidi="sv-FI"/>
              </w:rPr>
              <w:t>Byter bypassets läge.</w:t>
            </w:r>
          </w:p>
        </w:tc>
      </w:tr>
      <w:tr w:rsidR="001916BC" w14:paraId="766309A7" w14:textId="77777777" w:rsidTr="00074577">
        <w:tc>
          <w:tcPr>
            <w:tcW w:w="2943" w:type="dxa"/>
          </w:tcPr>
          <w:p w14:paraId="3257F78D" w14:textId="77777777" w:rsidR="001916BC" w:rsidRPr="009D377B" w:rsidRDefault="001916BC" w:rsidP="00957C6F">
            <w:r w:rsidRPr="009D377B">
              <w:rPr>
                <w:lang w:bidi="sv-FI"/>
              </w:rPr>
              <w:t>Veckour</w:t>
            </w:r>
          </w:p>
        </w:tc>
        <w:tc>
          <w:tcPr>
            <w:tcW w:w="1276" w:type="dxa"/>
          </w:tcPr>
          <w:p w14:paraId="73C0B60F" w14:textId="77777777" w:rsidR="001916BC" w:rsidRPr="009D377B" w:rsidRDefault="001916BC" w:rsidP="00957C6F">
            <w:r w:rsidRPr="009D377B">
              <w:rPr>
                <w:lang w:bidi="sv-FI"/>
              </w:rPr>
              <w:t>Av</w:t>
            </w:r>
          </w:p>
        </w:tc>
        <w:tc>
          <w:tcPr>
            <w:tcW w:w="1701" w:type="dxa"/>
          </w:tcPr>
          <w:p w14:paraId="4315557C" w14:textId="77777777" w:rsidR="001916BC" w:rsidRPr="009D377B" w:rsidRDefault="001916BC" w:rsidP="00957C6F">
            <w:r w:rsidRPr="009D377B">
              <w:rPr>
                <w:lang w:bidi="sv-FI"/>
              </w:rPr>
              <w:t>På</w:t>
            </w:r>
          </w:p>
        </w:tc>
        <w:tc>
          <w:tcPr>
            <w:tcW w:w="3119" w:type="dxa"/>
          </w:tcPr>
          <w:p w14:paraId="247D4F97" w14:textId="77777777" w:rsidR="001916BC" w:rsidRPr="009D377B" w:rsidRDefault="001916BC" w:rsidP="00957C6F">
            <w:r w:rsidRPr="009D377B">
              <w:rPr>
                <w:lang w:bidi="sv-FI"/>
              </w:rPr>
              <w:t>Byter veckourets läge</w:t>
            </w:r>
          </w:p>
        </w:tc>
      </w:tr>
      <w:tr w:rsidR="001916BC" w14:paraId="08E09514" w14:textId="77777777" w:rsidTr="00074577">
        <w:tc>
          <w:tcPr>
            <w:tcW w:w="2943" w:type="dxa"/>
          </w:tcPr>
          <w:p w14:paraId="5076358A" w14:textId="77777777" w:rsidR="001916BC" w:rsidRPr="009D377B" w:rsidRDefault="001916BC" w:rsidP="00957C6F">
            <w:r w:rsidRPr="009D377B">
              <w:rPr>
                <w:lang w:bidi="sv-FI"/>
              </w:rPr>
              <w:t>Självprogrammerad ingång</w:t>
            </w:r>
          </w:p>
        </w:tc>
        <w:tc>
          <w:tcPr>
            <w:tcW w:w="1276" w:type="dxa"/>
          </w:tcPr>
          <w:p w14:paraId="61F0E24C" w14:textId="77777777" w:rsidR="001916BC" w:rsidRPr="009D377B" w:rsidRDefault="001916BC" w:rsidP="00957C6F">
            <w:r w:rsidRPr="009D377B">
              <w:rPr>
                <w:lang w:bidi="sv-FI"/>
              </w:rPr>
              <w:t>Av</w:t>
            </w:r>
          </w:p>
        </w:tc>
        <w:tc>
          <w:tcPr>
            <w:tcW w:w="1701" w:type="dxa"/>
          </w:tcPr>
          <w:p w14:paraId="71265E6A" w14:textId="77777777" w:rsidR="001916BC" w:rsidRPr="009D377B" w:rsidRDefault="001916BC" w:rsidP="00957C6F">
            <w:r w:rsidRPr="009D377B">
              <w:rPr>
                <w:lang w:bidi="sv-FI"/>
              </w:rPr>
              <w:t>På</w:t>
            </w:r>
          </w:p>
        </w:tc>
        <w:tc>
          <w:tcPr>
            <w:tcW w:w="3119" w:type="dxa"/>
          </w:tcPr>
          <w:p w14:paraId="6800FC6B" w14:textId="77777777" w:rsidR="001916BC" w:rsidRPr="009D377B" w:rsidRDefault="001916BC" w:rsidP="00957C6F">
            <w:r w:rsidRPr="009D377B">
              <w:rPr>
                <w:lang w:bidi="sv-FI"/>
              </w:rPr>
              <w:t>På under inställd tid</w:t>
            </w:r>
          </w:p>
        </w:tc>
      </w:tr>
    </w:tbl>
    <w:p w14:paraId="2AC3CB93" w14:textId="77777777" w:rsidR="0085005A" w:rsidRPr="00FD43F0" w:rsidRDefault="0085005A" w:rsidP="0085005A">
      <w:pPr>
        <w:rPr>
          <w:sz w:val="28"/>
          <w:szCs w:val="28"/>
        </w:rPr>
      </w:pPr>
    </w:p>
    <w:p w14:paraId="34659FCB" w14:textId="77777777" w:rsidR="0085005A" w:rsidRDefault="0085005A" w:rsidP="0085005A"/>
    <w:p w14:paraId="39AFFCF9" w14:textId="77777777" w:rsidR="0085005A" w:rsidRDefault="0085005A" w:rsidP="0085005A">
      <w:pPr>
        <w:rPr>
          <w:sz w:val="28"/>
          <w:szCs w:val="28"/>
        </w:rPr>
      </w:pPr>
    </w:p>
    <w:p w14:paraId="2F88A836" w14:textId="77777777" w:rsidR="0085005A" w:rsidRDefault="0085005A" w:rsidP="0085005A">
      <w:pPr>
        <w:rPr>
          <w:sz w:val="28"/>
          <w:szCs w:val="28"/>
        </w:rPr>
      </w:pPr>
    </w:p>
    <w:p w14:paraId="28A9EB99" w14:textId="77777777" w:rsidR="0085005A" w:rsidRDefault="0085005A" w:rsidP="0085005A">
      <w:pPr>
        <w:rPr>
          <w:sz w:val="28"/>
          <w:szCs w:val="28"/>
        </w:rPr>
      </w:pPr>
    </w:p>
    <w:p w14:paraId="19C0071B" w14:textId="77777777" w:rsidR="0085005A" w:rsidRDefault="0085005A" w:rsidP="0085005A">
      <w:pPr>
        <w:rPr>
          <w:sz w:val="28"/>
          <w:szCs w:val="28"/>
        </w:rPr>
      </w:pPr>
    </w:p>
    <w:p w14:paraId="76DD44F6" w14:textId="77777777" w:rsidR="00620F95" w:rsidRDefault="00620F95" w:rsidP="0085005A">
      <w:pPr>
        <w:rPr>
          <w:sz w:val="28"/>
          <w:szCs w:val="28"/>
        </w:rPr>
      </w:pPr>
    </w:p>
    <w:p w14:paraId="21AB8D60" w14:textId="77777777" w:rsidR="0085005A" w:rsidRPr="00AF1BB5" w:rsidRDefault="0085005A" w:rsidP="00AF1BB5">
      <w:pPr>
        <w:pStyle w:val="Heading1"/>
        <w:ind w:firstLine="360"/>
        <w:rPr>
          <w:b w:val="0"/>
        </w:rPr>
      </w:pPr>
      <w:r w:rsidRPr="00AF1BB5">
        <w:rPr>
          <w:b w:val="0"/>
          <w:lang w:bidi="sv-FI"/>
        </w:rPr>
        <w:t xml:space="preserve">Självprogrammerad ingång </w:t>
      </w:r>
    </w:p>
    <w:p w14:paraId="4D5B6707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Ventilationsaggregatet kan tilldelas 1 programmerbart digitalt styrdon</w:t>
      </w:r>
    </w:p>
    <w:p w14:paraId="468C5880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>Via den programmerbara digitala ingången kan en förbestämd funktion kopplas på (24 V) eller av (0 V)</w:t>
      </w:r>
    </w:p>
    <w:p w14:paraId="112C01FE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längd</w:t>
      </w:r>
    </w:p>
    <w:p w14:paraId="6055186E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till- och frånluftsfläktarnas hastigheter</w:t>
      </w:r>
    </w:p>
    <w:p w14:paraId="3B9725C7" w14:textId="77777777" w:rsidR="0085005A" w:rsidRDefault="0085005A" w:rsidP="0085005A">
      <w:pPr>
        <w:pStyle w:val="ListParagraph"/>
        <w:numPr>
          <w:ilvl w:val="1"/>
          <w:numId w:val="4"/>
        </w:numPr>
      </w:pPr>
      <w:r w:rsidRPr="001B782F">
        <w:rPr>
          <w:lang w:bidi="sv-FI"/>
        </w:rPr>
        <w:t>temperaturinställning för tilluften</w:t>
      </w:r>
    </w:p>
    <w:p w14:paraId="309119C3" w14:textId="77777777" w:rsidR="0085005A" w:rsidRDefault="0085005A" w:rsidP="0085005A">
      <w:pPr>
        <w:pStyle w:val="Heading1"/>
      </w:pPr>
      <w:r>
        <w:rPr>
          <w:lang w:bidi="sv-FI"/>
        </w:rPr>
        <w:t>Exempel på tillämpning av programmerbar ingång (värmeväxlarsektionen):</w:t>
      </w:r>
    </w:p>
    <w:p w14:paraId="499618D8" w14:textId="77777777" w:rsidR="0085005A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 xml:space="preserve">Automatisk forcering via spiskåpa </w:t>
      </w:r>
    </w:p>
    <w:p w14:paraId="1E43E97E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 xml:space="preserve">Med funktionen för att forcera ventilationen via spiskåpan ökar fläkthastigheten när spiskåpans spjäll dras ut. </w:t>
      </w:r>
    </w:p>
    <w:p w14:paraId="2E614424" w14:textId="77777777" w:rsidR="00CA5B81" w:rsidRDefault="00CA5B81" w:rsidP="00CA5B81">
      <w:pPr>
        <w:pStyle w:val="ListParagraph"/>
        <w:numPr>
          <w:ilvl w:val="1"/>
          <w:numId w:val="4"/>
        </w:numPr>
      </w:pPr>
      <w:r w:rsidRPr="00CA5B81">
        <w:rPr>
          <w:lang w:bidi="sv-FI"/>
        </w:rPr>
        <w:t>Forcering via spiskåpa konstrueras i Vallox Capto KTCA och Capto KTCEA-modeller så att 24 V styrspänning leds från ventilationsaggregatet till spiskåpans kretskort (spjällets läge) och från spiskåpans kretskort (kontaktfunktion) leds den till ventilationsaggregatets digitala ingång (1 eller 2). Spiskåpans timers spetsar stängs när spjället öppnas.</w:t>
      </w:r>
    </w:p>
    <w:p w14:paraId="647FE9D9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t>I Vallox KTXA-modell genomförs forcering via spiskåpan så att 24 V styrspänning leds från ventilationsaggregatet via spiskåpans spjälltimer till ventilationsaggregatets digitala ingång (1 eller 2). Spiskåpans timers spetsar stängs när spjället öppnas.</w:t>
      </w:r>
    </w:p>
    <w:p w14:paraId="1A3B22B2" w14:textId="77777777" w:rsidR="0085005A" w:rsidRDefault="0085005A" w:rsidP="0085005A">
      <w:pPr>
        <w:pStyle w:val="ListParagraph"/>
        <w:numPr>
          <w:ilvl w:val="1"/>
          <w:numId w:val="4"/>
        </w:numPr>
      </w:pPr>
      <w:r>
        <w:rPr>
          <w:lang w:bidi="sv-FI"/>
        </w:rPr>
        <w:lastRenderedPageBreak/>
        <w:t>Programmerbar ingång ska väljas som funktion för digital ingång (1 eller 2). I inställningarna för programmerbar ingång kopplas timern bort, önskad effekt för till- och frånluftsfläktarna anges i procent och önskad tilluftstemperatur ställs in.</w:t>
      </w:r>
    </w:p>
    <w:p w14:paraId="69AEB99D" w14:textId="77777777" w:rsidR="00F34807" w:rsidRDefault="00F34807" w:rsidP="00F34807">
      <w:pPr>
        <w:pStyle w:val="ListParagraph"/>
        <w:numPr>
          <w:ilvl w:val="0"/>
          <w:numId w:val="0"/>
        </w:numPr>
        <w:ind w:left="1440"/>
      </w:pPr>
    </w:p>
    <w:p w14:paraId="6F13A9A7" w14:textId="77777777" w:rsidR="0085005A" w:rsidRPr="00A15FC8" w:rsidRDefault="0085005A" w:rsidP="0085005A">
      <w:pPr>
        <w:pStyle w:val="Heading1"/>
      </w:pPr>
      <w:r w:rsidRPr="00A15FC8">
        <w:rPr>
          <w:lang w:bidi="sv-FI"/>
        </w:rPr>
        <w:t>Analog ingång (1 st.) (värmeväxlarsektionen)</w:t>
      </w:r>
    </w:p>
    <w:tbl>
      <w:tblPr>
        <w:tblStyle w:val="TableGrid"/>
        <w:tblpPr w:leftFromText="141" w:rightFromText="141" w:vertAnchor="text" w:horzAnchor="page" w:tblpX="1554" w:tblpY="557"/>
        <w:tblW w:w="0" w:type="auto"/>
        <w:tblLook w:val="04A0" w:firstRow="1" w:lastRow="0" w:firstColumn="1" w:lastColumn="0" w:noHBand="0" w:noVBand="1"/>
      </w:tblPr>
      <w:tblGrid>
        <w:gridCol w:w="3259"/>
        <w:gridCol w:w="3795"/>
      </w:tblGrid>
      <w:tr w:rsidR="00873D9D" w14:paraId="3CFE9E3F" w14:textId="77777777" w:rsidTr="00957C6F">
        <w:tc>
          <w:tcPr>
            <w:tcW w:w="3259" w:type="dxa"/>
          </w:tcPr>
          <w:p w14:paraId="606061E7" w14:textId="77777777" w:rsidR="00873D9D" w:rsidRPr="009D377B" w:rsidRDefault="00873D9D" w:rsidP="00957C6F">
            <w:pPr>
              <w:rPr>
                <w:b/>
              </w:rPr>
            </w:pPr>
            <w:r w:rsidRPr="009D377B">
              <w:rPr>
                <w:b/>
                <w:lang w:bidi="sv-FI"/>
              </w:rPr>
              <w:t>Funktion</w:t>
            </w:r>
          </w:p>
        </w:tc>
        <w:tc>
          <w:tcPr>
            <w:tcW w:w="3795" w:type="dxa"/>
          </w:tcPr>
          <w:p w14:paraId="6C98CD08" w14:textId="77777777" w:rsidR="00873D9D" w:rsidRPr="009D377B" w:rsidRDefault="00873D9D" w:rsidP="00957C6F">
            <w:pPr>
              <w:rPr>
                <w:b/>
              </w:rPr>
            </w:pPr>
            <w:r w:rsidRPr="009D377B">
              <w:rPr>
                <w:b/>
                <w:lang w:bidi="sv-FI"/>
              </w:rPr>
              <w:t>Spänningsvärde</w:t>
            </w:r>
          </w:p>
        </w:tc>
      </w:tr>
      <w:tr w:rsidR="00873D9D" w14:paraId="2317566B" w14:textId="77777777" w:rsidTr="00957C6F">
        <w:tc>
          <w:tcPr>
            <w:tcW w:w="3259" w:type="dxa"/>
          </w:tcPr>
          <w:p w14:paraId="0F09B7EC" w14:textId="77777777" w:rsidR="00873D9D" w:rsidRPr="009D377B" w:rsidRDefault="00873D9D" w:rsidP="00957C6F">
            <w:r w:rsidRPr="009D377B">
              <w:rPr>
                <w:lang w:bidi="sv-FI"/>
              </w:rPr>
              <w:t xml:space="preserve">Stopp, borta, hemma, forcering </w:t>
            </w:r>
          </w:p>
        </w:tc>
        <w:tc>
          <w:tcPr>
            <w:tcW w:w="3795" w:type="dxa"/>
          </w:tcPr>
          <w:p w14:paraId="02E194D5" w14:textId="77777777" w:rsidR="00873D9D" w:rsidRPr="009D377B" w:rsidRDefault="00873D9D" w:rsidP="00074577">
            <w:r w:rsidRPr="009D377B">
              <w:rPr>
                <w:lang w:bidi="sv-FI"/>
              </w:rPr>
              <w:t>Stopp = 0,2–1 V, borta = 2,4 V, hemma = 5–7 V, forcering = 8–10 V</w:t>
            </w:r>
          </w:p>
        </w:tc>
      </w:tr>
      <w:tr w:rsidR="00873D9D" w14:paraId="6954B883" w14:textId="77777777" w:rsidTr="00957C6F">
        <w:tc>
          <w:tcPr>
            <w:tcW w:w="3259" w:type="dxa"/>
          </w:tcPr>
          <w:p w14:paraId="515B12B3" w14:textId="77777777" w:rsidR="00873D9D" w:rsidRPr="009D377B" w:rsidRDefault="00873D9D" w:rsidP="00957C6F">
            <w:r w:rsidRPr="009D377B">
              <w:rPr>
                <w:lang w:bidi="sv-FI"/>
              </w:rPr>
              <w:t>Styrning av tilluftens temperatur</w:t>
            </w:r>
          </w:p>
        </w:tc>
        <w:tc>
          <w:tcPr>
            <w:tcW w:w="3795" w:type="dxa"/>
          </w:tcPr>
          <w:p w14:paraId="2DE946FA" w14:textId="77777777" w:rsidR="00873D9D" w:rsidRPr="009D377B" w:rsidRDefault="00873D9D" w:rsidP="00957C6F">
            <w:r w:rsidRPr="009D377B">
              <w:rPr>
                <w:lang w:bidi="sv-FI"/>
              </w:rPr>
              <w:t>0–10 V = +5…+25C°C</w:t>
            </w:r>
          </w:p>
        </w:tc>
      </w:tr>
    </w:tbl>
    <w:p w14:paraId="723775AB" w14:textId="77777777" w:rsidR="0085005A" w:rsidRPr="00057A0D" w:rsidRDefault="0085005A" w:rsidP="0085005A">
      <w:pPr>
        <w:pStyle w:val="ListParagraph"/>
        <w:numPr>
          <w:ilvl w:val="0"/>
          <w:numId w:val="4"/>
        </w:numPr>
      </w:pPr>
      <w:r>
        <w:rPr>
          <w:lang w:bidi="sv-FI"/>
        </w:rPr>
        <w:t xml:space="preserve"> Styralternativen för den analoga ingången är följande:</w:t>
      </w:r>
    </w:p>
    <w:p w14:paraId="54AA1988" w14:textId="77777777" w:rsidR="0085005A" w:rsidRDefault="0085005A" w:rsidP="0085005A"/>
    <w:p w14:paraId="1CA24C5A" w14:textId="77777777" w:rsidR="0085005A" w:rsidRDefault="0085005A" w:rsidP="0085005A"/>
    <w:p w14:paraId="1957D949" w14:textId="77777777" w:rsidR="0085005A" w:rsidRDefault="0085005A" w:rsidP="0085005A">
      <w:pPr>
        <w:rPr>
          <w:sz w:val="28"/>
          <w:szCs w:val="28"/>
        </w:rPr>
      </w:pPr>
    </w:p>
    <w:p w14:paraId="5A378F06" w14:textId="77777777" w:rsidR="0085005A" w:rsidRPr="00336A43" w:rsidRDefault="0085005A" w:rsidP="0085005A">
      <w:pPr>
        <w:pStyle w:val="Heading1"/>
      </w:pPr>
      <w:r>
        <w:rPr>
          <w:lang w:bidi="sv-FI"/>
        </w:rPr>
        <w:t>Modbus (värmeväxlarsektionen)</w:t>
      </w:r>
    </w:p>
    <w:p w14:paraId="2076BA4A" w14:textId="77777777" w:rsidR="0085005A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Dubbelriktad trafik på Modbus-koppling</w:t>
      </w:r>
    </w:p>
    <w:p w14:paraId="05D56BF3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Aggregatets driftlägen kan styras/avläsas via Modbus</w:t>
      </w:r>
    </w:p>
    <w:p w14:paraId="679AEC31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Inställningar kan göras för ventilationsaggregatet (t.ex. justering av tilluftstemperaturen)</w:t>
      </w:r>
    </w:p>
    <w:p w14:paraId="3D64065E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Fellägen kan avläsas</w:t>
      </w:r>
    </w:p>
    <w:p w14:paraId="41551393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Mer information finns i den separata Modbus-dokumentationen</w:t>
      </w:r>
    </w:p>
    <w:p w14:paraId="77DCB68E" w14:textId="77777777" w:rsidR="0085005A" w:rsidRPr="00336A43" w:rsidRDefault="0085005A" w:rsidP="0085005A">
      <w:pPr>
        <w:pStyle w:val="Heading1"/>
      </w:pPr>
      <w:r>
        <w:rPr>
          <w:lang w:bidi="sv-FI"/>
        </w:rPr>
        <w:t>Energiförbrukning för kontrollpaneler och givare</w:t>
      </w:r>
    </w:p>
    <w:p w14:paraId="695462B7" w14:textId="77777777" w:rsidR="0085005A" w:rsidRDefault="0085005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Den sammanlagda effekten i anordningar som kopplas till ett externt anslutningskort får vara högst 6 W. Nedan beskrivs effektförbrukningen per anordning</w:t>
      </w:r>
    </w:p>
    <w:p w14:paraId="655BED81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Kontrollpanel 1 W</w:t>
      </w:r>
    </w:p>
    <w:p w14:paraId="12B364B4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Fuktighetsgivare 0,3 W</w:t>
      </w:r>
    </w:p>
    <w:p w14:paraId="072B0404" w14:textId="77777777" w:rsidR="0085005A" w:rsidRDefault="0085005A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Koldioxidgivare 1,2 W</w:t>
      </w:r>
    </w:p>
    <w:p w14:paraId="1845D0E4" w14:textId="77777777" w:rsidR="00555A6E" w:rsidRDefault="00555A6E" w:rsidP="0085005A">
      <w:pPr>
        <w:pStyle w:val="ListParagraph"/>
        <w:numPr>
          <w:ilvl w:val="1"/>
          <w:numId w:val="3"/>
        </w:numPr>
      </w:pPr>
      <w:r>
        <w:rPr>
          <w:lang w:bidi="sv-FI"/>
        </w:rPr>
        <w:t>VOC-givare 2 W</w:t>
      </w:r>
    </w:p>
    <w:p w14:paraId="496B8096" w14:textId="77777777" w:rsidR="0085005A" w:rsidRDefault="00492F3A" w:rsidP="0085005A">
      <w:pPr>
        <w:pStyle w:val="Heading1"/>
      </w:pPr>
      <w:r>
        <w:rPr>
          <w:lang w:bidi="sv-FI"/>
        </w:rPr>
        <w:t>Uppvärmning</w:t>
      </w:r>
    </w:p>
    <w:p w14:paraId="3C30D874" w14:textId="77777777" w:rsidR="00AF1BB5" w:rsidRDefault="00AF1BB5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Valet för reläinställning är luftvärme</w:t>
      </w:r>
    </w:p>
    <w:p w14:paraId="38ECAB70" w14:textId="77777777" w:rsidR="0055154E" w:rsidRDefault="0055154E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Profiluppgifter</w:t>
      </w:r>
    </w:p>
    <w:p w14:paraId="6A79C499" w14:textId="77777777" w:rsidR="0055154E" w:rsidRDefault="0055154E" w:rsidP="0055154E">
      <w:pPr>
        <w:pStyle w:val="ListParagraph"/>
        <w:numPr>
          <w:ilvl w:val="1"/>
          <w:numId w:val="3"/>
        </w:numPr>
      </w:pPr>
      <w:r>
        <w:rPr>
          <w:lang w:bidi="sv-FI"/>
        </w:rPr>
        <w:t>Tilluft – anger temperaturen för luften som kommer från ventilationsdelen till värmeradiatorn. Temperaturen inom parentes anger den önskade inomhustemperaturen</w:t>
      </w:r>
    </w:p>
    <w:p w14:paraId="5C780469" w14:textId="77777777" w:rsidR="0085005A" w:rsidRDefault="00492F3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 xml:space="preserve">Gränserna för inställningsvärdet för temperaturen är +5…+25 </w:t>
      </w:r>
      <w:r>
        <w:rPr>
          <w:rFonts w:cstheme="minorHAnsi"/>
          <w:lang w:bidi="sv-FI"/>
        </w:rPr>
        <w:t>°</w:t>
      </w:r>
      <w:r>
        <w:rPr>
          <w:lang w:bidi="sv-FI"/>
        </w:rPr>
        <w:t>C.</w:t>
      </w:r>
    </w:p>
    <w:p w14:paraId="034E2064" w14:textId="77777777" w:rsidR="0085005A" w:rsidRDefault="00492F3A" w:rsidP="0085005A">
      <w:pPr>
        <w:pStyle w:val="ListParagraph"/>
        <w:numPr>
          <w:ilvl w:val="0"/>
          <w:numId w:val="3"/>
        </w:numPr>
      </w:pPr>
      <w:r>
        <w:rPr>
          <w:lang w:bidi="sv-FI"/>
        </w:rPr>
        <w:t>Aggregatet Aito Kotilämpö strävar efter att hålla temperaturen vid inställningsvärdet.</w:t>
      </w:r>
    </w:p>
    <w:p w14:paraId="673D538C" w14:textId="77777777" w:rsidR="004E3EB1" w:rsidRDefault="007748AB" w:rsidP="004E3EB1">
      <w:pPr>
        <w:pStyle w:val="ListParagraph"/>
        <w:numPr>
          <w:ilvl w:val="1"/>
          <w:numId w:val="3"/>
        </w:numPr>
      </w:pPr>
      <w:r>
        <w:rPr>
          <w:lang w:bidi="sv-FI"/>
        </w:rPr>
        <w:t>I värmeinställningarna gäller 1 </w:t>
      </w:r>
      <w:r w:rsidR="004E3EB1">
        <w:rPr>
          <w:rFonts w:cstheme="minorHAnsi"/>
          <w:lang w:bidi="sv-FI"/>
        </w:rPr>
        <w:t>°</w:t>
      </w:r>
      <w:r>
        <w:rPr>
          <w:lang w:bidi="sv-FI"/>
        </w:rPr>
        <w:t xml:space="preserve"> hysteres och 1 min. justeringscykel. När temperaturen är 0,5 </w:t>
      </w:r>
      <w:r w:rsidR="004E3EB1">
        <w:rPr>
          <w:rFonts w:cstheme="minorHAnsi"/>
          <w:lang w:bidi="sv-FI"/>
        </w:rPr>
        <w:t>°</w:t>
      </w:r>
      <w:r>
        <w:rPr>
          <w:lang w:bidi="sv-FI"/>
        </w:rPr>
        <w:t>C över inställningsvärdet stängs uppvärmningen av, och när temperaturen är 0,5 </w:t>
      </w:r>
      <w:r>
        <w:rPr>
          <w:rFonts w:cstheme="minorHAnsi"/>
          <w:lang w:bidi="sv-FI"/>
        </w:rPr>
        <w:t>°</w:t>
      </w:r>
      <w:r>
        <w:rPr>
          <w:lang w:bidi="sv-FI"/>
        </w:rPr>
        <w:t>C under inställningsvärdet startas uppvärmningen.</w:t>
      </w:r>
    </w:p>
    <w:p w14:paraId="36BB1D0B" w14:textId="77777777" w:rsidR="00EE562A" w:rsidRDefault="00EE562A" w:rsidP="004E3EB1">
      <w:pPr>
        <w:pStyle w:val="ListParagraph"/>
        <w:numPr>
          <w:ilvl w:val="1"/>
          <w:numId w:val="3"/>
        </w:numPr>
      </w:pPr>
      <w:r>
        <w:rPr>
          <w:lang w:bidi="sv-FI"/>
        </w:rPr>
        <w:t>Om värmeväxlarsektionen stängs av via kontrollpanelen MyVallox Control, fungerar temperaturjusteringen och cirkulationsfläkten normalt.</w:t>
      </w:r>
    </w:p>
    <w:p w14:paraId="43561127" w14:textId="77777777" w:rsidR="0085005A" w:rsidRPr="008416CB" w:rsidRDefault="0085005A" w:rsidP="008C4CE0">
      <w:pPr>
        <w:pStyle w:val="Heading1"/>
      </w:pPr>
      <w:r>
        <w:rPr>
          <w:sz w:val="36"/>
          <w:szCs w:val="36"/>
          <w:lang w:bidi="sv-FI"/>
        </w:rPr>
        <w:br w:type="page"/>
      </w:r>
    </w:p>
    <w:p w14:paraId="57DCDD0F" w14:textId="77777777" w:rsidR="0085005A" w:rsidRDefault="0085005A" w:rsidP="008C4CE0">
      <w:r w:rsidRPr="001F5C5F">
        <w:rPr>
          <w:lang w:bidi="sv-FI"/>
        </w:rPr>
        <w:lastRenderedPageBreak/>
        <w:t xml:space="preserve"> </w:t>
      </w:r>
    </w:p>
    <w:p w14:paraId="4F1964C3" w14:textId="77777777" w:rsidR="0085005A" w:rsidRDefault="0085005A" w:rsidP="0085005A">
      <w:pPr>
        <w:pStyle w:val="Heading1"/>
      </w:pPr>
      <w:r w:rsidRPr="0074785E">
        <w:rPr>
          <w:lang w:bidi="sv-FI"/>
        </w:rPr>
        <w:t>Reservdelsförteckning för Vallox Aito Kotilämpö</w:t>
      </w:r>
    </w:p>
    <w:p w14:paraId="1C3B5E4A" w14:textId="77777777" w:rsidR="0085005A" w:rsidRDefault="0085005A" w:rsidP="00850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2666"/>
        <w:gridCol w:w="3481"/>
        <w:gridCol w:w="2255"/>
      </w:tblGrid>
      <w:tr w:rsidR="0085005A" w14:paraId="6B488691" w14:textId="77777777" w:rsidTr="00784D1E">
        <w:tc>
          <w:tcPr>
            <w:tcW w:w="2426" w:type="dxa"/>
          </w:tcPr>
          <w:p w14:paraId="2C9D015E" w14:textId="77777777" w:rsidR="0085005A" w:rsidRDefault="0085005A" w:rsidP="00784D1E">
            <w:r>
              <w:rPr>
                <w:lang w:bidi="sv-FI"/>
              </w:rPr>
              <w:t>Tecken i schemat</w:t>
            </w:r>
          </w:p>
        </w:tc>
        <w:tc>
          <w:tcPr>
            <w:tcW w:w="2699" w:type="dxa"/>
          </w:tcPr>
          <w:p w14:paraId="1E4A4DBD" w14:textId="77777777" w:rsidR="0085005A" w:rsidRDefault="0085005A" w:rsidP="00784D1E">
            <w:r>
              <w:rPr>
                <w:lang w:bidi="sv-FI"/>
              </w:rPr>
              <w:t>Aggregatets namn</w:t>
            </w:r>
          </w:p>
        </w:tc>
        <w:tc>
          <w:tcPr>
            <w:tcW w:w="2428" w:type="dxa"/>
          </w:tcPr>
          <w:p w14:paraId="2395164A" w14:textId="77777777" w:rsidR="0085005A" w:rsidRDefault="0085005A" w:rsidP="00784D1E">
            <w:r>
              <w:rPr>
                <w:lang w:bidi="sv-FI"/>
              </w:rPr>
              <w:t>Förklaring</w:t>
            </w:r>
          </w:p>
        </w:tc>
        <w:tc>
          <w:tcPr>
            <w:tcW w:w="2429" w:type="dxa"/>
          </w:tcPr>
          <w:p w14:paraId="2984EB6D" w14:textId="77777777" w:rsidR="0085005A" w:rsidRDefault="0085005A" w:rsidP="00784D1E">
            <w:r>
              <w:rPr>
                <w:lang w:bidi="sv-FI"/>
              </w:rPr>
              <w:t>Utrustning</w:t>
            </w:r>
          </w:p>
        </w:tc>
      </w:tr>
      <w:tr w:rsidR="0085005A" w14:paraId="64F1F855" w14:textId="77777777" w:rsidTr="00784D1E">
        <w:tc>
          <w:tcPr>
            <w:tcW w:w="2426" w:type="dxa"/>
          </w:tcPr>
          <w:p w14:paraId="585F5DF0" w14:textId="77777777" w:rsidR="0085005A" w:rsidRDefault="0085005A" w:rsidP="00784D1E">
            <w:r>
              <w:rPr>
                <w:lang w:bidi="sv-FI"/>
              </w:rPr>
              <w:t>CO</w:t>
            </w:r>
            <w:r>
              <w:rPr>
                <w:vertAlign w:val="subscript"/>
                <w:lang w:bidi="sv-FI"/>
              </w:rPr>
              <w:t>2</w:t>
            </w:r>
          </w:p>
        </w:tc>
        <w:tc>
          <w:tcPr>
            <w:tcW w:w="2699" w:type="dxa"/>
          </w:tcPr>
          <w:p w14:paraId="5DA3A45D" w14:textId="77777777" w:rsidR="0085005A" w:rsidRDefault="0085005A" w:rsidP="00784D1E">
            <w:r>
              <w:rPr>
                <w:lang w:bidi="sv-FI"/>
              </w:rPr>
              <w:t>Koldioxidgivare</w:t>
            </w:r>
          </w:p>
          <w:p w14:paraId="69E57E5E" w14:textId="77777777" w:rsidR="0085005A" w:rsidRDefault="0085005A" w:rsidP="00784D1E">
            <w:r>
              <w:rPr>
                <w:lang w:bidi="sv-FI"/>
              </w:rPr>
              <w:t>Koldioxidstyrning</w:t>
            </w:r>
          </w:p>
        </w:tc>
        <w:tc>
          <w:tcPr>
            <w:tcW w:w="2428" w:type="dxa"/>
          </w:tcPr>
          <w:p w14:paraId="242DBC49" w14:textId="77777777" w:rsidR="0085005A" w:rsidRDefault="0085005A" w:rsidP="00784D1E">
            <w:r>
              <w:rPr>
                <w:lang w:bidi="sv-FI"/>
              </w:rPr>
              <w:t>Separat</w:t>
            </w:r>
          </w:p>
        </w:tc>
        <w:tc>
          <w:tcPr>
            <w:tcW w:w="2429" w:type="dxa"/>
          </w:tcPr>
          <w:p w14:paraId="099CF1B9" w14:textId="77777777" w:rsidR="0085005A" w:rsidRDefault="0085005A" w:rsidP="00784D1E">
            <w:r>
              <w:rPr>
                <w:lang w:bidi="sv-FI"/>
              </w:rPr>
              <w:t>tillvalsutrustning</w:t>
            </w:r>
          </w:p>
        </w:tc>
      </w:tr>
      <w:tr w:rsidR="002956EC" w14:paraId="26C8178F" w14:textId="77777777" w:rsidTr="00784D1E">
        <w:tc>
          <w:tcPr>
            <w:tcW w:w="2426" w:type="dxa"/>
          </w:tcPr>
          <w:p w14:paraId="31D0C293" w14:textId="77777777" w:rsidR="002956EC" w:rsidRDefault="002956EC" w:rsidP="00784D1E">
            <w:r>
              <w:rPr>
                <w:lang w:bidi="sv-FI"/>
              </w:rPr>
              <w:t>VOC</w:t>
            </w:r>
          </w:p>
        </w:tc>
        <w:tc>
          <w:tcPr>
            <w:tcW w:w="2699" w:type="dxa"/>
          </w:tcPr>
          <w:p w14:paraId="30C5583F" w14:textId="77777777" w:rsidR="002956EC" w:rsidRDefault="002956EC" w:rsidP="00784D1E">
            <w:r>
              <w:rPr>
                <w:lang w:bidi="sv-FI"/>
              </w:rPr>
              <w:t>VOC-givare</w:t>
            </w:r>
          </w:p>
          <w:p w14:paraId="1DD7305F" w14:textId="77777777" w:rsidR="002956EC" w:rsidRDefault="002956EC" w:rsidP="00784D1E">
            <w:r>
              <w:rPr>
                <w:lang w:bidi="sv-FI"/>
              </w:rPr>
              <w:t>Koldioxidstyrning</w:t>
            </w:r>
          </w:p>
        </w:tc>
        <w:tc>
          <w:tcPr>
            <w:tcW w:w="2428" w:type="dxa"/>
          </w:tcPr>
          <w:p w14:paraId="63676AED" w14:textId="77777777" w:rsidR="002956EC" w:rsidRDefault="002956EC" w:rsidP="00784D1E">
            <w:r>
              <w:rPr>
                <w:lang w:bidi="sv-FI"/>
              </w:rPr>
              <w:t>Separat</w:t>
            </w:r>
          </w:p>
        </w:tc>
        <w:tc>
          <w:tcPr>
            <w:tcW w:w="2429" w:type="dxa"/>
          </w:tcPr>
          <w:p w14:paraId="117DEBB4" w14:textId="77777777" w:rsidR="002956EC" w:rsidRDefault="002956EC" w:rsidP="00784D1E">
            <w:r>
              <w:rPr>
                <w:lang w:bidi="sv-FI"/>
              </w:rPr>
              <w:t>tillvalsutrustning</w:t>
            </w:r>
          </w:p>
        </w:tc>
      </w:tr>
      <w:tr w:rsidR="0085005A" w14:paraId="3A7ABEEF" w14:textId="77777777" w:rsidTr="00784D1E">
        <w:tc>
          <w:tcPr>
            <w:tcW w:w="2426" w:type="dxa"/>
          </w:tcPr>
          <w:p w14:paraId="653C8125" w14:textId="77777777" w:rsidR="0085005A" w:rsidRDefault="0085005A" w:rsidP="00784D1E">
            <w:r>
              <w:rPr>
                <w:lang w:bidi="sv-FI"/>
              </w:rPr>
              <w:t>G4</w:t>
            </w:r>
          </w:p>
        </w:tc>
        <w:tc>
          <w:tcPr>
            <w:tcW w:w="2699" w:type="dxa"/>
          </w:tcPr>
          <w:p w14:paraId="5D334B1F" w14:textId="77777777" w:rsidR="0085005A" w:rsidRDefault="0085005A" w:rsidP="00784D1E">
            <w:r>
              <w:rPr>
                <w:lang w:bidi="sv-FI"/>
              </w:rPr>
              <w:t>Grovfilter</w:t>
            </w:r>
          </w:p>
        </w:tc>
        <w:tc>
          <w:tcPr>
            <w:tcW w:w="2428" w:type="dxa"/>
          </w:tcPr>
          <w:p w14:paraId="13D5C692" w14:textId="77777777" w:rsidR="0085005A" w:rsidRDefault="0085005A" w:rsidP="00784D1E"/>
        </w:tc>
        <w:tc>
          <w:tcPr>
            <w:tcW w:w="2429" w:type="dxa"/>
          </w:tcPr>
          <w:p w14:paraId="0B2F8E82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4910FFCB" w14:textId="77777777" w:rsidTr="00784D1E">
        <w:tc>
          <w:tcPr>
            <w:tcW w:w="2426" w:type="dxa"/>
          </w:tcPr>
          <w:p w14:paraId="11FBA906" w14:textId="77777777" w:rsidR="0085005A" w:rsidRDefault="0085005A" w:rsidP="00784D1E">
            <w:r>
              <w:rPr>
                <w:lang w:bidi="sv-FI"/>
              </w:rPr>
              <w:t>F7</w:t>
            </w:r>
          </w:p>
        </w:tc>
        <w:tc>
          <w:tcPr>
            <w:tcW w:w="2699" w:type="dxa"/>
          </w:tcPr>
          <w:p w14:paraId="7E90089E" w14:textId="77777777" w:rsidR="0085005A" w:rsidRDefault="0085005A" w:rsidP="00784D1E">
            <w:r>
              <w:rPr>
                <w:lang w:bidi="sv-FI"/>
              </w:rPr>
              <w:t>Finfilter</w:t>
            </w:r>
          </w:p>
        </w:tc>
        <w:tc>
          <w:tcPr>
            <w:tcW w:w="2428" w:type="dxa"/>
          </w:tcPr>
          <w:p w14:paraId="76A79380" w14:textId="77777777" w:rsidR="0085005A" w:rsidRDefault="0085005A" w:rsidP="00784D1E"/>
        </w:tc>
        <w:tc>
          <w:tcPr>
            <w:tcW w:w="2429" w:type="dxa"/>
          </w:tcPr>
          <w:p w14:paraId="15D28A51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204E80" w14:paraId="519E1240" w14:textId="77777777" w:rsidTr="00784D1E">
        <w:tc>
          <w:tcPr>
            <w:tcW w:w="2426" w:type="dxa"/>
          </w:tcPr>
          <w:p w14:paraId="2C31FBB2" w14:textId="77777777" w:rsidR="00204E80" w:rsidRDefault="00204E80" w:rsidP="00784D1E">
            <w:r>
              <w:rPr>
                <w:lang w:bidi="sv-FI"/>
              </w:rPr>
              <w:t>G4</w:t>
            </w:r>
          </w:p>
        </w:tc>
        <w:tc>
          <w:tcPr>
            <w:tcW w:w="2699" w:type="dxa"/>
          </w:tcPr>
          <w:p w14:paraId="14919330" w14:textId="77777777" w:rsidR="00204E80" w:rsidRDefault="00204E80" w:rsidP="00784D1E">
            <w:r>
              <w:rPr>
                <w:lang w:bidi="sv-FI"/>
              </w:rPr>
              <w:t>Cirkulationsluftsfilter</w:t>
            </w:r>
          </w:p>
        </w:tc>
        <w:tc>
          <w:tcPr>
            <w:tcW w:w="2428" w:type="dxa"/>
          </w:tcPr>
          <w:p w14:paraId="2FC862C5" w14:textId="77777777" w:rsidR="00204E80" w:rsidRDefault="00204E80" w:rsidP="00784D1E"/>
        </w:tc>
        <w:tc>
          <w:tcPr>
            <w:tcW w:w="2429" w:type="dxa"/>
          </w:tcPr>
          <w:p w14:paraId="3581DA3C" w14:textId="77777777" w:rsidR="00204E80" w:rsidRDefault="00204E80" w:rsidP="00784D1E">
            <w:r>
              <w:rPr>
                <w:lang w:bidi="sv-FI"/>
              </w:rPr>
              <w:t>standard</w:t>
            </w:r>
          </w:p>
        </w:tc>
      </w:tr>
      <w:tr w:rsidR="0085005A" w14:paraId="7178AEAF" w14:textId="77777777" w:rsidTr="00784D1E">
        <w:tc>
          <w:tcPr>
            <w:tcW w:w="2426" w:type="dxa"/>
          </w:tcPr>
          <w:p w14:paraId="382F1504" w14:textId="77777777" w:rsidR="0085005A" w:rsidRDefault="0085005A" w:rsidP="00784D1E">
            <w:r>
              <w:rPr>
                <w:lang w:bidi="sv-FI"/>
              </w:rPr>
              <w:t>FG</w:t>
            </w:r>
          </w:p>
        </w:tc>
        <w:tc>
          <w:tcPr>
            <w:tcW w:w="2699" w:type="dxa"/>
          </w:tcPr>
          <w:p w14:paraId="01460649" w14:textId="77777777" w:rsidR="0085005A" w:rsidRDefault="0085005A" w:rsidP="00784D1E">
            <w:r>
              <w:rPr>
                <w:lang w:bidi="sv-FI"/>
              </w:rPr>
              <w:t>Spjällmotor</w:t>
            </w:r>
          </w:p>
        </w:tc>
        <w:tc>
          <w:tcPr>
            <w:tcW w:w="2428" w:type="dxa"/>
          </w:tcPr>
          <w:p w14:paraId="766BCB19" w14:textId="77777777" w:rsidR="0085005A" w:rsidRDefault="0085005A" w:rsidP="00784D1E"/>
        </w:tc>
        <w:tc>
          <w:tcPr>
            <w:tcW w:w="2429" w:type="dxa"/>
          </w:tcPr>
          <w:p w14:paraId="205B8136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4790D365" w14:textId="77777777" w:rsidTr="00784D1E">
        <w:tc>
          <w:tcPr>
            <w:tcW w:w="2426" w:type="dxa"/>
          </w:tcPr>
          <w:p w14:paraId="3DD26703" w14:textId="77777777" w:rsidR="0085005A" w:rsidRDefault="0085005A" w:rsidP="00784D1E">
            <w:r>
              <w:rPr>
                <w:lang w:bidi="sv-FI"/>
              </w:rPr>
              <w:t>LTO</w:t>
            </w:r>
          </w:p>
        </w:tc>
        <w:tc>
          <w:tcPr>
            <w:tcW w:w="2699" w:type="dxa"/>
          </w:tcPr>
          <w:p w14:paraId="4BC6A63F" w14:textId="77777777" w:rsidR="0085005A" w:rsidRDefault="0085005A" w:rsidP="00784D1E">
            <w:r>
              <w:rPr>
                <w:lang w:bidi="sv-FI"/>
              </w:rPr>
              <w:t>Värmeväxlare</w:t>
            </w:r>
          </w:p>
        </w:tc>
        <w:tc>
          <w:tcPr>
            <w:tcW w:w="2428" w:type="dxa"/>
          </w:tcPr>
          <w:p w14:paraId="1EE495A8" w14:textId="77777777" w:rsidR="0085005A" w:rsidRDefault="0085005A" w:rsidP="00784D1E"/>
        </w:tc>
        <w:tc>
          <w:tcPr>
            <w:tcW w:w="2429" w:type="dxa"/>
          </w:tcPr>
          <w:p w14:paraId="424E0E8B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0F4F68D2" w14:textId="77777777" w:rsidTr="00784D1E">
        <w:tc>
          <w:tcPr>
            <w:tcW w:w="2426" w:type="dxa"/>
          </w:tcPr>
          <w:p w14:paraId="1A0AAEEC" w14:textId="77777777" w:rsidR="0085005A" w:rsidRDefault="0085005A" w:rsidP="00784D1E">
            <w:r>
              <w:rPr>
                <w:lang w:bidi="sv-FI"/>
              </w:rPr>
              <w:t>LP1</w:t>
            </w:r>
          </w:p>
        </w:tc>
        <w:tc>
          <w:tcPr>
            <w:tcW w:w="2699" w:type="dxa"/>
          </w:tcPr>
          <w:p w14:paraId="26E5566C" w14:textId="77777777" w:rsidR="0085005A" w:rsidRDefault="0085005A" w:rsidP="00784D1E">
            <w:r>
              <w:rPr>
                <w:lang w:bidi="sv-FI"/>
              </w:rPr>
              <w:t>Extra värmningsmotstånd integr. BTS- och BTC-överhettningsskydd</w:t>
            </w:r>
          </w:p>
        </w:tc>
        <w:tc>
          <w:tcPr>
            <w:tcW w:w="2428" w:type="dxa"/>
          </w:tcPr>
          <w:p w14:paraId="47313A09" w14:textId="77777777" w:rsidR="0085005A" w:rsidRDefault="0085005A" w:rsidP="00784D1E"/>
        </w:tc>
        <w:tc>
          <w:tcPr>
            <w:tcW w:w="2429" w:type="dxa"/>
          </w:tcPr>
          <w:p w14:paraId="468C4C14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6408C03C" w14:textId="77777777" w:rsidTr="00784D1E">
        <w:tc>
          <w:tcPr>
            <w:tcW w:w="2426" w:type="dxa"/>
          </w:tcPr>
          <w:p w14:paraId="7474F3B0" w14:textId="77777777" w:rsidR="0085005A" w:rsidRDefault="0085005A" w:rsidP="00784D1E">
            <w:r>
              <w:rPr>
                <w:lang w:bidi="sv-FI"/>
              </w:rPr>
              <w:t>LP2</w:t>
            </w:r>
          </w:p>
        </w:tc>
        <w:tc>
          <w:tcPr>
            <w:tcW w:w="2699" w:type="dxa"/>
          </w:tcPr>
          <w:p w14:paraId="45B59801" w14:textId="77777777" w:rsidR="0085005A" w:rsidRDefault="0085005A" w:rsidP="001C3647">
            <w:r>
              <w:rPr>
                <w:lang w:bidi="sv-FI"/>
              </w:rPr>
              <w:t>Vattenburet uppvärmningselement</w:t>
            </w:r>
          </w:p>
        </w:tc>
        <w:tc>
          <w:tcPr>
            <w:tcW w:w="2428" w:type="dxa"/>
          </w:tcPr>
          <w:p w14:paraId="62953BF2" w14:textId="77777777" w:rsidR="0085005A" w:rsidRDefault="0085005A" w:rsidP="00784D1E"/>
        </w:tc>
        <w:tc>
          <w:tcPr>
            <w:tcW w:w="2429" w:type="dxa"/>
          </w:tcPr>
          <w:p w14:paraId="1229AE19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13959BD4" w14:textId="77777777" w:rsidTr="00784D1E">
        <w:tc>
          <w:tcPr>
            <w:tcW w:w="2426" w:type="dxa"/>
          </w:tcPr>
          <w:p w14:paraId="3EC39EC1" w14:textId="77777777" w:rsidR="0085005A" w:rsidRDefault="0085005A" w:rsidP="00784D1E">
            <w:r>
              <w:rPr>
                <w:lang w:bidi="sv-FI"/>
              </w:rPr>
              <w:t>V1</w:t>
            </w:r>
          </w:p>
        </w:tc>
        <w:tc>
          <w:tcPr>
            <w:tcW w:w="2699" w:type="dxa"/>
          </w:tcPr>
          <w:p w14:paraId="71AE2D99" w14:textId="77777777" w:rsidR="0085005A" w:rsidRDefault="0085005A" w:rsidP="001C3647">
            <w:r>
              <w:rPr>
                <w:lang w:bidi="sv-FI"/>
              </w:rPr>
              <w:t>Styrdon för vattenburet uppvärmningselement</w:t>
            </w:r>
          </w:p>
        </w:tc>
        <w:tc>
          <w:tcPr>
            <w:tcW w:w="2428" w:type="dxa"/>
          </w:tcPr>
          <w:p w14:paraId="42183E78" w14:textId="77777777" w:rsidR="0085005A" w:rsidRDefault="0085005A" w:rsidP="00784D1E"/>
        </w:tc>
        <w:tc>
          <w:tcPr>
            <w:tcW w:w="2429" w:type="dxa"/>
          </w:tcPr>
          <w:p w14:paraId="37214D0C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4D7A086E" w14:textId="77777777" w:rsidTr="00784D1E">
        <w:tc>
          <w:tcPr>
            <w:tcW w:w="2426" w:type="dxa"/>
          </w:tcPr>
          <w:p w14:paraId="6D87DF04" w14:textId="77777777" w:rsidR="0085005A" w:rsidRDefault="0085005A" w:rsidP="00784D1E">
            <w:r>
              <w:rPr>
                <w:lang w:bidi="sv-FI"/>
              </w:rPr>
              <w:t>TF</w:t>
            </w:r>
          </w:p>
        </w:tc>
        <w:tc>
          <w:tcPr>
            <w:tcW w:w="2699" w:type="dxa"/>
          </w:tcPr>
          <w:p w14:paraId="108395D7" w14:textId="77777777" w:rsidR="0085005A" w:rsidRDefault="0085005A" w:rsidP="00784D1E">
            <w:r>
              <w:rPr>
                <w:lang w:bidi="sv-FI"/>
              </w:rPr>
              <w:t>Tilluftsfläkt</w:t>
            </w:r>
          </w:p>
        </w:tc>
        <w:tc>
          <w:tcPr>
            <w:tcW w:w="2428" w:type="dxa"/>
          </w:tcPr>
          <w:p w14:paraId="23181679" w14:textId="77777777" w:rsidR="0085005A" w:rsidRDefault="0085005A" w:rsidP="00784D1E"/>
        </w:tc>
        <w:tc>
          <w:tcPr>
            <w:tcW w:w="2429" w:type="dxa"/>
          </w:tcPr>
          <w:p w14:paraId="6E22F0BA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090131DA" w14:textId="77777777" w:rsidTr="00784D1E">
        <w:tc>
          <w:tcPr>
            <w:tcW w:w="2426" w:type="dxa"/>
          </w:tcPr>
          <w:p w14:paraId="5DA23D59" w14:textId="77777777" w:rsidR="0085005A" w:rsidRDefault="0085005A" w:rsidP="00784D1E">
            <w:r>
              <w:rPr>
                <w:lang w:bidi="sv-FI"/>
              </w:rPr>
              <w:t>PF</w:t>
            </w:r>
          </w:p>
        </w:tc>
        <w:tc>
          <w:tcPr>
            <w:tcW w:w="2699" w:type="dxa"/>
          </w:tcPr>
          <w:p w14:paraId="341873EC" w14:textId="77777777" w:rsidR="0085005A" w:rsidRDefault="0085005A" w:rsidP="00784D1E">
            <w:r>
              <w:rPr>
                <w:lang w:bidi="sv-FI"/>
              </w:rPr>
              <w:t>Frånluftsfläkt</w:t>
            </w:r>
          </w:p>
        </w:tc>
        <w:tc>
          <w:tcPr>
            <w:tcW w:w="2428" w:type="dxa"/>
          </w:tcPr>
          <w:p w14:paraId="2923F07D" w14:textId="77777777" w:rsidR="0085005A" w:rsidRDefault="0085005A" w:rsidP="00784D1E"/>
        </w:tc>
        <w:tc>
          <w:tcPr>
            <w:tcW w:w="2429" w:type="dxa"/>
          </w:tcPr>
          <w:p w14:paraId="62CDB763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1C3647" w14:paraId="0A706EED" w14:textId="77777777" w:rsidTr="00784D1E">
        <w:tc>
          <w:tcPr>
            <w:tcW w:w="2426" w:type="dxa"/>
          </w:tcPr>
          <w:p w14:paraId="0DE2265B" w14:textId="77777777" w:rsidR="001C3647" w:rsidRDefault="001C3647" w:rsidP="00784D1E">
            <w:r>
              <w:rPr>
                <w:lang w:bidi="sv-FI"/>
              </w:rPr>
              <w:t>KF</w:t>
            </w:r>
          </w:p>
        </w:tc>
        <w:tc>
          <w:tcPr>
            <w:tcW w:w="2699" w:type="dxa"/>
          </w:tcPr>
          <w:p w14:paraId="37E62057" w14:textId="77777777" w:rsidR="001C3647" w:rsidRDefault="001C3647" w:rsidP="00784D1E">
            <w:r>
              <w:rPr>
                <w:lang w:bidi="sv-FI"/>
              </w:rPr>
              <w:t>Cirkulationsluftsfläkt</w:t>
            </w:r>
          </w:p>
        </w:tc>
        <w:tc>
          <w:tcPr>
            <w:tcW w:w="2428" w:type="dxa"/>
          </w:tcPr>
          <w:p w14:paraId="127374B0" w14:textId="77777777" w:rsidR="001C3647" w:rsidRDefault="001C3647" w:rsidP="00784D1E"/>
        </w:tc>
        <w:tc>
          <w:tcPr>
            <w:tcW w:w="2429" w:type="dxa"/>
          </w:tcPr>
          <w:p w14:paraId="7250378F" w14:textId="77777777" w:rsidR="001C3647" w:rsidRDefault="001C3647" w:rsidP="00784D1E">
            <w:r>
              <w:rPr>
                <w:lang w:bidi="sv-FI"/>
              </w:rPr>
              <w:t>standard</w:t>
            </w:r>
          </w:p>
        </w:tc>
      </w:tr>
      <w:tr w:rsidR="0085005A" w14:paraId="40BDC8F3" w14:textId="77777777" w:rsidTr="00784D1E">
        <w:tc>
          <w:tcPr>
            <w:tcW w:w="2426" w:type="dxa"/>
          </w:tcPr>
          <w:p w14:paraId="165C24E2" w14:textId="77777777" w:rsidR="0085005A" w:rsidRDefault="0085005A" w:rsidP="00784D1E">
            <w:r>
              <w:rPr>
                <w:lang w:bidi="sv-FI"/>
              </w:rPr>
              <w:t>%RH 1</w:t>
            </w:r>
          </w:p>
        </w:tc>
        <w:tc>
          <w:tcPr>
            <w:tcW w:w="2699" w:type="dxa"/>
          </w:tcPr>
          <w:p w14:paraId="67FFC113" w14:textId="77777777" w:rsidR="0085005A" w:rsidRDefault="0085005A" w:rsidP="00784D1E">
            <w:r>
              <w:rPr>
                <w:lang w:bidi="sv-FI"/>
              </w:rPr>
              <w:t>Fuktighetsgivare</w:t>
            </w:r>
          </w:p>
          <w:p w14:paraId="599EE0F9" w14:textId="77777777" w:rsidR="0085005A" w:rsidRDefault="0085005A" w:rsidP="00784D1E">
            <w:r>
              <w:rPr>
                <w:lang w:bidi="sv-FI"/>
              </w:rPr>
              <w:t>Fuktstyrning</w:t>
            </w:r>
          </w:p>
        </w:tc>
        <w:tc>
          <w:tcPr>
            <w:tcW w:w="2428" w:type="dxa"/>
          </w:tcPr>
          <w:p w14:paraId="3F299FF3" w14:textId="77777777" w:rsidR="0085005A" w:rsidRDefault="0085005A" w:rsidP="00784D1E">
            <w:r>
              <w:rPr>
                <w:lang w:bidi="sv-FI"/>
              </w:rPr>
              <w:t>I frånluftskammaren</w:t>
            </w:r>
          </w:p>
        </w:tc>
        <w:tc>
          <w:tcPr>
            <w:tcW w:w="2429" w:type="dxa"/>
          </w:tcPr>
          <w:p w14:paraId="3AEA11E8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6B6CB3D5" w14:textId="77777777" w:rsidTr="00784D1E">
        <w:tc>
          <w:tcPr>
            <w:tcW w:w="2426" w:type="dxa"/>
          </w:tcPr>
          <w:p w14:paraId="4BD2D9AF" w14:textId="77777777" w:rsidR="0085005A" w:rsidRDefault="0085005A" w:rsidP="00784D1E">
            <w:r>
              <w:rPr>
                <w:lang w:bidi="sv-FI"/>
              </w:rPr>
              <w:t>%RH 2</w:t>
            </w:r>
          </w:p>
        </w:tc>
        <w:tc>
          <w:tcPr>
            <w:tcW w:w="2699" w:type="dxa"/>
          </w:tcPr>
          <w:p w14:paraId="72F5EC62" w14:textId="77777777" w:rsidR="0085005A" w:rsidRDefault="0085005A" w:rsidP="00784D1E">
            <w:r>
              <w:rPr>
                <w:lang w:bidi="sv-FI"/>
              </w:rPr>
              <w:t>Fuktighetsgivare</w:t>
            </w:r>
          </w:p>
          <w:p w14:paraId="5F7A5553" w14:textId="77777777" w:rsidR="0085005A" w:rsidRDefault="0085005A" w:rsidP="00784D1E">
            <w:r>
              <w:rPr>
                <w:lang w:bidi="sv-FI"/>
              </w:rPr>
              <w:t>Fuktstyrning</w:t>
            </w:r>
          </w:p>
        </w:tc>
        <w:tc>
          <w:tcPr>
            <w:tcW w:w="2428" w:type="dxa"/>
          </w:tcPr>
          <w:p w14:paraId="73283661" w14:textId="77777777" w:rsidR="0085005A" w:rsidRDefault="0085005A" w:rsidP="00784D1E">
            <w:r>
              <w:rPr>
                <w:lang w:bidi="sv-FI"/>
              </w:rPr>
              <w:t>Separat</w:t>
            </w:r>
          </w:p>
        </w:tc>
        <w:tc>
          <w:tcPr>
            <w:tcW w:w="2429" w:type="dxa"/>
          </w:tcPr>
          <w:p w14:paraId="68BB1049" w14:textId="77777777" w:rsidR="0085005A" w:rsidRDefault="0085005A" w:rsidP="00784D1E">
            <w:r>
              <w:rPr>
                <w:lang w:bidi="sv-FI"/>
              </w:rPr>
              <w:t>tillvalsutrustning</w:t>
            </w:r>
          </w:p>
        </w:tc>
      </w:tr>
      <w:tr w:rsidR="0085005A" w14:paraId="0733E8C7" w14:textId="77777777" w:rsidTr="00784D1E">
        <w:tc>
          <w:tcPr>
            <w:tcW w:w="2426" w:type="dxa"/>
          </w:tcPr>
          <w:p w14:paraId="443BE11F" w14:textId="77777777" w:rsidR="0085005A" w:rsidRDefault="0085005A" w:rsidP="00784D1E">
            <w:r>
              <w:rPr>
                <w:lang w:bidi="sv-FI"/>
              </w:rPr>
              <w:t>TE1</w:t>
            </w:r>
          </w:p>
        </w:tc>
        <w:tc>
          <w:tcPr>
            <w:tcW w:w="2699" w:type="dxa"/>
          </w:tcPr>
          <w:p w14:paraId="48384E15" w14:textId="77777777" w:rsidR="0085005A" w:rsidRDefault="0085005A" w:rsidP="00784D1E">
            <w:r>
              <w:rPr>
                <w:lang w:bidi="sv-FI"/>
              </w:rPr>
              <w:t>Temperaturgivare</w:t>
            </w:r>
          </w:p>
        </w:tc>
        <w:tc>
          <w:tcPr>
            <w:tcW w:w="2428" w:type="dxa"/>
          </w:tcPr>
          <w:p w14:paraId="33186414" w14:textId="77777777" w:rsidR="0085005A" w:rsidRDefault="0085005A" w:rsidP="00784D1E">
            <w:r>
              <w:rPr>
                <w:lang w:bidi="sv-FI"/>
              </w:rPr>
              <w:t>Frånluft</w:t>
            </w:r>
          </w:p>
        </w:tc>
        <w:tc>
          <w:tcPr>
            <w:tcW w:w="2429" w:type="dxa"/>
          </w:tcPr>
          <w:p w14:paraId="49C4350C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0ACCC40A" w14:textId="77777777" w:rsidTr="00784D1E">
        <w:tc>
          <w:tcPr>
            <w:tcW w:w="2426" w:type="dxa"/>
          </w:tcPr>
          <w:p w14:paraId="6D75BE7B" w14:textId="77777777" w:rsidR="0085005A" w:rsidRDefault="0085005A" w:rsidP="00784D1E">
            <w:r>
              <w:rPr>
                <w:lang w:bidi="sv-FI"/>
              </w:rPr>
              <w:t>TE2</w:t>
            </w:r>
          </w:p>
        </w:tc>
        <w:tc>
          <w:tcPr>
            <w:tcW w:w="2699" w:type="dxa"/>
          </w:tcPr>
          <w:p w14:paraId="59196A9F" w14:textId="77777777" w:rsidR="0085005A" w:rsidRDefault="0085005A" w:rsidP="00784D1E">
            <w:r>
              <w:rPr>
                <w:lang w:bidi="sv-FI"/>
              </w:rPr>
              <w:t>Temperaturgivare</w:t>
            </w:r>
          </w:p>
        </w:tc>
        <w:tc>
          <w:tcPr>
            <w:tcW w:w="2428" w:type="dxa"/>
          </w:tcPr>
          <w:p w14:paraId="3F1C2C01" w14:textId="77777777" w:rsidR="0085005A" w:rsidRDefault="0085005A" w:rsidP="00784D1E">
            <w:r>
              <w:rPr>
                <w:lang w:bidi="sv-FI"/>
              </w:rPr>
              <w:t>Uteluft</w:t>
            </w:r>
          </w:p>
        </w:tc>
        <w:tc>
          <w:tcPr>
            <w:tcW w:w="2429" w:type="dxa"/>
          </w:tcPr>
          <w:p w14:paraId="36D0FED3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0C49787F" w14:textId="77777777" w:rsidTr="00784D1E">
        <w:tc>
          <w:tcPr>
            <w:tcW w:w="2426" w:type="dxa"/>
          </w:tcPr>
          <w:p w14:paraId="6C896FDF" w14:textId="77777777" w:rsidR="0085005A" w:rsidRDefault="0085005A" w:rsidP="00784D1E">
            <w:r>
              <w:rPr>
                <w:lang w:bidi="sv-FI"/>
              </w:rPr>
              <w:t>TE3</w:t>
            </w:r>
          </w:p>
        </w:tc>
        <w:tc>
          <w:tcPr>
            <w:tcW w:w="2699" w:type="dxa"/>
          </w:tcPr>
          <w:p w14:paraId="6F95BFB6" w14:textId="77777777" w:rsidR="0085005A" w:rsidRDefault="0085005A" w:rsidP="00784D1E">
            <w:r>
              <w:rPr>
                <w:lang w:bidi="sv-FI"/>
              </w:rPr>
              <w:t>Temperaturgivare</w:t>
            </w:r>
          </w:p>
        </w:tc>
        <w:tc>
          <w:tcPr>
            <w:tcW w:w="2428" w:type="dxa"/>
          </w:tcPr>
          <w:p w14:paraId="5EE89324" w14:textId="77777777" w:rsidR="0085005A" w:rsidRDefault="0085005A" w:rsidP="00784D1E">
            <w:r>
              <w:rPr>
                <w:lang w:bidi="sv-FI"/>
              </w:rPr>
              <w:t>Tilluft</w:t>
            </w:r>
          </w:p>
        </w:tc>
        <w:tc>
          <w:tcPr>
            <w:tcW w:w="2429" w:type="dxa"/>
          </w:tcPr>
          <w:p w14:paraId="1B61A6D2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6B3B2E0C" w14:textId="77777777" w:rsidTr="00784D1E">
        <w:tc>
          <w:tcPr>
            <w:tcW w:w="2426" w:type="dxa"/>
          </w:tcPr>
          <w:p w14:paraId="79A04812" w14:textId="77777777" w:rsidR="0085005A" w:rsidRDefault="0085005A" w:rsidP="00784D1E">
            <w:r>
              <w:rPr>
                <w:lang w:bidi="sv-FI"/>
              </w:rPr>
              <w:t>TE4</w:t>
            </w:r>
          </w:p>
        </w:tc>
        <w:tc>
          <w:tcPr>
            <w:tcW w:w="2699" w:type="dxa"/>
          </w:tcPr>
          <w:p w14:paraId="14F9D3A0" w14:textId="77777777" w:rsidR="0085005A" w:rsidRDefault="0085005A" w:rsidP="00784D1E">
            <w:r>
              <w:rPr>
                <w:lang w:bidi="sv-FI"/>
              </w:rPr>
              <w:t>Temperaturgivare</w:t>
            </w:r>
          </w:p>
        </w:tc>
        <w:tc>
          <w:tcPr>
            <w:tcW w:w="2428" w:type="dxa"/>
          </w:tcPr>
          <w:p w14:paraId="4F3868FB" w14:textId="77777777" w:rsidR="0085005A" w:rsidRDefault="0085005A" w:rsidP="00784D1E">
            <w:r>
              <w:rPr>
                <w:lang w:bidi="sv-FI"/>
              </w:rPr>
              <w:t>Avluft</w:t>
            </w:r>
          </w:p>
        </w:tc>
        <w:tc>
          <w:tcPr>
            <w:tcW w:w="2429" w:type="dxa"/>
          </w:tcPr>
          <w:p w14:paraId="42204671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73525F1F" w14:textId="77777777" w:rsidTr="00784D1E">
        <w:tc>
          <w:tcPr>
            <w:tcW w:w="2426" w:type="dxa"/>
          </w:tcPr>
          <w:p w14:paraId="586269C2" w14:textId="77777777" w:rsidR="0085005A" w:rsidRDefault="0085005A" w:rsidP="00784D1E">
            <w:r>
              <w:rPr>
                <w:lang w:bidi="sv-FI"/>
              </w:rPr>
              <w:t>TE5</w:t>
            </w:r>
          </w:p>
        </w:tc>
        <w:tc>
          <w:tcPr>
            <w:tcW w:w="2699" w:type="dxa"/>
          </w:tcPr>
          <w:p w14:paraId="52802ACA" w14:textId="77777777" w:rsidR="0085005A" w:rsidRDefault="0085005A" w:rsidP="00784D1E">
            <w:r>
              <w:rPr>
                <w:lang w:bidi="sv-FI"/>
              </w:rPr>
              <w:t>Temperaturgivare</w:t>
            </w:r>
          </w:p>
        </w:tc>
        <w:tc>
          <w:tcPr>
            <w:tcW w:w="2428" w:type="dxa"/>
          </w:tcPr>
          <w:p w14:paraId="19F67621" w14:textId="77777777" w:rsidR="0085005A" w:rsidRDefault="0085005A" w:rsidP="00784D1E">
            <w:r>
              <w:rPr>
                <w:lang w:bidi="sv-FI"/>
              </w:rPr>
              <w:t>Tilluft efter värmeväxlaren</w:t>
            </w:r>
          </w:p>
        </w:tc>
        <w:tc>
          <w:tcPr>
            <w:tcW w:w="2429" w:type="dxa"/>
          </w:tcPr>
          <w:p w14:paraId="1F1E954D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120883D5" w14:textId="77777777" w:rsidTr="00784D1E">
        <w:tc>
          <w:tcPr>
            <w:tcW w:w="2426" w:type="dxa"/>
          </w:tcPr>
          <w:p w14:paraId="3A181249" w14:textId="77777777" w:rsidR="0085005A" w:rsidRDefault="0085005A" w:rsidP="00784D1E">
            <w:r>
              <w:rPr>
                <w:lang w:bidi="sv-FI"/>
              </w:rPr>
              <w:t>TE6</w:t>
            </w:r>
          </w:p>
        </w:tc>
        <w:tc>
          <w:tcPr>
            <w:tcW w:w="2699" w:type="dxa"/>
          </w:tcPr>
          <w:p w14:paraId="48825542" w14:textId="77777777" w:rsidR="0085005A" w:rsidRDefault="0085005A" w:rsidP="00784D1E">
            <w:r>
              <w:rPr>
                <w:lang w:bidi="sv-FI"/>
              </w:rPr>
              <w:t>Temperaturgivare</w:t>
            </w:r>
          </w:p>
        </w:tc>
        <w:tc>
          <w:tcPr>
            <w:tcW w:w="2428" w:type="dxa"/>
          </w:tcPr>
          <w:p w14:paraId="4B0D9D8B" w14:textId="77777777" w:rsidR="0085005A" w:rsidRDefault="001C3647" w:rsidP="006F00D8">
            <w:r>
              <w:rPr>
                <w:lang w:bidi="sv-FI"/>
              </w:rPr>
              <w:t>Cirkulations-/rumsluft</w:t>
            </w:r>
          </w:p>
        </w:tc>
        <w:tc>
          <w:tcPr>
            <w:tcW w:w="2429" w:type="dxa"/>
          </w:tcPr>
          <w:p w14:paraId="6461ABCB" w14:textId="77777777" w:rsidR="0085005A" w:rsidRDefault="001C3647" w:rsidP="001C3647">
            <w:r>
              <w:rPr>
                <w:lang w:bidi="sv-FI"/>
              </w:rPr>
              <w:t>standard</w:t>
            </w:r>
          </w:p>
        </w:tc>
      </w:tr>
      <w:tr w:rsidR="0085005A" w14:paraId="78130BA3" w14:textId="77777777" w:rsidTr="00784D1E">
        <w:tc>
          <w:tcPr>
            <w:tcW w:w="2426" w:type="dxa"/>
          </w:tcPr>
          <w:p w14:paraId="6BB64A3C" w14:textId="77777777" w:rsidR="0085005A" w:rsidRDefault="0085005A" w:rsidP="00784D1E">
            <w:r>
              <w:rPr>
                <w:lang w:bidi="sv-FI"/>
              </w:rPr>
              <w:t>S</w:t>
            </w:r>
          </w:p>
        </w:tc>
        <w:tc>
          <w:tcPr>
            <w:tcW w:w="2699" w:type="dxa"/>
          </w:tcPr>
          <w:p w14:paraId="4B4AC10E" w14:textId="77777777" w:rsidR="0085005A" w:rsidRDefault="0085005A" w:rsidP="00784D1E">
            <w:r>
              <w:rPr>
                <w:lang w:bidi="sv-FI"/>
              </w:rPr>
              <w:t>Braskamins-/forceringsbrytarfunktion</w:t>
            </w:r>
          </w:p>
        </w:tc>
        <w:tc>
          <w:tcPr>
            <w:tcW w:w="2428" w:type="dxa"/>
          </w:tcPr>
          <w:p w14:paraId="0DDD073D" w14:textId="77777777" w:rsidR="0085005A" w:rsidRDefault="0085005A" w:rsidP="00784D1E"/>
        </w:tc>
        <w:tc>
          <w:tcPr>
            <w:tcW w:w="2429" w:type="dxa"/>
          </w:tcPr>
          <w:p w14:paraId="736B57C5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85005A" w14:paraId="274F6B57" w14:textId="77777777" w:rsidTr="00784D1E">
        <w:tc>
          <w:tcPr>
            <w:tcW w:w="2426" w:type="dxa"/>
          </w:tcPr>
          <w:p w14:paraId="0DB25BC9" w14:textId="77777777" w:rsidR="0085005A" w:rsidRDefault="0085005A" w:rsidP="00784D1E">
            <w:r>
              <w:rPr>
                <w:lang w:bidi="sv-FI"/>
              </w:rPr>
              <w:t>H 1</w:t>
            </w:r>
          </w:p>
        </w:tc>
        <w:tc>
          <w:tcPr>
            <w:tcW w:w="2699" w:type="dxa"/>
          </w:tcPr>
          <w:p w14:paraId="0E77F355" w14:textId="77777777" w:rsidR="0085005A" w:rsidRDefault="0085005A" w:rsidP="00784D1E">
            <w:r>
              <w:rPr>
                <w:lang w:bidi="sv-FI"/>
              </w:rPr>
              <w:t>Kontrollpanel</w:t>
            </w:r>
          </w:p>
        </w:tc>
        <w:tc>
          <w:tcPr>
            <w:tcW w:w="2428" w:type="dxa"/>
          </w:tcPr>
          <w:p w14:paraId="2ABEB808" w14:textId="77777777" w:rsidR="0085005A" w:rsidRDefault="001C3647" w:rsidP="00784D1E">
            <w:r>
              <w:rPr>
                <w:lang w:bidi="sv-FI"/>
              </w:rPr>
              <w:t xml:space="preserve">Värmeväxlarsektion/uppvärmning </w:t>
            </w:r>
          </w:p>
        </w:tc>
        <w:tc>
          <w:tcPr>
            <w:tcW w:w="2429" w:type="dxa"/>
          </w:tcPr>
          <w:p w14:paraId="71A6CE90" w14:textId="77777777" w:rsidR="0085005A" w:rsidRDefault="0085005A" w:rsidP="00784D1E">
            <w:r>
              <w:rPr>
                <w:lang w:bidi="sv-FI"/>
              </w:rPr>
              <w:t>standard</w:t>
            </w:r>
          </w:p>
        </w:tc>
      </w:tr>
      <w:tr w:rsidR="001C3647" w14:paraId="27790FEB" w14:textId="77777777" w:rsidTr="00784D1E">
        <w:tc>
          <w:tcPr>
            <w:tcW w:w="2426" w:type="dxa"/>
          </w:tcPr>
          <w:p w14:paraId="2CD5BA5B" w14:textId="77777777" w:rsidR="001C3647" w:rsidRDefault="001C3647" w:rsidP="00784D1E">
            <w:r>
              <w:rPr>
                <w:lang w:bidi="sv-FI"/>
              </w:rPr>
              <w:t>H 2</w:t>
            </w:r>
          </w:p>
        </w:tc>
        <w:tc>
          <w:tcPr>
            <w:tcW w:w="2699" w:type="dxa"/>
          </w:tcPr>
          <w:p w14:paraId="1E5AEF0E" w14:textId="77777777" w:rsidR="001C3647" w:rsidRDefault="001C3647" w:rsidP="00784D1E">
            <w:r>
              <w:rPr>
                <w:lang w:bidi="sv-FI"/>
              </w:rPr>
              <w:t>Vridomkopplare</w:t>
            </w:r>
          </w:p>
        </w:tc>
        <w:tc>
          <w:tcPr>
            <w:tcW w:w="2428" w:type="dxa"/>
          </w:tcPr>
          <w:p w14:paraId="2191B631" w14:textId="77777777" w:rsidR="001C3647" w:rsidRDefault="001C3647" w:rsidP="00784D1E">
            <w:r>
              <w:rPr>
                <w:lang w:bidi="sv-FI"/>
              </w:rPr>
              <w:t>Cirkulationsluftsfläkt</w:t>
            </w:r>
          </w:p>
        </w:tc>
        <w:tc>
          <w:tcPr>
            <w:tcW w:w="2429" w:type="dxa"/>
          </w:tcPr>
          <w:p w14:paraId="6E0741ED" w14:textId="77777777" w:rsidR="001C3647" w:rsidRDefault="001C3647" w:rsidP="00784D1E">
            <w:r>
              <w:rPr>
                <w:lang w:bidi="sv-FI"/>
              </w:rPr>
              <w:t>standard</w:t>
            </w:r>
          </w:p>
        </w:tc>
      </w:tr>
    </w:tbl>
    <w:p w14:paraId="6A6476B9" w14:textId="77777777" w:rsidR="0085005A" w:rsidRPr="002F57FB" w:rsidRDefault="0085005A" w:rsidP="0085005A"/>
    <w:p w14:paraId="2B2B7492" w14:textId="77777777" w:rsidR="0085005A" w:rsidRPr="001F5C5F" w:rsidRDefault="0085005A" w:rsidP="0085005A"/>
    <w:p w14:paraId="3D23C4F4" w14:textId="77777777" w:rsidR="003773FB" w:rsidRPr="0085005A" w:rsidRDefault="003773FB" w:rsidP="0085005A"/>
    <w:sectPr w:rsidR="003773FB" w:rsidRPr="0085005A" w:rsidSect="00844881">
      <w:headerReference w:type="default" r:id="rId8"/>
      <w:footerReference w:type="default" r:id="rId9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D96C" w14:textId="77777777" w:rsidR="00662AA6" w:rsidRDefault="00662AA6" w:rsidP="00E1740B">
      <w:r>
        <w:separator/>
      </w:r>
    </w:p>
  </w:endnote>
  <w:endnote w:type="continuationSeparator" w:id="0">
    <w:p w14:paraId="7C91CDDF" w14:textId="77777777" w:rsidR="00662AA6" w:rsidRDefault="00662AA6" w:rsidP="00E1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22C21" w14:textId="77777777" w:rsidR="00844881" w:rsidRPr="00844881" w:rsidRDefault="00844881" w:rsidP="00844881">
    <w:pPr>
      <w:pStyle w:val="Footer"/>
      <w:tabs>
        <w:tab w:val="center" w:pos="4820"/>
        <w:tab w:val="left" w:pos="7371"/>
      </w:tabs>
      <w:jc w:val="left"/>
      <w:rPr>
        <w:color w:val="FFFFFF" w:themeColor="background1"/>
      </w:rPr>
    </w:pPr>
    <w:r w:rsidRPr="00844881">
      <w:rPr>
        <w:noProof/>
        <w:color w:val="FFFFFF" w:themeColor="background1"/>
        <w:lang w:bidi="sv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4A1FC" wp14:editId="20A6F825">
              <wp:simplePos x="0" y="0"/>
              <wp:positionH relativeFrom="column">
                <wp:posOffset>-4473</wp:posOffset>
              </wp:positionH>
              <wp:positionV relativeFrom="paragraph">
                <wp:posOffset>20348</wp:posOffset>
              </wp:positionV>
              <wp:extent cx="6217920" cy="0"/>
              <wp:effectExtent l="0" t="0" r="11430" b="1905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33A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472553" id="Suora yhdysviiva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6pt" to="489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" strokecolor="#0033a0" strokeweight="1pt"/>
          </w:pict>
        </mc:Fallback>
      </mc:AlternateContent>
    </w:r>
  </w:p>
  <w:p w14:paraId="5243EA4B" w14:textId="77777777" w:rsidR="00844881" w:rsidRPr="00844881" w:rsidRDefault="00844881" w:rsidP="00844881">
    <w:pPr>
      <w:tabs>
        <w:tab w:val="left" w:pos="2552"/>
        <w:tab w:val="left" w:pos="5529"/>
        <w:tab w:val="left" w:pos="8364"/>
      </w:tabs>
      <w:autoSpaceDE w:val="0"/>
      <w:autoSpaceDN w:val="0"/>
      <w:adjustRightInd w:val="0"/>
      <w:spacing w:after="0"/>
      <w:rPr>
        <w:rFonts w:cstheme="minorHAnsi"/>
        <w:color w:val="0033A0" w:themeColor="accent1"/>
        <w:sz w:val="18"/>
        <w:szCs w:val="18"/>
        <w:lang w:val="sv-SE"/>
        <w14:cntxtAlts/>
      </w:rPr>
    </w:pP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 xml:space="preserve">Vallox Oy 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Tfn +358 10 7732 200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Moms reg./VAT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FI06723509</w:t>
    </w:r>
  </w:p>
  <w:p w14:paraId="12802647" w14:textId="77777777" w:rsidR="00844881" w:rsidRPr="00844881" w:rsidRDefault="00844881" w:rsidP="00844881">
    <w:pPr>
      <w:tabs>
        <w:tab w:val="left" w:pos="2552"/>
        <w:tab w:val="left" w:pos="5529"/>
        <w:tab w:val="left" w:pos="8364"/>
      </w:tabs>
      <w:autoSpaceDE w:val="0"/>
      <w:autoSpaceDN w:val="0"/>
      <w:adjustRightInd w:val="0"/>
      <w:spacing w:after="0"/>
      <w:rPr>
        <w:rFonts w:cstheme="minorHAnsi"/>
        <w:color w:val="0033A0" w:themeColor="accent1"/>
        <w:sz w:val="18"/>
        <w:szCs w:val="18"/>
        <w14:cntxtAlts/>
      </w:rPr>
    </w:pP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>Myllykyläntie 9–11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Fax. +358 10 7732 201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 xml:space="preserve">FO-nummer/Business ID: 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0672350-9</w:t>
    </w:r>
  </w:p>
  <w:p w14:paraId="59491BE7" w14:textId="77777777" w:rsidR="00844881" w:rsidRPr="00844881" w:rsidRDefault="00844881" w:rsidP="00844881">
    <w:pPr>
      <w:tabs>
        <w:tab w:val="left" w:pos="2552"/>
        <w:tab w:val="left" w:pos="5529"/>
        <w:tab w:val="left" w:pos="8364"/>
      </w:tabs>
      <w:autoSpaceDE w:val="0"/>
      <w:autoSpaceDN w:val="0"/>
      <w:adjustRightInd w:val="0"/>
      <w:spacing w:after="0"/>
      <w:rPr>
        <w:rFonts w:cs="Arial"/>
        <w:color w:val="0033A0" w:themeColor="accent1"/>
        <w:sz w:val="18"/>
        <w:szCs w:val="18"/>
        <w:lang w:val="en-US"/>
        <w14:cntxtAlts/>
      </w:rPr>
    </w:pP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>FI-32200 LOIMAA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www.vallox.com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Hemort/Registered Domicile: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Loimaa, Finland</w:t>
    </w:r>
  </w:p>
  <w:p w14:paraId="64C049E7" w14:textId="77777777" w:rsidR="00844881" w:rsidRPr="00844881" w:rsidRDefault="00844881" w:rsidP="00844881">
    <w:pPr>
      <w:tabs>
        <w:tab w:val="left" w:pos="2552"/>
        <w:tab w:val="left" w:pos="5529"/>
        <w:tab w:val="left" w:pos="8364"/>
      </w:tabs>
      <w:autoSpaceDE w:val="0"/>
      <w:autoSpaceDN w:val="0"/>
      <w:adjustRightInd w:val="0"/>
      <w:spacing w:after="0"/>
      <w:rPr>
        <w:rFonts w:cstheme="minorHAnsi"/>
        <w:color w:val="0033A0" w:themeColor="accent1"/>
        <w:sz w:val="18"/>
        <w:szCs w:val="18"/>
        <w:lang w:val="en-US"/>
        <w14:cntxtAlts/>
      </w:rPr>
    </w:pP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>FINLAND</w:t>
    </w:r>
    <w:r w:rsidRPr="00844881">
      <w:rPr>
        <w:rFonts w:cstheme="minorHAnsi"/>
        <w:color w:val="0033A0" w:themeColor="accent1"/>
        <w:sz w:val="18"/>
        <w:szCs w:val="18"/>
        <w:lang w:bidi="sv-FI"/>
        <w14:cntxtAlts/>
      </w:rPr>
      <w:tab/>
      <w:t>firstname.familyname@vallox.com</w:t>
    </w:r>
  </w:p>
  <w:p w14:paraId="3FE00CB8" w14:textId="77777777" w:rsidR="00844881" w:rsidRDefault="00844881">
    <w:pPr>
      <w:pStyle w:val="Footer"/>
    </w:pPr>
  </w:p>
  <w:p w14:paraId="1154B49B" w14:textId="77777777" w:rsidR="00844881" w:rsidRDefault="00844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79C29" w14:textId="77777777" w:rsidR="00662AA6" w:rsidRDefault="00662AA6" w:rsidP="00E1740B">
      <w:r>
        <w:separator/>
      </w:r>
    </w:p>
  </w:footnote>
  <w:footnote w:type="continuationSeparator" w:id="0">
    <w:p w14:paraId="584EF7D6" w14:textId="77777777" w:rsidR="00662AA6" w:rsidRDefault="00662AA6" w:rsidP="00E1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CE9EF" w14:textId="77777777" w:rsidR="00784D1E" w:rsidRPr="00124457" w:rsidRDefault="00784D1E" w:rsidP="00E1740B">
    <w:pPr>
      <w:pStyle w:val="Header"/>
      <w:rPr>
        <w:rFonts w:cs="Arial"/>
      </w:rPr>
    </w:pPr>
    <w:r w:rsidRPr="00124457">
      <w:rPr>
        <w:rFonts w:cs="Arial"/>
        <w:noProof/>
        <w:lang w:bidi="sv-FI"/>
      </w:rPr>
      <w:drawing>
        <wp:anchor distT="0" distB="0" distL="114300" distR="114300" simplePos="0" relativeHeight="251658240" behindDoc="1" locked="0" layoutInCell="1" allowOverlap="1" wp14:anchorId="11F6E8C1" wp14:editId="484BF78C">
          <wp:simplePos x="0" y="0"/>
          <wp:positionH relativeFrom="column">
            <wp:posOffset>-45218</wp:posOffset>
          </wp:positionH>
          <wp:positionV relativeFrom="paragraph">
            <wp:posOffset>22059</wp:posOffset>
          </wp:positionV>
          <wp:extent cx="1547447" cy="312872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lox-vaaka-4v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788" cy="312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457">
      <w:rPr>
        <w:rFonts w:cs="Arial"/>
        <w:lang w:bidi="sv-FI"/>
      </w:rPr>
      <w:tab/>
    </w:r>
    <w:sdt>
      <w:sdtPr>
        <w:rPr>
          <w:rFonts w:cs="Arial"/>
        </w:rPr>
        <w:id w:val="694198229"/>
        <w:docPartObj>
          <w:docPartGallery w:val="Page Numbers (Top of Page)"/>
          <w:docPartUnique/>
        </w:docPartObj>
      </w:sdtPr>
      <w:sdtEndPr/>
      <w:sdtContent>
        <w:r w:rsidRPr="00124457">
          <w:rPr>
            <w:rFonts w:cs="Arial"/>
            <w:lang w:bidi="sv-FI"/>
          </w:rPr>
          <w:tab/>
        </w:r>
        <w:r w:rsidRPr="00124457">
          <w:rPr>
            <w:rFonts w:cs="Arial"/>
            <w:lang w:bidi="sv-FI"/>
          </w:rPr>
          <w:tab/>
        </w:r>
        <w:r w:rsidRPr="00124457">
          <w:rPr>
            <w:rFonts w:cs="Arial"/>
            <w:lang w:bidi="sv-FI"/>
          </w:rPr>
          <w:tab/>
        </w:r>
        <w:r>
          <w:rPr>
            <w:lang w:bidi="sv-FI"/>
          </w:rPr>
          <w:t>BESKRIVNING AV FUNKTIONER</w:t>
        </w:r>
        <w:r>
          <w:rPr>
            <w:rFonts w:cs="Arial"/>
            <w:lang w:bidi="sv-FI"/>
          </w:rPr>
          <w:tab/>
        </w:r>
        <w:r>
          <w:rPr>
            <w:rFonts w:cs="Arial"/>
            <w:lang w:bidi="sv-FI"/>
          </w:rPr>
          <w:tab/>
        </w:r>
      </w:sdtContent>
    </w:sdt>
  </w:p>
  <w:p w14:paraId="24475C2E" w14:textId="77777777" w:rsidR="00784D1E" w:rsidRPr="00124457" w:rsidRDefault="00784D1E" w:rsidP="00E1740B">
    <w:pPr>
      <w:pStyle w:val="Header"/>
      <w:rPr>
        <w:rFonts w:cs="Arial"/>
      </w:rPr>
    </w:pPr>
  </w:p>
  <w:p w14:paraId="60A8144B" w14:textId="77777777" w:rsidR="00784D1E" w:rsidRPr="00124457" w:rsidRDefault="000C545B" w:rsidP="00E1740B">
    <w:pPr>
      <w:pStyle w:val="Header"/>
      <w:rPr>
        <w:rFonts w:cs="Arial"/>
      </w:rPr>
    </w:pPr>
    <w:r>
      <w:rPr>
        <w:rFonts w:cs="Arial"/>
        <w:lang w:bidi="sv-FI"/>
      </w:rPr>
      <w:tab/>
      <w:t>JK</w:t>
    </w:r>
    <w:r>
      <w:rPr>
        <w:rFonts w:cs="Arial"/>
        <w:lang w:bidi="sv-FI"/>
      </w:rPr>
      <w:tab/>
    </w:r>
    <w:r>
      <w:rPr>
        <w:rFonts w:cs="Arial"/>
        <w:lang w:bidi="sv-FI"/>
      </w:rPr>
      <w:tab/>
    </w:r>
    <w:r>
      <w:rPr>
        <w:rFonts w:cs="Arial"/>
        <w:lang w:bidi="sv-FI"/>
      </w:rPr>
      <w:tab/>
      <w:t>11.06.2019</w:t>
    </w:r>
  </w:p>
  <w:p w14:paraId="2B1F7B4E" w14:textId="77777777" w:rsidR="00784D1E" w:rsidRPr="00124457" w:rsidRDefault="00784D1E" w:rsidP="00E1740B">
    <w:pPr>
      <w:pStyle w:val="Header"/>
      <w:tabs>
        <w:tab w:val="right" w:pos="-2552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A4B7C"/>
    <w:multiLevelType w:val="hybridMultilevel"/>
    <w:tmpl w:val="0EE2606C"/>
    <w:lvl w:ilvl="0" w:tplc="BCC8D15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A4D32"/>
    <w:multiLevelType w:val="hybridMultilevel"/>
    <w:tmpl w:val="4F7013A2"/>
    <w:lvl w:ilvl="0" w:tplc="8C1811F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Futura Lt BT" w:hAnsi="Futura Lt BT" w:hint="default"/>
      </w:rPr>
    </w:lvl>
    <w:lvl w:ilvl="1" w:tplc="9134FB28">
      <w:start w:val="1"/>
      <w:numFmt w:val="bullet"/>
      <w:pStyle w:val="Luetteloviiva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6673E"/>
    <w:multiLevelType w:val="hybridMultilevel"/>
    <w:tmpl w:val="046E3ED6"/>
    <w:lvl w:ilvl="0" w:tplc="87A42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42ACA"/>
    <w:multiLevelType w:val="hybridMultilevel"/>
    <w:tmpl w:val="2FC4CAC2"/>
    <w:lvl w:ilvl="0" w:tplc="2DB0FD6E">
      <w:start w:val="3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4C634CD"/>
    <w:multiLevelType w:val="hybridMultilevel"/>
    <w:tmpl w:val="2532528A"/>
    <w:lvl w:ilvl="0" w:tplc="B97AF92E">
      <w:start w:val="1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1962"/>
    <w:multiLevelType w:val="hybridMultilevel"/>
    <w:tmpl w:val="067619AE"/>
    <w:lvl w:ilvl="0" w:tplc="87A42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543BF"/>
    <w:multiLevelType w:val="hybridMultilevel"/>
    <w:tmpl w:val="5D840F1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A42D4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6C"/>
    <w:rsid w:val="00015EEC"/>
    <w:rsid w:val="0002185D"/>
    <w:rsid w:val="00056A3C"/>
    <w:rsid w:val="00074577"/>
    <w:rsid w:val="000A48CC"/>
    <w:rsid w:val="000C545B"/>
    <w:rsid w:val="000D059F"/>
    <w:rsid w:val="000D712C"/>
    <w:rsid w:val="0010202A"/>
    <w:rsid w:val="00124457"/>
    <w:rsid w:val="001366BA"/>
    <w:rsid w:val="001757E4"/>
    <w:rsid w:val="001916BC"/>
    <w:rsid w:val="001A1AAC"/>
    <w:rsid w:val="001C3647"/>
    <w:rsid w:val="00204E80"/>
    <w:rsid w:val="002819C8"/>
    <w:rsid w:val="002956EC"/>
    <w:rsid w:val="002965A4"/>
    <w:rsid w:val="002C34B8"/>
    <w:rsid w:val="002E3AC8"/>
    <w:rsid w:val="00306BFD"/>
    <w:rsid w:val="00310009"/>
    <w:rsid w:val="00316D4F"/>
    <w:rsid w:val="003757D9"/>
    <w:rsid w:val="003773FB"/>
    <w:rsid w:val="003A5263"/>
    <w:rsid w:val="003C4931"/>
    <w:rsid w:val="003D06C3"/>
    <w:rsid w:val="00427877"/>
    <w:rsid w:val="00492F3A"/>
    <w:rsid w:val="004A3987"/>
    <w:rsid w:val="004E1876"/>
    <w:rsid w:val="004E2AA9"/>
    <w:rsid w:val="004E3EB1"/>
    <w:rsid w:val="00504F36"/>
    <w:rsid w:val="005103BD"/>
    <w:rsid w:val="0052240A"/>
    <w:rsid w:val="0055154E"/>
    <w:rsid w:val="00555A6E"/>
    <w:rsid w:val="005A0C00"/>
    <w:rsid w:val="005B7A96"/>
    <w:rsid w:val="005C18F6"/>
    <w:rsid w:val="005E4B66"/>
    <w:rsid w:val="005E59D8"/>
    <w:rsid w:val="0060148D"/>
    <w:rsid w:val="0060502E"/>
    <w:rsid w:val="00620F95"/>
    <w:rsid w:val="006432E3"/>
    <w:rsid w:val="0065074E"/>
    <w:rsid w:val="0065699C"/>
    <w:rsid w:val="00657E18"/>
    <w:rsid w:val="00662AA6"/>
    <w:rsid w:val="00667686"/>
    <w:rsid w:val="00686447"/>
    <w:rsid w:val="006A7C3C"/>
    <w:rsid w:val="006C7C69"/>
    <w:rsid w:val="006D0016"/>
    <w:rsid w:val="006D2C23"/>
    <w:rsid w:val="006F00D8"/>
    <w:rsid w:val="007748AB"/>
    <w:rsid w:val="00784D1E"/>
    <w:rsid w:val="007854A0"/>
    <w:rsid w:val="00791FC1"/>
    <w:rsid w:val="007B17B3"/>
    <w:rsid w:val="007B505F"/>
    <w:rsid w:val="007E1C23"/>
    <w:rsid w:val="007E3282"/>
    <w:rsid w:val="007F486A"/>
    <w:rsid w:val="00831382"/>
    <w:rsid w:val="00844881"/>
    <w:rsid w:val="0085005A"/>
    <w:rsid w:val="00873D9D"/>
    <w:rsid w:val="00883400"/>
    <w:rsid w:val="00897D07"/>
    <w:rsid w:val="008C4CE0"/>
    <w:rsid w:val="008C67EE"/>
    <w:rsid w:val="008F4BFA"/>
    <w:rsid w:val="00944FD1"/>
    <w:rsid w:val="00957C6F"/>
    <w:rsid w:val="00967BBC"/>
    <w:rsid w:val="009734A2"/>
    <w:rsid w:val="00986BBF"/>
    <w:rsid w:val="009A269D"/>
    <w:rsid w:val="009B1CFD"/>
    <w:rsid w:val="009C28CE"/>
    <w:rsid w:val="009C7595"/>
    <w:rsid w:val="00A5072C"/>
    <w:rsid w:val="00A802ED"/>
    <w:rsid w:val="00A85C02"/>
    <w:rsid w:val="00AF1BB5"/>
    <w:rsid w:val="00B04187"/>
    <w:rsid w:val="00B32E8B"/>
    <w:rsid w:val="00B4519C"/>
    <w:rsid w:val="00B67B08"/>
    <w:rsid w:val="00B67E56"/>
    <w:rsid w:val="00B741B3"/>
    <w:rsid w:val="00BC3F35"/>
    <w:rsid w:val="00BD6174"/>
    <w:rsid w:val="00BF7C91"/>
    <w:rsid w:val="00C02ACC"/>
    <w:rsid w:val="00C25712"/>
    <w:rsid w:val="00C70CD1"/>
    <w:rsid w:val="00CA5B81"/>
    <w:rsid w:val="00CE1241"/>
    <w:rsid w:val="00D35E0F"/>
    <w:rsid w:val="00DC0038"/>
    <w:rsid w:val="00DD2BCB"/>
    <w:rsid w:val="00DF54F9"/>
    <w:rsid w:val="00E1740B"/>
    <w:rsid w:val="00E25993"/>
    <w:rsid w:val="00E56128"/>
    <w:rsid w:val="00E769E6"/>
    <w:rsid w:val="00EE506C"/>
    <w:rsid w:val="00EE562A"/>
    <w:rsid w:val="00F059CD"/>
    <w:rsid w:val="00F34807"/>
    <w:rsid w:val="00F672B0"/>
    <w:rsid w:val="00F71B21"/>
    <w:rsid w:val="00FA7A84"/>
    <w:rsid w:val="00FB2CE6"/>
    <w:rsid w:val="00FB4199"/>
    <w:rsid w:val="00FF55E0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AD5393"/>
  <w15:docId w15:val="{89416970-27F7-453F-A175-177CDEF6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06C"/>
  </w:style>
  <w:style w:type="paragraph" w:styleId="Heading1">
    <w:name w:val="heading 1"/>
    <w:basedOn w:val="Normal"/>
    <w:next w:val="Normal"/>
    <w:link w:val="Heading1Char"/>
    <w:uiPriority w:val="9"/>
    <w:qFormat/>
    <w:rsid w:val="004E1876"/>
    <w:pPr>
      <w:keepNext/>
      <w:keepLines/>
      <w:spacing w:after="60"/>
      <w:outlineLvl w:val="0"/>
    </w:pPr>
    <w:rPr>
      <w:rFonts w:eastAsiaTheme="majorEastAsia" w:cstheme="majorBidi"/>
      <w:b/>
      <w:bCs/>
      <w:sz w:val="24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0502E"/>
    <w:pPr>
      <w:spacing w:after="120"/>
      <w:outlineLvl w:val="1"/>
    </w:pPr>
    <w:rPr>
      <w:i/>
      <w:sz w:val="2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0502E"/>
    <w:pPr>
      <w:spacing w:after="60"/>
      <w:ind w:firstLine="1304"/>
      <w:outlineLvl w:val="2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40B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740B"/>
    <w:rPr>
      <w:rFonts w:ascii="Futura Lt BT" w:hAnsi="Futura Lt BT"/>
      <w:sz w:val="20"/>
    </w:rPr>
  </w:style>
  <w:style w:type="paragraph" w:styleId="Footer">
    <w:name w:val="footer"/>
    <w:basedOn w:val="Normal"/>
    <w:link w:val="FooterChar"/>
    <w:uiPriority w:val="99"/>
    <w:unhideWhenUsed/>
    <w:rsid w:val="002E3AC8"/>
    <w:pPr>
      <w:spacing w:after="0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3AC8"/>
    <w:rPr>
      <w:rFonts w:ascii="Futura Lt BT" w:hAnsi="Futura Lt BT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2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70CD1"/>
    <w:pPr>
      <w:numPr>
        <w:numId w:val="1"/>
      </w:numPr>
      <w:ind w:left="2024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1876"/>
    <w:rPr>
      <w:rFonts w:ascii="Arial" w:eastAsiaTheme="majorEastAsia" w:hAnsi="Arial" w:cstheme="majorBidi"/>
      <w:b/>
      <w:bCs/>
      <w:sz w:val="2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0502E"/>
    <w:rPr>
      <w:rFonts w:ascii="Arial" w:eastAsiaTheme="majorEastAsia" w:hAnsi="Arial" w:cstheme="majorBidi"/>
      <w:b/>
      <w:bCs/>
      <w:i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502E"/>
    <w:rPr>
      <w:rFonts w:ascii="Arial" w:eastAsiaTheme="majorEastAsia" w:hAnsi="Arial" w:cstheme="majorBidi"/>
      <w:b/>
      <w:bCs/>
      <w:sz w:val="20"/>
      <w:szCs w:val="26"/>
    </w:rPr>
  </w:style>
  <w:style w:type="paragraph" w:customStyle="1" w:styleId="Potsikko">
    <w:name w:val="Pääotsikko"/>
    <w:basedOn w:val="Heading1"/>
    <w:link w:val="PotsikkoChar"/>
    <w:qFormat/>
    <w:rsid w:val="00124457"/>
    <w:pPr>
      <w:spacing w:after="240"/>
    </w:pPr>
    <w:rPr>
      <w:rFonts w:cstheme="majorHAnsi"/>
      <w:caps/>
      <w:sz w:val="30"/>
    </w:rPr>
  </w:style>
  <w:style w:type="paragraph" w:customStyle="1" w:styleId="Luetteloviivat1">
    <w:name w:val="Luetteloviivat1"/>
    <w:basedOn w:val="ListParagraph"/>
    <w:link w:val="Luetteloviivat1Char"/>
    <w:qFormat/>
    <w:rsid w:val="006432E3"/>
    <w:pPr>
      <w:spacing w:after="120"/>
      <w:ind w:left="2018" w:hanging="357"/>
    </w:pPr>
  </w:style>
  <w:style w:type="character" w:customStyle="1" w:styleId="PotsikkoChar">
    <w:name w:val="Pääotsikko Char"/>
    <w:basedOn w:val="Heading1Char"/>
    <w:link w:val="Potsikko"/>
    <w:rsid w:val="00124457"/>
    <w:rPr>
      <w:rFonts w:ascii="Arial" w:eastAsiaTheme="majorEastAsia" w:hAnsi="Arial" w:cstheme="majorHAnsi"/>
      <w:b/>
      <w:bCs/>
      <w:caps/>
      <w:sz w:val="30"/>
      <w:szCs w:val="30"/>
    </w:rPr>
  </w:style>
  <w:style w:type="paragraph" w:customStyle="1" w:styleId="Luetteloviivat2">
    <w:name w:val="Luetteloviivat2"/>
    <w:basedOn w:val="Luetteloviivat1"/>
    <w:link w:val="Luetteloviivat2Char"/>
    <w:qFormat/>
    <w:rsid w:val="006432E3"/>
    <w:pPr>
      <w:numPr>
        <w:ilvl w:val="1"/>
      </w:numPr>
      <w:ind w:left="2965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0CD1"/>
    <w:rPr>
      <w:rFonts w:ascii="Futura Lt BT" w:hAnsi="Futura Lt BT"/>
      <w:sz w:val="20"/>
    </w:rPr>
  </w:style>
  <w:style w:type="character" w:customStyle="1" w:styleId="Luetteloviivat1Char">
    <w:name w:val="Luetteloviivat1 Char"/>
    <w:basedOn w:val="ListParagraphChar"/>
    <w:link w:val="Luetteloviivat1"/>
    <w:rsid w:val="006432E3"/>
    <w:rPr>
      <w:rFonts w:ascii="Futura Lt BT" w:hAnsi="Futura Lt BT"/>
      <w:sz w:val="20"/>
    </w:rPr>
  </w:style>
  <w:style w:type="character" w:styleId="Strong">
    <w:name w:val="Strong"/>
    <w:basedOn w:val="DefaultParagraphFont"/>
    <w:uiPriority w:val="22"/>
    <w:rsid w:val="002E3AC8"/>
    <w:rPr>
      <w:b/>
      <w:bCs/>
    </w:rPr>
  </w:style>
  <w:style w:type="character" w:customStyle="1" w:styleId="Luetteloviivat2Char">
    <w:name w:val="Luetteloviivat2 Char"/>
    <w:basedOn w:val="Luetteloviivat1Char"/>
    <w:link w:val="Luetteloviivat2"/>
    <w:rsid w:val="006432E3"/>
    <w:rPr>
      <w:rFonts w:ascii="Futura Lt BT" w:hAnsi="Futura Lt BT"/>
      <w:sz w:val="20"/>
    </w:rPr>
  </w:style>
  <w:style w:type="paragraph" w:customStyle="1" w:styleId="Ilmanvli">
    <w:name w:val="Ilman väliä"/>
    <w:basedOn w:val="Normal"/>
    <w:link w:val="IlmanvliChar"/>
    <w:qFormat/>
    <w:rsid w:val="00F71B21"/>
    <w:pPr>
      <w:spacing w:after="0"/>
    </w:pPr>
  </w:style>
  <w:style w:type="character" w:customStyle="1" w:styleId="IlmanvliChar">
    <w:name w:val="Ilman väliä Char"/>
    <w:basedOn w:val="DefaultParagraphFont"/>
    <w:link w:val="Ilmanvli"/>
    <w:rsid w:val="00F71B21"/>
    <w:rPr>
      <w:rFonts w:ascii="Futura Lt BT" w:hAnsi="Futura Lt BT"/>
      <w:sz w:val="20"/>
    </w:rPr>
  </w:style>
  <w:style w:type="character" w:styleId="Hyperlink">
    <w:name w:val="Hyperlink"/>
    <w:basedOn w:val="DefaultParagraphFont"/>
    <w:uiPriority w:val="99"/>
    <w:unhideWhenUsed/>
    <w:rsid w:val="00124457"/>
    <w:rPr>
      <w:color w:val="0000FF" w:themeColor="hyperlink"/>
      <w:u w:val="single"/>
    </w:rPr>
  </w:style>
  <w:style w:type="paragraph" w:customStyle="1" w:styleId="Alatunnistesininen">
    <w:name w:val="Alatunniste sininen"/>
    <w:basedOn w:val="Normal"/>
    <w:qFormat/>
    <w:rsid w:val="005E4B66"/>
    <w:pPr>
      <w:autoSpaceDE w:val="0"/>
      <w:autoSpaceDN w:val="0"/>
      <w:adjustRightInd w:val="0"/>
      <w:spacing w:after="0"/>
    </w:pPr>
    <w:rPr>
      <w:rFonts w:cstheme="minorHAnsi"/>
      <w:color w:val="0033A0" w:themeColor="accent1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B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allox värit">
      <a:dk1>
        <a:srgbClr val="646463"/>
      </a:dk1>
      <a:lt1>
        <a:sysClr val="window" lastClr="FFFFFF"/>
      </a:lt1>
      <a:dk2>
        <a:srgbClr val="878787"/>
      </a:dk2>
      <a:lt2>
        <a:srgbClr val="E7E7E7"/>
      </a:lt2>
      <a:accent1>
        <a:srgbClr val="0033A0"/>
      </a:accent1>
      <a:accent2>
        <a:srgbClr val="EA9200"/>
      </a:accent2>
      <a:accent3>
        <a:srgbClr val="A5B9C4"/>
      </a:accent3>
      <a:accent4>
        <a:srgbClr val="40A535"/>
      </a:accent4>
      <a:accent5>
        <a:srgbClr val="FFC059"/>
      </a:accent5>
      <a:accent6>
        <a:srgbClr val="8FD987"/>
      </a:accent6>
      <a:hlink>
        <a:srgbClr val="0000FF"/>
      </a:hlink>
      <a:folHlink>
        <a:srgbClr val="800080"/>
      </a:folHlink>
    </a:clrScheme>
    <a:fontScheme name="Vallox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1363B3D3D3F740A78CA0B41E7F1BF3" ma:contentTypeVersion="11" ma:contentTypeDescription="Luo uusi asiakirja." ma:contentTypeScope="" ma:versionID="1baa88ac0bfc21ad47c2eda189d36fe1">
  <xsd:schema xmlns:xsd="http://www.w3.org/2001/XMLSchema" xmlns:xs="http://www.w3.org/2001/XMLSchema" xmlns:p="http://schemas.microsoft.com/office/2006/metadata/properties" xmlns:ns2="f2963f5b-dfee-46dd-8f41-8510002a3ec4" xmlns:ns3="48a93b0f-08d0-42cd-83f5-ac5ca4a13271" targetNamespace="http://schemas.microsoft.com/office/2006/metadata/properties" ma:root="true" ma:fieldsID="6780ddd16d474ae41da924d7e9c6b271" ns2:_="" ns3:_="">
    <xsd:import namespace="f2963f5b-dfee-46dd-8f41-8510002a3ec4"/>
    <xsd:import namespace="48a93b0f-08d0-42cd-83f5-ac5ca4a13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63f5b-dfee-46dd-8f41-8510002a3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e094378-2f08-484e-b6e7-b163160f0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93b0f-08d0-42cd-83f5-ac5ca4a132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77e6d-a9dc-439a-8817-317ab9aee0e8}" ma:internalName="TaxCatchAll" ma:showField="CatchAllData" ma:web="48a93b0f-08d0-42cd-83f5-ac5ca4a13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63f5b-dfee-46dd-8f41-8510002a3ec4">
      <Terms xmlns="http://schemas.microsoft.com/office/infopath/2007/PartnerControls"/>
    </lcf76f155ced4ddcb4097134ff3c332f>
    <TaxCatchAll xmlns="48a93b0f-08d0-42cd-83f5-ac5ca4a13271" xsi:nil="true"/>
  </documentManagement>
</p:properties>
</file>

<file path=customXml/itemProps1.xml><?xml version="1.0" encoding="utf-8"?>
<ds:datastoreItem xmlns:ds="http://schemas.openxmlformats.org/officeDocument/2006/customXml" ds:itemID="{2C8254EF-AFA2-4FF5-AE7A-A37A1E74A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1DD6B-83F8-4281-BFBB-108E084133F0}"/>
</file>

<file path=customXml/itemProps3.xml><?xml version="1.0" encoding="utf-8"?>
<ds:datastoreItem xmlns:ds="http://schemas.openxmlformats.org/officeDocument/2006/customXml" ds:itemID="{0CF599E3-379C-4FD9-8852-D0980E032A71}"/>
</file>

<file path=customXml/itemProps4.xml><?xml version="1.0" encoding="utf-8"?>
<ds:datastoreItem xmlns:ds="http://schemas.openxmlformats.org/officeDocument/2006/customXml" ds:itemID="{778529E5-5993-4312-9E74-D17F65A826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1830</Words>
  <Characters>10433</Characters>
  <Application>Microsoft Office Word</Application>
  <DocSecurity>4</DocSecurity>
  <Lines>86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Vallox Oy</Company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AK. Kähkönen</dc:creator>
  <cp:lastModifiedBy>Administrator</cp:lastModifiedBy>
  <cp:revision>2</cp:revision>
  <cp:lastPrinted>2019-06-11T07:48:00Z</cp:lastPrinted>
  <dcterms:created xsi:type="dcterms:W3CDTF">2022-06-02T07:56:00Z</dcterms:created>
  <dcterms:modified xsi:type="dcterms:W3CDTF">2022-06-02T07:56:00Z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0x010100C51363B3D3D3F740A78CA0B41E7F1BF3</vt:lpwstr>
  </property>
  <property fmtid="{D5CDD505-2E9C-101B-9397-08002B2CF9AE}" pid="3" name="Order">
    <vt:r8>7815200</vt:r8>
  </property>
</Properties>
</file>