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139A" w14:textId="77777777" w:rsidR="00B6581C" w:rsidRDefault="00B6581C" w:rsidP="00B6581C">
      <w:pPr>
        <w:pStyle w:val="Potsikko"/>
      </w:pPr>
      <w:r>
        <w:t xml:space="preserve">Vallox </w:t>
      </w:r>
      <w:r w:rsidR="00765390">
        <w:t>DELICO</w:t>
      </w:r>
      <w:r w:rsidR="00040D4A">
        <w:t>-</w:t>
      </w:r>
      <w:r w:rsidR="00765390">
        <w:t>liesikuvut</w:t>
      </w:r>
    </w:p>
    <w:p w14:paraId="745FD2D5" w14:textId="77777777" w:rsidR="00FE16DE" w:rsidRDefault="00FE16DE" w:rsidP="00FE16DE">
      <w:pPr>
        <w:pStyle w:val="Luetteloviivat1"/>
        <w:numPr>
          <w:ilvl w:val="0"/>
          <w:numId w:val="0"/>
        </w:numPr>
        <w:ind w:left="720"/>
      </w:pPr>
    </w:p>
    <w:p w14:paraId="1B28380E" w14:textId="77777777" w:rsidR="00BE1ECE" w:rsidRDefault="00BE1ECE" w:rsidP="00BE1ECE">
      <w:pPr>
        <w:pStyle w:val="Otsikko1"/>
      </w:pPr>
      <w:r>
        <w:t xml:space="preserve">Vallox </w:t>
      </w:r>
      <w:proofErr w:type="spellStart"/>
      <w:r>
        <w:t>Delico</w:t>
      </w:r>
      <w:proofErr w:type="spellEnd"/>
      <w:r>
        <w:t xml:space="preserve"> KTD</w:t>
      </w:r>
    </w:p>
    <w:p w14:paraId="70FB4288" w14:textId="77777777" w:rsidR="00BE1ECE" w:rsidRDefault="00BE1ECE" w:rsidP="00BE1ECE">
      <w:pPr>
        <w:pStyle w:val="Luetteloviivat1"/>
      </w:pPr>
      <w:r>
        <w:t xml:space="preserve">Liesikupu on varustettu sisälle työnnettävällä höyrynkeräysosalla, rasvasuodattimella ja LED-valaisimella sekä venttiilin kiinnityskehyksellä 125 mm yhteiskanavaventtiiliä varten. </w:t>
      </w:r>
    </w:p>
    <w:p w14:paraId="72344640" w14:textId="77777777" w:rsidR="00B6581C" w:rsidRDefault="00B6581C" w:rsidP="00B6581C">
      <w:pPr>
        <w:pStyle w:val="Otsikko1"/>
      </w:pPr>
      <w:r>
        <w:t xml:space="preserve">Vallox </w:t>
      </w:r>
      <w:proofErr w:type="spellStart"/>
      <w:r w:rsidR="00765390">
        <w:t>Delico</w:t>
      </w:r>
      <w:proofErr w:type="spellEnd"/>
      <w:r w:rsidR="00765390">
        <w:t xml:space="preserve"> KTD</w:t>
      </w:r>
      <w:r>
        <w:t xml:space="preserve"> A</w:t>
      </w:r>
    </w:p>
    <w:p w14:paraId="5A78065A" w14:textId="77777777" w:rsidR="00FE16DE" w:rsidRDefault="00FE16DE" w:rsidP="00FE16DE">
      <w:pPr>
        <w:pStyle w:val="Luetteloviivat1"/>
      </w:pPr>
      <w:r>
        <w:t xml:space="preserve">Liesikupu on varustettu </w:t>
      </w:r>
      <w:r w:rsidR="00765390">
        <w:t xml:space="preserve">sisälle työnnettävällä </w:t>
      </w:r>
      <w:r w:rsidR="00040D4A">
        <w:t>höyrynkeräysosalla</w:t>
      </w:r>
      <w:r>
        <w:t>,</w:t>
      </w:r>
      <w:r w:rsidRPr="004C1294">
        <w:t xml:space="preserve"> </w:t>
      </w:r>
      <w:r w:rsidR="00765390">
        <w:t xml:space="preserve">rasvasuodattimella </w:t>
      </w:r>
      <w:r>
        <w:t xml:space="preserve">ja LED-valaisimella, jonka valaisuteho on säädettävissä. </w:t>
      </w:r>
    </w:p>
    <w:p w14:paraId="49988356" w14:textId="77777777" w:rsidR="00FE16DE" w:rsidRDefault="00FE16DE" w:rsidP="00FE16DE">
      <w:pPr>
        <w:pStyle w:val="Luetteloviivat1"/>
      </w:pPr>
      <w:r>
        <w:t xml:space="preserve">Liesikupu on varustettu sähkötoimisella sulkuläpällä, jonka aukioloaika on säädettävissä </w:t>
      </w:r>
      <w:r w:rsidRPr="00C50986">
        <w:t>45</w:t>
      </w:r>
      <w:r>
        <w:t xml:space="preserve"> – 120 minuuttia. </w:t>
      </w:r>
      <w:r w:rsidR="003669AB">
        <w:t xml:space="preserve">Läpän ajastin voidaan poistaa käytöstä. </w:t>
      </w:r>
      <w:r>
        <w:t>Läpän aukiolosta saa potentiaalivapaan kärkitiedon (kärjet kiinni)</w:t>
      </w:r>
      <w:r w:rsidR="003669AB" w:rsidRPr="003669AB">
        <w:t xml:space="preserve"> </w:t>
      </w:r>
      <w:r w:rsidR="003669AB">
        <w:t>ja 230 V (4A) syötön</w:t>
      </w:r>
      <w:r>
        <w:t xml:space="preserve">. Liesikuvun minimi-ilmavirta on mitattavissa ja säädettävissä. </w:t>
      </w:r>
    </w:p>
    <w:p w14:paraId="7AF34F82" w14:textId="77777777" w:rsidR="00FE16DE" w:rsidRDefault="00FE16DE" w:rsidP="00FE16DE">
      <w:pPr>
        <w:pStyle w:val="Luetteloviivat1"/>
      </w:pPr>
      <w:r>
        <w:t xml:space="preserve">Liesivahti hälyttää vilkuttamalla </w:t>
      </w:r>
      <w:r w:rsidR="00765390">
        <w:t>työ- ja merkki</w:t>
      </w:r>
      <w:r>
        <w:t xml:space="preserve">valoja ja sulkee läpän, kun </w:t>
      </w:r>
      <w:r w:rsidRPr="00AB1290">
        <w:t xml:space="preserve">lämpötila </w:t>
      </w:r>
      <w:r>
        <w:t xml:space="preserve">liesikuvulla </w:t>
      </w:r>
      <w:r w:rsidRPr="00AB1290">
        <w:t>on yli 60 °C tai lämpötil</w:t>
      </w:r>
      <w:r>
        <w:t>a nousee yli 8 °C minuutissa. H</w:t>
      </w:r>
      <w:r w:rsidRPr="00AB1290">
        <w:t>älytys</w:t>
      </w:r>
      <w:r>
        <w:t xml:space="preserve"> kuitataan painamalla mitä tahansa painiketta. Liesivahdin hälytyksestä saa potentiaalivapaan kärkitiedon (kärjet sulkeutuvat).</w:t>
      </w:r>
    </w:p>
    <w:p w14:paraId="633E2330" w14:textId="77777777" w:rsidR="00664AC9" w:rsidRDefault="00664AC9" w:rsidP="00664AC9">
      <w:pPr>
        <w:pStyle w:val="Luetteloviivat1"/>
        <w:numPr>
          <w:ilvl w:val="0"/>
          <w:numId w:val="0"/>
        </w:numPr>
        <w:ind w:left="720"/>
      </w:pPr>
    </w:p>
    <w:p w14:paraId="61D8D71B" w14:textId="77777777" w:rsidR="00664AC9" w:rsidRDefault="00E8668B" w:rsidP="00664AC9">
      <w:pPr>
        <w:pStyle w:val="Otsikko1"/>
      </w:pPr>
      <w:r>
        <w:t xml:space="preserve">Vallox </w:t>
      </w:r>
      <w:proofErr w:type="spellStart"/>
      <w:r w:rsidR="00765390">
        <w:t>Delico</w:t>
      </w:r>
      <w:proofErr w:type="spellEnd"/>
      <w:r>
        <w:t xml:space="preserve"> KT</w:t>
      </w:r>
      <w:r w:rsidR="00765390">
        <w:t>D</w:t>
      </w:r>
      <w:r>
        <w:t xml:space="preserve"> A + Vallox S</w:t>
      </w:r>
      <w:r w:rsidR="00664AC9">
        <w:t>avunrajoitin</w:t>
      </w:r>
    </w:p>
    <w:p w14:paraId="56C10B83" w14:textId="77777777" w:rsidR="00765390" w:rsidRDefault="00765390" w:rsidP="00664AC9">
      <w:pPr>
        <w:pStyle w:val="Luetteloviivat1"/>
      </w:pPr>
      <w:r>
        <w:t xml:space="preserve">Liesikupu on varustettu sisälle työnnettävällä </w:t>
      </w:r>
      <w:r w:rsidR="00040D4A">
        <w:t>höyrynkeräysosalla</w:t>
      </w:r>
      <w:r>
        <w:t>,</w:t>
      </w:r>
      <w:r w:rsidRPr="004C1294">
        <w:t xml:space="preserve"> </w:t>
      </w:r>
      <w:r>
        <w:t xml:space="preserve">rasvasuodattimella ja LED-valaisimella, jonka valaisuteho on säädettävissä </w:t>
      </w:r>
    </w:p>
    <w:p w14:paraId="46E37F39" w14:textId="77777777" w:rsidR="00664AC9" w:rsidRDefault="00664AC9" w:rsidP="00664AC9">
      <w:pPr>
        <w:pStyle w:val="Luetteloviivat1"/>
      </w:pPr>
      <w:r>
        <w:t xml:space="preserve">Liesikupu on varustettu sähkötoimisella sulkuläpällä, jonka aukioloaika on säädettävissä </w:t>
      </w:r>
      <w:r w:rsidRPr="00C50986">
        <w:t>45</w:t>
      </w:r>
      <w:r>
        <w:t xml:space="preserve"> – 120 minuuttia. </w:t>
      </w:r>
      <w:r w:rsidR="003669AB">
        <w:t xml:space="preserve">Läpän ajastin voidaan poistaa käytöstä. </w:t>
      </w:r>
      <w:r>
        <w:t>Läpän aukiolosta saa potentiaalivapaan kärkitiedon (kärjet kiinni)</w:t>
      </w:r>
      <w:r w:rsidR="003669AB" w:rsidRPr="003669AB">
        <w:t xml:space="preserve"> </w:t>
      </w:r>
      <w:r w:rsidR="003669AB">
        <w:t>ja 230 V (4A) syötön</w:t>
      </w:r>
      <w:r>
        <w:t xml:space="preserve">. Liesikuvun minimi-ilmavirta on mitattavissa ja säädettävissä. </w:t>
      </w:r>
    </w:p>
    <w:p w14:paraId="2094975C" w14:textId="77777777" w:rsidR="00664AC9" w:rsidRDefault="00664AC9" w:rsidP="00664AC9">
      <w:pPr>
        <w:pStyle w:val="Luetteloviivat1"/>
      </w:pPr>
      <w:r>
        <w:t xml:space="preserve">Liesivahti hälyttää vilkuttamalla </w:t>
      </w:r>
      <w:r w:rsidR="00765390">
        <w:t>työ- ja merkki</w:t>
      </w:r>
      <w:r>
        <w:t xml:space="preserve">valoja ja sulkee läpän, kun </w:t>
      </w:r>
      <w:r w:rsidRPr="00AB1290">
        <w:t xml:space="preserve">lämpötila </w:t>
      </w:r>
      <w:r>
        <w:t xml:space="preserve">liesikuvulla </w:t>
      </w:r>
      <w:r w:rsidRPr="00AB1290">
        <w:t>on yli 60 °C tai lämpötil</w:t>
      </w:r>
      <w:r>
        <w:t>a nousee yli 8 °C minuutissa. H</w:t>
      </w:r>
      <w:r w:rsidRPr="00AB1290">
        <w:t>älytys</w:t>
      </w:r>
      <w:r>
        <w:t xml:space="preserve"> kuitataan painamalla mitä tahansa painiketta. Liesivahdin hälytyksestä saa potentiaalivapaan kärkitiedon (kärjet sulkeutuvat).</w:t>
      </w:r>
    </w:p>
    <w:p w14:paraId="7F7F5C3D" w14:textId="77777777" w:rsidR="00664AC9" w:rsidRDefault="00664AC9" w:rsidP="00664AC9">
      <w:pPr>
        <w:pStyle w:val="Luetteloviivat1"/>
      </w:pPr>
      <w:r>
        <w:t>Savunrajoitin täyttää palonrajoittimena toimivalle kuristimelle asetetut vaatimukset (</w:t>
      </w:r>
      <w:proofErr w:type="spellStart"/>
      <w:r>
        <w:t>max</w:t>
      </w:r>
      <w:proofErr w:type="spellEnd"/>
      <w:r>
        <w:t xml:space="preserve"> 42 l/s/100 </w:t>
      </w:r>
      <w:proofErr w:type="spellStart"/>
      <w:r>
        <w:t>pa</w:t>
      </w:r>
      <w:proofErr w:type="spellEnd"/>
      <w:r>
        <w:t>).</w:t>
      </w:r>
    </w:p>
    <w:p w14:paraId="54029CBA" w14:textId="77777777" w:rsidR="001542AB" w:rsidRDefault="00765390" w:rsidP="00C14DBA">
      <w:pPr>
        <w:pStyle w:val="Luetteloviivat1"/>
      </w:pPr>
      <w:r>
        <w:t>Minimi-ilmavirta säädetään l</w:t>
      </w:r>
      <w:r w:rsidR="00664AC9">
        <w:t xml:space="preserve">iesikuvun </w:t>
      </w:r>
      <w:r w:rsidR="000060DE">
        <w:t>läpältä</w:t>
      </w:r>
      <w:r>
        <w:t xml:space="preserve"> ja mak</w:t>
      </w:r>
      <w:r w:rsidR="000060DE">
        <w:t>simi-ilmavirta savunrajoittimelta.</w:t>
      </w:r>
    </w:p>
    <w:p w14:paraId="03435C1F" w14:textId="77777777" w:rsidR="001542AB" w:rsidRDefault="001542AB" w:rsidP="001542AB">
      <w:pPr>
        <w:pStyle w:val="Otsikko1"/>
      </w:pPr>
    </w:p>
    <w:p w14:paraId="4A31CEDA" w14:textId="77777777" w:rsidR="00FE16DE" w:rsidRDefault="00FE16DE">
      <w:pPr>
        <w:rPr>
          <w:rFonts w:eastAsiaTheme="majorEastAsia" w:cstheme="majorBidi"/>
          <w:b/>
          <w:bCs/>
          <w:sz w:val="24"/>
          <w:szCs w:val="30"/>
        </w:rPr>
      </w:pPr>
      <w:r>
        <w:br w:type="page"/>
      </w:r>
    </w:p>
    <w:p w14:paraId="73D966DF" w14:textId="77777777" w:rsidR="001542AB" w:rsidRDefault="001542AB" w:rsidP="001542AB">
      <w:pPr>
        <w:pStyle w:val="Otsikko1"/>
      </w:pPr>
    </w:p>
    <w:p w14:paraId="764C7C82" w14:textId="77777777" w:rsidR="00707474" w:rsidRDefault="00707474" w:rsidP="00707474">
      <w:pPr>
        <w:pStyle w:val="Otsikko1"/>
      </w:pPr>
      <w:r>
        <w:t xml:space="preserve">Vallox </w:t>
      </w:r>
      <w:proofErr w:type="spellStart"/>
      <w:r>
        <w:t>Delico</w:t>
      </w:r>
      <w:proofErr w:type="spellEnd"/>
      <w:r>
        <w:t xml:space="preserve"> PTD AC</w:t>
      </w:r>
    </w:p>
    <w:p w14:paraId="6F517F09" w14:textId="77777777" w:rsidR="00707474" w:rsidRDefault="00707474" w:rsidP="00707474">
      <w:pPr>
        <w:pStyle w:val="Luettelokappale"/>
        <w:numPr>
          <w:ilvl w:val="0"/>
          <w:numId w:val="7"/>
        </w:numPr>
      </w:pPr>
      <w:r>
        <w:t>Liesikupu on varustettu sisälle työnnettävällä höyrynkeräysosalla,</w:t>
      </w:r>
      <w:r w:rsidRPr="004C1294">
        <w:t xml:space="preserve"> </w:t>
      </w:r>
      <w:r>
        <w:t xml:space="preserve">rasvasuodattimella ja LED-valaisimella, jonka valaisuteho on säädettävissä </w:t>
      </w:r>
    </w:p>
    <w:p w14:paraId="24836732" w14:textId="77777777" w:rsidR="00707474" w:rsidRDefault="00707474" w:rsidP="00707474">
      <w:pPr>
        <w:pStyle w:val="Luetteloviivat1"/>
        <w:numPr>
          <w:ilvl w:val="0"/>
          <w:numId w:val="7"/>
        </w:numPr>
        <w:ind w:left="720"/>
      </w:pPr>
      <w:r>
        <w:t xml:space="preserve">Liesikuvulla on </w:t>
      </w:r>
      <w:proofErr w:type="spellStart"/>
      <w:r>
        <w:t>kolminopeuksinen</w:t>
      </w:r>
      <w:proofErr w:type="spellEnd"/>
      <w:r>
        <w:t xml:space="preserve"> puhallinnopeuden säätö vaihtovirtapuhaltimille (</w:t>
      </w:r>
      <w:proofErr w:type="spellStart"/>
      <w:r>
        <w:t>max</w:t>
      </w:r>
      <w:proofErr w:type="spellEnd"/>
      <w:r>
        <w:t xml:space="preserve"> 340 W). 0-asennon voi aktivoida käyttöönoton yhteydessä. Ohjausjännitteet voidaan </w:t>
      </w:r>
      <w:proofErr w:type="spellStart"/>
      <w:r>
        <w:t>esivalita</w:t>
      </w:r>
      <w:proofErr w:type="spellEnd"/>
      <w:r>
        <w:t xml:space="preserve"> kahdeksasta vaihtoehdosta. </w:t>
      </w:r>
    </w:p>
    <w:p w14:paraId="601AA46E" w14:textId="77777777" w:rsidR="00707474" w:rsidRDefault="00707474" w:rsidP="00707474">
      <w:pPr>
        <w:pStyle w:val="Luetteloviivat1"/>
        <w:numPr>
          <w:ilvl w:val="0"/>
          <w:numId w:val="7"/>
        </w:numPr>
        <w:ind w:left="720"/>
      </w:pPr>
      <w:r>
        <w:t>Liesikupu on varustettu sähkötoimisella sulkuläpällä, jonka aukioloaika on säädettävissä 45 – 120 minuuttia. Läpän ajastin voidaan poistaa käytöstä. Puhaltimen ohjaus kytkeytyy 3-nopeudelle, kun läppä avataan ja nopeutta voi tämän jälkeen muuttaa.</w:t>
      </w:r>
    </w:p>
    <w:p w14:paraId="792303CC" w14:textId="77777777" w:rsidR="00707474" w:rsidRDefault="00707474" w:rsidP="00707474">
      <w:pPr>
        <w:pStyle w:val="Luetteloviivat1"/>
        <w:numPr>
          <w:ilvl w:val="0"/>
          <w:numId w:val="7"/>
        </w:numPr>
        <w:ind w:left="720"/>
      </w:pPr>
      <w:r>
        <w:t>Liesikuvun minimi-ilmavirta on mitattavissa ja säädettävissä.</w:t>
      </w:r>
    </w:p>
    <w:p w14:paraId="4F55A245" w14:textId="77777777" w:rsidR="00707474" w:rsidRDefault="00707474" w:rsidP="00707474">
      <w:pPr>
        <w:pStyle w:val="Luetteloviivat1"/>
        <w:numPr>
          <w:ilvl w:val="0"/>
          <w:numId w:val="7"/>
        </w:numPr>
        <w:ind w:left="720"/>
      </w:pPr>
      <w:r>
        <w:t xml:space="preserve">Liesivahti hälyttää vilkuttamalla työ- ja merkkivaloja, sulkee läpän ja kytkee puhaltimen 0-asentoon, kun lämpötila liesikuvulla on yli 60 °C tai lämpötila nousee yli 8 °C minuutissa. Hälytys kuitataan painamalla mitä tahansa painiketta. </w:t>
      </w:r>
    </w:p>
    <w:p w14:paraId="233EFFF8" w14:textId="77777777" w:rsidR="00707474" w:rsidRDefault="00707474" w:rsidP="00707474">
      <w:pPr>
        <w:pStyle w:val="Luetteloviivat1"/>
        <w:numPr>
          <w:ilvl w:val="0"/>
          <w:numId w:val="7"/>
        </w:numPr>
        <w:ind w:left="720"/>
      </w:pPr>
      <w:r>
        <w:t>Mikäli liesikupua käytetään pelkästään lieden kärynpoiston puhaltimen ohjaamiseen, liesikuvulle voidaan aktivoida automaattisesti avautuva sulkuläppä, joka aukeaa, kun puhallin käynnistetään sekä jälkikäyntitoiminto poistokanavan kondensoinnin vähentämiseksi. Jälkikäynnin aikana puhallin käy miniminopeudella ja 15 minuutin jälkeen puhallin sammuu ja läppä sulkeutuu.</w:t>
      </w:r>
    </w:p>
    <w:p w14:paraId="42EE8AD6" w14:textId="77777777" w:rsidR="00707474" w:rsidRDefault="00707474" w:rsidP="001542AB">
      <w:pPr>
        <w:pStyle w:val="Otsikko1"/>
      </w:pPr>
    </w:p>
    <w:p w14:paraId="545100FE" w14:textId="77777777" w:rsidR="00B6581C" w:rsidRDefault="00B6581C" w:rsidP="001542AB">
      <w:pPr>
        <w:pStyle w:val="Otsikko1"/>
      </w:pPr>
      <w:r>
        <w:t xml:space="preserve">Vallox </w:t>
      </w:r>
      <w:proofErr w:type="spellStart"/>
      <w:r w:rsidR="00040D4A">
        <w:t>Delico</w:t>
      </w:r>
      <w:proofErr w:type="spellEnd"/>
      <w:r w:rsidR="00040D4A">
        <w:t xml:space="preserve"> PTD</w:t>
      </w:r>
      <w:r>
        <w:t xml:space="preserve"> EC</w:t>
      </w:r>
    </w:p>
    <w:p w14:paraId="429FF487" w14:textId="77777777" w:rsidR="00765390" w:rsidRDefault="00765390" w:rsidP="00FE16DE">
      <w:pPr>
        <w:pStyle w:val="Luetteloviivat1"/>
      </w:pPr>
      <w:r>
        <w:t xml:space="preserve">Liesikupu on varustettu sisälle työnnettävällä </w:t>
      </w:r>
      <w:r w:rsidR="00040D4A">
        <w:t>höyrynkeräysosalla</w:t>
      </w:r>
      <w:r>
        <w:t>,</w:t>
      </w:r>
      <w:r w:rsidRPr="004C1294">
        <w:t xml:space="preserve"> </w:t>
      </w:r>
      <w:r>
        <w:t xml:space="preserve">rasvasuodattimella ja LED-valaisimella, jonka valaisuteho on säädettävissä </w:t>
      </w:r>
    </w:p>
    <w:p w14:paraId="0D74BA3C" w14:textId="77777777" w:rsidR="00FE16DE" w:rsidRDefault="00FE16DE" w:rsidP="00FE16DE">
      <w:pPr>
        <w:pStyle w:val="Luetteloviivat1"/>
      </w:pPr>
      <w:r>
        <w:t xml:space="preserve">Liesikuvulla on </w:t>
      </w:r>
      <w:proofErr w:type="spellStart"/>
      <w:r>
        <w:t>kolminopeuksinen</w:t>
      </w:r>
      <w:proofErr w:type="spellEnd"/>
      <w:r>
        <w:t xml:space="preserve"> jänniteviestiohjaus EC-puhaltimien ohjaukseen välillä </w:t>
      </w:r>
      <w:r w:rsidRPr="00C50986">
        <w:t>2,7 – 11,2 VDC.</w:t>
      </w:r>
      <w:r w:rsidRPr="000C35C6">
        <w:rPr>
          <w:color w:val="FF0000"/>
        </w:rPr>
        <w:t xml:space="preserve"> </w:t>
      </w:r>
      <w:r>
        <w:t>0-asennon voi aktivoida käyttöönoton yhteydessä. Ohjausjännite on mitattavissa liesikuvulta.</w:t>
      </w:r>
    </w:p>
    <w:p w14:paraId="52194572" w14:textId="77777777" w:rsidR="00FE16DE" w:rsidRDefault="00FE16DE" w:rsidP="00FE16DE">
      <w:pPr>
        <w:pStyle w:val="Luetteloviivat1"/>
      </w:pPr>
      <w:r>
        <w:t xml:space="preserve">Liesikupu on varustettu sähkötoimisella sulkuläpällä, jonka aukioloaika on säädettävissä </w:t>
      </w:r>
      <w:r w:rsidRPr="00C50986">
        <w:t>45</w:t>
      </w:r>
      <w:r>
        <w:t xml:space="preserve"> – 120</w:t>
      </w:r>
      <w:r w:rsidRPr="000C35C6">
        <w:t xml:space="preserve"> </w:t>
      </w:r>
      <w:r>
        <w:t xml:space="preserve">minuuttia. </w:t>
      </w:r>
      <w:r w:rsidR="003669AB">
        <w:t xml:space="preserve">Läpän ajastin voidaan poistaa käytöstä. </w:t>
      </w:r>
      <w:r>
        <w:t>Läpän aukiolosta saa potentiaalivapaan kärkitiedon (kärjet kiinni). Puhaltimen ohjaus kytkeytyy 3-nopeudelle, kun läppä avataan ja nopeutta voi tämän jälkeen muuttaa.</w:t>
      </w:r>
    </w:p>
    <w:p w14:paraId="2E8A025A" w14:textId="77777777" w:rsidR="00FE16DE" w:rsidRDefault="00FE16DE" w:rsidP="00FE16DE">
      <w:pPr>
        <w:pStyle w:val="Luetteloviivat1"/>
      </w:pPr>
      <w:r>
        <w:t>Liesikuvun minimi-ilmavirta on mitattavissa ja säädettävissä.</w:t>
      </w:r>
      <w:r w:rsidRPr="004E11C0">
        <w:t xml:space="preserve"> </w:t>
      </w:r>
    </w:p>
    <w:p w14:paraId="7F890BA9" w14:textId="77777777" w:rsidR="00FE16DE" w:rsidRDefault="00FE16DE" w:rsidP="00FE16DE">
      <w:pPr>
        <w:pStyle w:val="Luetteloviivat1"/>
      </w:pPr>
      <w:r>
        <w:t xml:space="preserve">Liesivahti hälyttää vilkuttamalla </w:t>
      </w:r>
      <w:r w:rsidR="00765390">
        <w:t>työ- ja merkki</w:t>
      </w:r>
      <w:r>
        <w:t xml:space="preserve">valoja, sulkee läpän ja kytkee puhaltimen 0-asentoon, kun </w:t>
      </w:r>
      <w:r w:rsidRPr="00AB1290">
        <w:t xml:space="preserve">lämpötila </w:t>
      </w:r>
      <w:r>
        <w:t xml:space="preserve">liesikuvulla </w:t>
      </w:r>
      <w:r w:rsidRPr="00AB1290">
        <w:t>on yli 60 °C tai lämpötil</w:t>
      </w:r>
      <w:r>
        <w:t>a nousee yli 8 °C minuutissa. H</w:t>
      </w:r>
      <w:r w:rsidRPr="00AB1290">
        <w:t>älytys</w:t>
      </w:r>
      <w:r>
        <w:t xml:space="preserve"> kuitataan painamalla mitä tahansa painiketta. Liesivahdin hälytyksestä saa potentiaalivapaan kärkitiedon (kärjet sulkeutuvat).</w:t>
      </w:r>
      <w:r w:rsidRPr="00D77CE7">
        <w:t xml:space="preserve"> </w:t>
      </w:r>
    </w:p>
    <w:p w14:paraId="479151D9" w14:textId="77777777" w:rsidR="00FE16DE" w:rsidRDefault="00FE16DE" w:rsidP="00FE16DE">
      <w:pPr>
        <w:pStyle w:val="Luetteloviivat1"/>
      </w:pPr>
      <w:r>
        <w:t>Mikäli liesikupua käytetään pelkästään lieden kärynpoiston puhaltimen ohjaamiseen, liesikuvulle voidaan aktivoida automaattisesti avautuva sulkuläppä,</w:t>
      </w:r>
      <w:r w:rsidRPr="00C50986">
        <w:t xml:space="preserve"> </w:t>
      </w:r>
      <w:r>
        <w:t>joka aukeaa, kun puhallin käynnistetään sekä jälkikäyntitoiminto poistokanavan kondensoinnin vähentämiseksi. Jälkikäynnin aikana puhallin käy miniminopeudella 15 minu</w:t>
      </w:r>
      <w:r w:rsidR="00590989">
        <w:t>uttia jonka</w:t>
      </w:r>
      <w:r>
        <w:t xml:space="preserve"> jälkeen puhallin sammuu ja läppä sulkeutuu.</w:t>
      </w:r>
    </w:p>
    <w:sectPr w:rsidR="00FE16DE" w:rsidSect="00B32E8B">
      <w:headerReference w:type="default" r:id="rId7"/>
      <w:footerReference w:type="default" r:id="rId8"/>
      <w:pgSz w:w="11906" w:h="16838"/>
      <w:pgMar w:top="1418" w:right="992" w:bottom="1701"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02F5" w14:textId="77777777" w:rsidR="00EE506C" w:rsidRDefault="00EE506C" w:rsidP="00E1740B">
      <w:r>
        <w:separator/>
      </w:r>
    </w:p>
  </w:endnote>
  <w:endnote w:type="continuationSeparator" w:id="0">
    <w:p w14:paraId="6B5129E1" w14:textId="77777777" w:rsidR="00EE506C" w:rsidRDefault="00EE506C" w:rsidP="00E1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altName w:val="Segoe U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B937" w14:textId="77777777" w:rsidR="00504F36" w:rsidRPr="0060502E" w:rsidRDefault="005103BD" w:rsidP="00E25993">
    <w:pPr>
      <w:pStyle w:val="Alatunniste"/>
      <w:tabs>
        <w:tab w:val="center" w:pos="4820"/>
        <w:tab w:val="left" w:pos="7371"/>
      </w:tabs>
      <w:jc w:val="left"/>
      <w:rPr>
        <w:color w:val="FFFFFF" w:themeColor="background1"/>
      </w:rPr>
    </w:pPr>
    <w:r>
      <w:rPr>
        <w:noProof/>
        <w:color w:val="FFFFFF" w:themeColor="background1"/>
        <w:lang w:eastAsia="fi-FI"/>
      </w:rPr>
      <mc:AlternateContent>
        <mc:Choice Requires="wps">
          <w:drawing>
            <wp:anchor distT="0" distB="0" distL="114300" distR="114300" simplePos="0" relativeHeight="251659264" behindDoc="0" locked="0" layoutInCell="1" allowOverlap="1" wp14:anchorId="4D21ADF4" wp14:editId="201B3612">
              <wp:simplePos x="0" y="0"/>
              <wp:positionH relativeFrom="column">
                <wp:posOffset>-4473</wp:posOffset>
              </wp:positionH>
              <wp:positionV relativeFrom="paragraph">
                <wp:posOffset>20348</wp:posOffset>
              </wp:positionV>
              <wp:extent cx="6217920" cy="0"/>
              <wp:effectExtent l="0" t="0" r="11430" b="19050"/>
              <wp:wrapNone/>
              <wp:docPr id="1" name="Suora yhdysviiva 1"/>
              <wp:cNvGraphicFramePr/>
              <a:graphic xmlns:a="http://schemas.openxmlformats.org/drawingml/2006/main">
                <a:graphicData uri="http://schemas.microsoft.com/office/word/2010/wordprocessingShape">
                  <wps:wsp>
                    <wps:cNvCnPr/>
                    <wps:spPr>
                      <a:xfrm>
                        <a:off x="0" y="0"/>
                        <a:ext cx="621792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46C4A" id="Suora yhdysviiva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6pt" to="48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" strokecolor="#0033a0 [3204]" strokeweight="1pt"/>
          </w:pict>
        </mc:Fallback>
      </mc:AlternateContent>
    </w:r>
  </w:p>
  <w:p w14:paraId="3B7B5F8D" w14:textId="77777777" w:rsidR="00B32E8B" w:rsidRPr="003A5263" w:rsidRDefault="005103BD" w:rsidP="005E4B66">
    <w:pPr>
      <w:pStyle w:val="Alatunnistesininen"/>
      <w:tabs>
        <w:tab w:val="left" w:pos="2552"/>
        <w:tab w:val="left" w:pos="5529"/>
        <w:tab w:val="left" w:pos="8364"/>
      </w:tabs>
      <w:rPr>
        <w:lang w:val="sv-SE"/>
        <w14:cntxtAlts/>
      </w:rPr>
    </w:pPr>
    <w:r w:rsidRPr="003A5263">
      <w:rPr>
        <w:lang w:val="sv-SE"/>
        <w14:cntxtAlts/>
      </w:rPr>
      <w:t xml:space="preserve">Vallox Oy </w:t>
    </w:r>
    <w:r w:rsidRPr="003A5263">
      <w:rPr>
        <w:lang w:val="sv-SE"/>
        <w14:cntxtAlts/>
      </w:rPr>
      <w:tab/>
      <w:t>Tel. +358 10 7732 200</w:t>
    </w:r>
    <w:r w:rsidR="00B32E8B" w:rsidRPr="003A5263">
      <w:rPr>
        <w:lang w:val="sv-SE"/>
        <w14:cntxtAlts/>
      </w:rPr>
      <w:tab/>
      <w:t xml:space="preserve">ALV </w:t>
    </w:r>
    <w:r w:rsidR="00B32E8B" w:rsidRPr="003A5263">
      <w:rPr>
        <w:lang w:val="sv-SE"/>
        <w14:cntxtAlts/>
      </w:rPr>
      <w:t>rek.</w:t>
    </w:r>
    <w:r w:rsidR="000D059F">
      <w:rPr>
        <w:lang w:val="sv-SE"/>
        <w14:cntxtAlts/>
      </w:rPr>
      <w:t>|</w:t>
    </w:r>
    <w:r w:rsidR="00B32E8B" w:rsidRPr="003A5263">
      <w:rPr>
        <w:lang w:val="sv-SE"/>
        <w14:cntxtAlts/>
      </w:rPr>
      <w:t>VAT</w:t>
    </w:r>
    <w:r w:rsidR="00B32E8B" w:rsidRPr="003A5263">
      <w:rPr>
        <w:lang w:val="sv-SE"/>
        <w14:cntxtAlts/>
      </w:rPr>
      <w:tab/>
      <w:t>FI06723509</w:t>
    </w:r>
  </w:p>
  <w:p w14:paraId="070D85A2" w14:textId="77777777" w:rsidR="00B32E8B" w:rsidRPr="00EE506C" w:rsidRDefault="005103BD" w:rsidP="005E4B66">
    <w:pPr>
      <w:pStyle w:val="Alatunnistesininen"/>
      <w:tabs>
        <w:tab w:val="left" w:pos="2552"/>
        <w:tab w:val="left" w:pos="5529"/>
        <w:tab w:val="left" w:pos="8364"/>
      </w:tabs>
      <w:rPr>
        <w:lang w:val="fi-FI"/>
        <w14:cntxtAlts/>
      </w:rPr>
    </w:pPr>
    <w:r w:rsidRPr="00EE506C">
      <w:rPr>
        <w:lang w:val="fi-FI"/>
        <w14:cntxtAlts/>
      </w:rPr>
      <w:t>Myllykyläntie 9-11</w:t>
    </w:r>
    <w:r w:rsidRPr="00EE506C">
      <w:rPr>
        <w:lang w:val="fi-FI"/>
        <w14:cntxtAlts/>
      </w:rPr>
      <w:tab/>
      <w:t>Fax. +358 10 7732 201</w:t>
    </w:r>
    <w:r w:rsidR="00B32E8B" w:rsidRPr="00EE506C">
      <w:rPr>
        <w:lang w:val="fi-FI"/>
        <w14:cntxtAlts/>
      </w:rPr>
      <w:tab/>
      <w:t xml:space="preserve">Y-tunnus </w:t>
    </w:r>
    <w:r w:rsidR="000D059F" w:rsidRPr="00EE506C">
      <w:rPr>
        <w:lang w:val="fi-FI"/>
        <w14:cntxtAlts/>
      </w:rPr>
      <w:t>|</w:t>
    </w:r>
    <w:r w:rsidR="00B32E8B" w:rsidRPr="00EE506C">
      <w:rPr>
        <w:lang w:val="fi-FI"/>
        <w14:cntxtAlts/>
      </w:rPr>
      <w:t xml:space="preserve"> Business ID: </w:t>
    </w:r>
    <w:r w:rsidR="00B32E8B" w:rsidRPr="00EE506C">
      <w:rPr>
        <w:lang w:val="fi-FI"/>
        <w14:cntxtAlts/>
      </w:rPr>
      <w:tab/>
      <w:t>0672350-9</w:t>
    </w:r>
  </w:p>
  <w:p w14:paraId="2CCC506D" w14:textId="77777777" w:rsidR="00B32E8B" w:rsidRPr="005E4B66" w:rsidRDefault="005103BD" w:rsidP="005E4B66">
    <w:pPr>
      <w:pStyle w:val="Alatunnistesininen"/>
      <w:tabs>
        <w:tab w:val="left" w:pos="2552"/>
        <w:tab w:val="left" w:pos="5529"/>
        <w:tab w:val="left" w:pos="8364"/>
      </w:tabs>
      <w:rPr>
        <w:rFonts w:cs="Arial"/>
        <w14:cntxtAlts/>
      </w:rPr>
    </w:pPr>
    <w:r w:rsidRPr="005E4B66">
      <w:rPr>
        <w14:cntxtAlts/>
      </w:rPr>
      <w:t>FI-32200 LOIMAA</w:t>
    </w:r>
    <w:r w:rsidRPr="005E4B66">
      <w:rPr>
        <w14:cntxtAlts/>
      </w:rPr>
      <w:tab/>
      <w:t>www.vallox.com</w:t>
    </w:r>
    <w:r w:rsidR="00B32E8B" w:rsidRPr="005E4B66">
      <w:rPr>
        <w14:cntxtAlts/>
      </w:rPr>
      <w:tab/>
      <w:t>Kotipaikka</w:t>
    </w:r>
    <w:r w:rsidR="000D059F">
      <w:rPr>
        <w14:cntxtAlts/>
      </w:rPr>
      <w:t>|</w:t>
    </w:r>
    <w:r w:rsidR="00B32E8B" w:rsidRPr="005E4B66">
      <w:rPr>
        <w14:cntxtAlts/>
      </w:rPr>
      <w:t>Registered Domicile:</w:t>
    </w:r>
    <w:r w:rsidR="00B32E8B" w:rsidRPr="005E4B66">
      <w:rPr>
        <w14:cntxtAlts/>
      </w:rPr>
      <w:tab/>
      <w:t>Loimaa, Finland</w:t>
    </w:r>
  </w:p>
  <w:p w14:paraId="35361E65" w14:textId="77777777" w:rsidR="005103BD" w:rsidRPr="003A5263" w:rsidRDefault="005103BD" w:rsidP="005E4B66">
    <w:pPr>
      <w:pStyle w:val="Alatunnistesininen"/>
      <w:tabs>
        <w:tab w:val="left" w:pos="2552"/>
        <w:tab w:val="left" w:pos="5529"/>
        <w:tab w:val="left" w:pos="8364"/>
      </w:tabs>
      <w:rPr>
        <w14:cntxtAlts/>
      </w:rPr>
    </w:pPr>
    <w:r w:rsidRPr="003A5263">
      <w:rPr>
        <w14:cntxtAlts/>
      </w:rPr>
      <w:t>FINLAND</w:t>
    </w:r>
    <w:r w:rsidRPr="003A5263">
      <w:rPr>
        <w14:cntxtAlts/>
      </w:rPr>
      <w:tab/>
      <w:t>firstname.familyname@vallox.com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CAA0" w14:textId="77777777" w:rsidR="00EE506C" w:rsidRDefault="00EE506C" w:rsidP="00E1740B">
      <w:r>
        <w:separator/>
      </w:r>
    </w:p>
  </w:footnote>
  <w:footnote w:type="continuationSeparator" w:id="0">
    <w:p w14:paraId="51F1A873" w14:textId="77777777" w:rsidR="00EE506C" w:rsidRDefault="00EE506C" w:rsidP="00E1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A94" w14:textId="77777777" w:rsidR="00504F36" w:rsidRPr="00124457" w:rsidRDefault="00504F36" w:rsidP="00E1740B">
    <w:pPr>
      <w:pStyle w:val="Yltunniste"/>
      <w:rPr>
        <w:rFonts w:cs="Arial"/>
      </w:rPr>
    </w:pPr>
    <w:r w:rsidRPr="00124457">
      <w:rPr>
        <w:rFonts w:cs="Arial"/>
        <w:noProof/>
        <w:lang w:eastAsia="fi-FI"/>
      </w:rPr>
      <w:drawing>
        <wp:anchor distT="0" distB="0" distL="114300" distR="114300" simplePos="0" relativeHeight="251658240" behindDoc="1" locked="0" layoutInCell="1" allowOverlap="1" wp14:anchorId="1CA5CF5F" wp14:editId="20112769">
          <wp:simplePos x="0" y="0"/>
          <wp:positionH relativeFrom="column">
            <wp:posOffset>-44238</wp:posOffset>
          </wp:positionH>
          <wp:positionV relativeFrom="paragraph">
            <wp:posOffset>26035</wp:posOffset>
          </wp:positionV>
          <wp:extent cx="1958594" cy="396000"/>
          <wp:effectExtent l="0" t="0" r="3810" b="444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ox-vaaka-4v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594" cy="396000"/>
                  </a:xfrm>
                  <a:prstGeom prst="rect">
                    <a:avLst/>
                  </a:prstGeom>
                </pic:spPr>
              </pic:pic>
            </a:graphicData>
          </a:graphic>
          <wp14:sizeRelH relativeFrom="page">
            <wp14:pctWidth>0</wp14:pctWidth>
          </wp14:sizeRelH>
          <wp14:sizeRelV relativeFrom="page">
            <wp14:pctHeight>0</wp14:pctHeight>
          </wp14:sizeRelV>
        </wp:anchor>
      </w:drawing>
    </w:r>
    <w:r w:rsidRPr="00124457">
      <w:rPr>
        <w:rFonts w:cs="Arial"/>
      </w:rPr>
      <w:tab/>
    </w:r>
    <w:sdt>
      <w:sdtPr>
        <w:rPr>
          <w:rFonts w:cs="Arial"/>
        </w:rPr>
        <w:id w:val="694198229"/>
        <w:docPartObj>
          <w:docPartGallery w:val="Page Numbers (Top of Page)"/>
          <w:docPartUnique/>
        </w:docPartObj>
      </w:sdtPr>
      <w:sdtEndPr/>
      <w:sdtContent>
        <w:r w:rsidRPr="00124457">
          <w:rPr>
            <w:rFonts w:cs="Arial"/>
          </w:rPr>
          <w:tab/>
        </w:r>
        <w:r w:rsidRPr="00124457">
          <w:rPr>
            <w:rFonts w:cs="Arial"/>
          </w:rPr>
          <w:tab/>
        </w:r>
        <w:r w:rsidRPr="00124457">
          <w:rPr>
            <w:rFonts w:cs="Arial"/>
          </w:rPr>
          <w:tab/>
        </w:r>
        <w:r w:rsidR="00EE506C">
          <w:rPr>
            <w:rFonts w:cs="Arial"/>
            <w:caps/>
          </w:rPr>
          <w:t>toimintaselostus</w:t>
        </w:r>
        <w:r w:rsidR="00E56128" w:rsidRPr="00E56128">
          <w:rPr>
            <w:rFonts w:cs="Arial"/>
          </w:rPr>
          <w:tab/>
        </w:r>
        <w:r w:rsidR="00E56128" w:rsidRPr="00E56128">
          <w:rPr>
            <w:rFonts w:cs="Arial"/>
          </w:rPr>
          <w:tab/>
        </w:r>
        <w:r w:rsidRPr="00124457">
          <w:rPr>
            <w:rFonts w:cs="Arial"/>
          </w:rPr>
          <w:fldChar w:fldCharType="begin"/>
        </w:r>
        <w:r w:rsidRPr="00124457">
          <w:rPr>
            <w:rFonts w:cs="Arial"/>
          </w:rPr>
          <w:instrText>PAGE   \* MERGEFORMAT</w:instrText>
        </w:r>
        <w:r w:rsidRPr="00124457">
          <w:rPr>
            <w:rFonts w:cs="Arial"/>
          </w:rPr>
          <w:fldChar w:fldCharType="separate"/>
        </w:r>
        <w:r w:rsidR="00707474">
          <w:rPr>
            <w:rFonts w:cs="Arial"/>
            <w:noProof/>
          </w:rPr>
          <w:t>2</w:t>
        </w:r>
        <w:r w:rsidRPr="00124457">
          <w:rPr>
            <w:rFonts w:cs="Arial"/>
          </w:rPr>
          <w:fldChar w:fldCharType="end"/>
        </w:r>
      </w:sdtContent>
    </w:sdt>
  </w:p>
  <w:p w14:paraId="2E5D78BF" w14:textId="77777777" w:rsidR="00504F36" w:rsidRPr="00124457" w:rsidRDefault="00504F36" w:rsidP="00E1740B">
    <w:pPr>
      <w:pStyle w:val="Yltunniste"/>
      <w:rPr>
        <w:rFonts w:cs="Arial"/>
      </w:rPr>
    </w:pPr>
  </w:p>
  <w:p w14:paraId="52EE0E14" w14:textId="77777777" w:rsidR="00504F36" w:rsidRPr="00124457" w:rsidRDefault="00FE16DE" w:rsidP="00707474">
    <w:pPr>
      <w:pStyle w:val="Yltunniste"/>
      <w:rPr>
        <w:rFonts w:cs="Arial"/>
      </w:rPr>
    </w:pPr>
    <w:r>
      <w:rPr>
        <w:rFonts w:cs="Arial"/>
      </w:rPr>
      <w:tab/>
    </w:r>
    <w:r>
      <w:rPr>
        <w:rFonts w:cs="Arial"/>
      </w:rPr>
      <w:tab/>
    </w:r>
    <w:r>
      <w:rPr>
        <w:rFonts w:cs="Arial"/>
      </w:rPr>
      <w:tab/>
    </w:r>
    <w:r>
      <w:rPr>
        <w:rFonts w:cs="Arial"/>
      </w:rPr>
      <w:tab/>
    </w:r>
    <w:r w:rsidR="00707474">
      <w:rPr>
        <w:rFonts w:cs="Arial"/>
      </w:rPr>
      <w:t>24.9.2021</w:t>
    </w:r>
  </w:p>
  <w:p w14:paraId="119EF52D" w14:textId="77777777" w:rsidR="00504F36" w:rsidRPr="00124457" w:rsidRDefault="00504F36" w:rsidP="00E1740B">
    <w:pPr>
      <w:pStyle w:val="Yltunniste"/>
      <w:tabs>
        <w:tab w:val="right" w:pos="-2552"/>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D32"/>
    <w:multiLevelType w:val="hybridMultilevel"/>
    <w:tmpl w:val="C58AF4E4"/>
    <w:lvl w:ilvl="0" w:tplc="6D0858E4">
      <w:start w:val="1"/>
      <w:numFmt w:val="bullet"/>
      <w:pStyle w:val="Luettelokappale"/>
      <w:lvlText w:val="–"/>
      <w:lvlJc w:val="left"/>
      <w:pPr>
        <w:ind w:left="363" w:hanging="360"/>
      </w:pPr>
      <w:rPr>
        <w:rFonts w:ascii="Futura Lt BT" w:hAnsi="Futura Lt BT" w:hint="default"/>
      </w:rPr>
    </w:lvl>
    <w:lvl w:ilvl="1" w:tplc="9134FB28">
      <w:start w:val="1"/>
      <w:numFmt w:val="bullet"/>
      <w:pStyle w:val="Luetteloviivat2"/>
      <w:lvlText w:val="o"/>
      <w:lvlJc w:val="left"/>
      <w:pPr>
        <w:ind w:left="1083" w:hanging="360"/>
      </w:pPr>
      <w:rPr>
        <w:rFonts w:ascii="Courier New" w:hAnsi="Courier New" w:cs="Courier New" w:hint="default"/>
      </w:rPr>
    </w:lvl>
    <w:lvl w:ilvl="2" w:tplc="040B0005" w:tentative="1">
      <w:start w:val="1"/>
      <w:numFmt w:val="bullet"/>
      <w:lvlText w:val=""/>
      <w:lvlJc w:val="left"/>
      <w:pPr>
        <w:ind w:left="1803" w:hanging="360"/>
      </w:pPr>
      <w:rPr>
        <w:rFonts w:ascii="Wingdings" w:hAnsi="Wingdings" w:hint="default"/>
      </w:rPr>
    </w:lvl>
    <w:lvl w:ilvl="3" w:tplc="040B0001" w:tentative="1">
      <w:start w:val="1"/>
      <w:numFmt w:val="bullet"/>
      <w:lvlText w:val=""/>
      <w:lvlJc w:val="left"/>
      <w:pPr>
        <w:ind w:left="2523" w:hanging="360"/>
      </w:pPr>
      <w:rPr>
        <w:rFonts w:ascii="Symbol" w:hAnsi="Symbol" w:hint="default"/>
      </w:rPr>
    </w:lvl>
    <w:lvl w:ilvl="4" w:tplc="040B0003" w:tentative="1">
      <w:start w:val="1"/>
      <w:numFmt w:val="bullet"/>
      <w:lvlText w:val="o"/>
      <w:lvlJc w:val="left"/>
      <w:pPr>
        <w:ind w:left="3243" w:hanging="360"/>
      </w:pPr>
      <w:rPr>
        <w:rFonts w:ascii="Courier New" w:hAnsi="Courier New" w:cs="Courier New" w:hint="default"/>
      </w:rPr>
    </w:lvl>
    <w:lvl w:ilvl="5" w:tplc="040B0005" w:tentative="1">
      <w:start w:val="1"/>
      <w:numFmt w:val="bullet"/>
      <w:lvlText w:val=""/>
      <w:lvlJc w:val="left"/>
      <w:pPr>
        <w:ind w:left="3963" w:hanging="360"/>
      </w:pPr>
      <w:rPr>
        <w:rFonts w:ascii="Wingdings" w:hAnsi="Wingdings" w:hint="default"/>
      </w:rPr>
    </w:lvl>
    <w:lvl w:ilvl="6" w:tplc="040B0001" w:tentative="1">
      <w:start w:val="1"/>
      <w:numFmt w:val="bullet"/>
      <w:lvlText w:val=""/>
      <w:lvlJc w:val="left"/>
      <w:pPr>
        <w:ind w:left="4683" w:hanging="360"/>
      </w:pPr>
      <w:rPr>
        <w:rFonts w:ascii="Symbol" w:hAnsi="Symbol" w:hint="default"/>
      </w:rPr>
    </w:lvl>
    <w:lvl w:ilvl="7" w:tplc="040B0003" w:tentative="1">
      <w:start w:val="1"/>
      <w:numFmt w:val="bullet"/>
      <w:lvlText w:val="o"/>
      <w:lvlJc w:val="left"/>
      <w:pPr>
        <w:ind w:left="5403" w:hanging="360"/>
      </w:pPr>
      <w:rPr>
        <w:rFonts w:ascii="Courier New" w:hAnsi="Courier New" w:cs="Courier New" w:hint="default"/>
      </w:rPr>
    </w:lvl>
    <w:lvl w:ilvl="8" w:tplc="040B0005" w:tentative="1">
      <w:start w:val="1"/>
      <w:numFmt w:val="bullet"/>
      <w:lvlText w:val=""/>
      <w:lvlJc w:val="left"/>
      <w:pPr>
        <w:ind w:left="6123" w:hanging="360"/>
      </w:pPr>
      <w:rPr>
        <w:rFonts w:ascii="Wingdings" w:hAnsi="Wingdings" w:hint="default"/>
      </w:rPr>
    </w:lvl>
  </w:abstractNum>
  <w:abstractNum w:abstractNumId="1" w15:restartNumberingAfterBreak="0">
    <w:nsid w:val="3FB42ACA"/>
    <w:multiLevelType w:val="hybridMultilevel"/>
    <w:tmpl w:val="2FC4CAC2"/>
    <w:lvl w:ilvl="0" w:tplc="2DB0FD6E">
      <w:start w:val="3"/>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44C634CD"/>
    <w:multiLevelType w:val="hybridMultilevel"/>
    <w:tmpl w:val="2532528A"/>
    <w:lvl w:ilvl="0" w:tplc="B97AF92E">
      <w:start w:val="110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BA01962"/>
    <w:multiLevelType w:val="hybridMultilevel"/>
    <w:tmpl w:val="067619AE"/>
    <w:lvl w:ilvl="0" w:tplc="87A42D4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49354506">
    <w:abstractNumId w:val="0"/>
  </w:num>
  <w:num w:numId="2" w16cid:durableId="856309902">
    <w:abstractNumId w:val="1"/>
  </w:num>
  <w:num w:numId="3" w16cid:durableId="1255014739">
    <w:abstractNumId w:val="2"/>
  </w:num>
  <w:num w:numId="4" w16cid:durableId="98183313">
    <w:abstractNumId w:val="3"/>
  </w:num>
  <w:num w:numId="5" w16cid:durableId="1487017122">
    <w:abstractNumId w:val="0"/>
  </w:num>
  <w:num w:numId="6" w16cid:durableId="714504402">
    <w:abstractNumId w:val="0"/>
  </w:num>
  <w:num w:numId="7" w16cid:durableId="179647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6C"/>
    <w:rsid w:val="000060DE"/>
    <w:rsid w:val="00040D4A"/>
    <w:rsid w:val="000A48CC"/>
    <w:rsid w:val="000C4942"/>
    <w:rsid w:val="000D059F"/>
    <w:rsid w:val="000D712C"/>
    <w:rsid w:val="00124457"/>
    <w:rsid w:val="001542AB"/>
    <w:rsid w:val="001D61E6"/>
    <w:rsid w:val="001E63BF"/>
    <w:rsid w:val="002E3AC8"/>
    <w:rsid w:val="00316D4F"/>
    <w:rsid w:val="003669AB"/>
    <w:rsid w:val="003773FB"/>
    <w:rsid w:val="003A5263"/>
    <w:rsid w:val="003C4931"/>
    <w:rsid w:val="00416984"/>
    <w:rsid w:val="0044322B"/>
    <w:rsid w:val="004A3987"/>
    <w:rsid w:val="004E1876"/>
    <w:rsid w:val="00504F36"/>
    <w:rsid w:val="005103BD"/>
    <w:rsid w:val="0052240A"/>
    <w:rsid w:val="00542034"/>
    <w:rsid w:val="005807C5"/>
    <w:rsid w:val="00590989"/>
    <w:rsid w:val="005A0C00"/>
    <w:rsid w:val="005B7A96"/>
    <w:rsid w:val="005C18F6"/>
    <w:rsid w:val="005E4B66"/>
    <w:rsid w:val="0060148D"/>
    <w:rsid w:val="0060502E"/>
    <w:rsid w:val="006432E3"/>
    <w:rsid w:val="0065074E"/>
    <w:rsid w:val="0065699C"/>
    <w:rsid w:val="00664AC9"/>
    <w:rsid w:val="00667686"/>
    <w:rsid w:val="006C7C69"/>
    <w:rsid w:val="006D0016"/>
    <w:rsid w:val="006D2C23"/>
    <w:rsid w:val="006D708B"/>
    <w:rsid w:val="00707474"/>
    <w:rsid w:val="0073721C"/>
    <w:rsid w:val="00765390"/>
    <w:rsid w:val="007854A0"/>
    <w:rsid w:val="00791FC1"/>
    <w:rsid w:val="007B505F"/>
    <w:rsid w:val="009041A5"/>
    <w:rsid w:val="009B1CFD"/>
    <w:rsid w:val="00A5072C"/>
    <w:rsid w:val="00A802ED"/>
    <w:rsid w:val="00B32E8B"/>
    <w:rsid w:val="00B64B6F"/>
    <w:rsid w:val="00B6581C"/>
    <w:rsid w:val="00B741B3"/>
    <w:rsid w:val="00BD6174"/>
    <w:rsid w:val="00BE1ECE"/>
    <w:rsid w:val="00C02ACC"/>
    <w:rsid w:val="00C70CD1"/>
    <w:rsid w:val="00CE1241"/>
    <w:rsid w:val="00DC0038"/>
    <w:rsid w:val="00DF54F9"/>
    <w:rsid w:val="00E1740B"/>
    <w:rsid w:val="00E25993"/>
    <w:rsid w:val="00E56128"/>
    <w:rsid w:val="00E621C1"/>
    <w:rsid w:val="00E8668B"/>
    <w:rsid w:val="00EE506C"/>
    <w:rsid w:val="00F059CD"/>
    <w:rsid w:val="00F672B0"/>
    <w:rsid w:val="00F71B21"/>
    <w:rsid w:val="00F93091"/>
    <w:rsid w:val="00FA7A84"/>
    <w:rsid w:val="00FE16DE"/>
    <w:rsid w:val="00FF55E0"/>
    <w:rsid w:val="00FF7A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974D05"/>
  <w15:docId w15:val="{2A367BA4-E97F-4E92-95F3-7C8CF8D1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E506C"/>
  </w:style>
  <w:style w:type="paragraph" w:styleId="Otsikko1">
    <w:name w:val="heading 1"/>
    <w:basedOn w:val="Normaali"/>
    <w:next w:val="Normaali"/>
    <w:link w:val="Otsikko1Char"/>
    <w:uiPriority w:val="9"/>
    <w:qFormat/>
    <w:rsid w:val="004E1876"/>
    <w:pPr>
      <w:keepNext/>
      <w:keepLines/>
      <w:spacing w:after="60"/>
      <w:outlineLvl w:val="0"/>
    </w:pPr>
    <w:rPr>
      <w:rFonts w:eastAsiaTheme="majorEastAsia" w:cstheme="majorBidi"/>
      <w:b/>
      <w:bCs/>
      <w:sz w:val="24"/>
      <w:szCs w:val="30"/>
    </w:rPr>
  </w:style>
  <w:style w:type="paragraph" w:styleId="Otsikko2">
    <w:name w:val="heading 2"/>
    <w:basedOn w:val="Otsikko1"/>
    <w:next w:val="Normaali"/>
    <w:link w:val="Otsikko2Char"/>
    <w:uiPriority w:val="9"/>
    <w:unhideWhenUsed/>
    <w:qFormat/>
    <w:rsid w:val="0060502E"/>
    <w:pPr>
      <w:spacing w:after="120"/>
      <w:outlineLvl w:val="1"/>
    </w:pPr>
    <w:rPr>
      <w:i/>
      <w:sz w:val="20"/>
      <w:szCs w:val="26"/>
    </w:rPr>
  </w:style>
  <w:style w:type="paragraph" w:styleId="Otsikko3">
    <w:name w:val="heading 3"/>
    <w:basedOn w:val="Otsikko2"/>
    <w:next w:val="Normaali"/>
    <w:link w:val="Otsikko3Char"/>
    <w:uiPriority w:val="9"/>
    <w:unhideWhenUsed/>
    <w:qFormat/>
    <w:rsid w:val="0060502E"/>
    <w:pPr>
      <w:spacing w:after="60"/>
      <w:ind w:firstLine="1304"/>
      <w:outlineLvl w:val="2"/>
    </w:pPr>
    <w:rPr>
      <w:i w:val="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1740B"/>
    <w:pPr>
      <w:spacing w:after="0"/>
    </w:pPr>
  </w:style>
  <w:style w:type="character" w:customStyle="1" w:styleId="YltunnisteChar">
    <w:name w:val="Ylätunniste Char"/>
    <w:basedOn w:val="Kappaleenoletusfontti"/>
    <w:link w:val="Yltunniste"/>
    <w:uiPriority w:val="99"/>
    <w:rsid w:val="00E1740B"/>
    <w:rPr>
      <w:rFonts w:ascii="Futura Lt BT" w:hAnsi="Futura Lt BT"/>
      <w:sz w:val="20"/>
    </w:rPr>
  </w:style>
  <w:style w:type="paragraph" w:styleId="Alatunniste">
    <w:name w:val="footer"/>
    <w:basedOn w:val="Normaali"/>
    <w:link w:val="AlatunnisteChar"/>
    <w:uiPriority w:val="99"/>
    <w:unhideWhenUsed/>
    <w:rsid w:val="002E3AC8"/>
    <w:pPr>
      <w:spacing w:after="0"/>
      <w:jc w:val="center"/>
    </w:pPr>
    <w:rPr>
      <w:sz w:val="18"/>
    </w:rPr>
  </w:style>
  <w:style w:type="character" w:customStyle="1" w:styleId="AlatunnisteChar">
    <w:name w:val="Alatunniste Char"/>
    <w:basedOn w:val="Kappaleenoletusfontti"/>
    <w:link w:val="Alatunniste"/>
    <w:uiPriority w:val="99"/>
    <w:rsid w:val="002E3AC8"/>
    <w:rPr>
      <w:rFonts w:ascii="Futura Lt BT" w:hAnsi="Futura Lt BT"/>
      <w:sz w:val="18"/>
    </w:rPr>
  </w:style>
  <w:style w:type="paragraph" w:styleId="Seliteteksti">
    <w:name w:val="Balloon Text"/>
    <w:basedOn w:val="Normaali"/>
    <w:link w:val="SelitetekstiChar"/>
    <w:uiPriority w:val="99"/>
    <w:semiHidden/>
    <w:unhideWhenUsed/>
    <w:rsid w:val="00A802E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802ED"/>
    <w:rPr>
      <w:rFonts w:ascii="Tahoma" w:hAnsi="Tahoma" w:cs="Tahoma"/>
      <w:sz w:val="16"/>
      <w:szCs w:val="16"/>
    </w:rPr>
  </w:style>
  <w:style w:type="paragraph" w:styleId="Luettelokappale">
    <w:name w:val="List Paragraph"/>
    <w:basedOn w:val="Normaali"/>
    <w:link w:val="LuettelokappaleChar"/>
    <w:uiPriority w:val="34"/>
    <w:qFormat/>
    <w:rsid w:val="00C70CD1"/>
    <w:pPr>
      <w:numPr>
        <w:numId w:val="1"/>
      </w:numPr>
      <w:ind w:left="2024"/>
      <w:contextualSpacing/>
    </w:pPr>
  </w:style>
  <w:style w:type="character" w:customStyle="1" w:styleId="Otsikko1Char">
    <w:name w:val="Otsikko 1 Char"/>
    <w:basedOn w:val="Kappaleenoletusfontti"/>
    <w:link w:val="Otsikko1"/>
    <w:uiPriority w:val="9"/>
    <w:rsid w:val="004E1876"/>
    <w:rPr>
      <w:rFonts w:ascii="Arial" w:eastAsiaTheme="majorEastAsia" w:hAnsi="Arial" w:cstheme="majorBidi"/>
      <w:b/>
      <w:bCs/>
      <w:sz w:val="24"/>
      <w:szCs w:val="30"/>
    </w:rPr>
  </w:style>
  <w:style w:type="character" w:customStyle="1" w:styleId="Otsikko2Char">
    <w:name w:val="Otsikko 2 Char"/>
    <w:basedOn w:val="Kappaleenoletusfontti"/>
    <w:link w:val="Otsikko2"/>
    <w:uiPriority w:val="9"/>
    <w:rsid w:val="0060502E"/>
    <w:rPr>
      <w:rFonts w:ascii="Arial" w:eastAsiaTheme="majorEastAsia" w:hAnsi="Arial" w:cstheme="majorBidi"/>
      <w:b/>
      <w:bCs/>
      <w:i/>
      <w:sz w:val="20"/>
      <w:szCs w:val="26"/>
    </w:rPr>
  </w:style>
  <w:style w:type="character" w:customStyle="1" w:styleId="Otsikko3Char">
    <w:name w:val="Otsikko 3 Char"/>
    <w:basedOn w:val="Kappaleenoletusfontti"/>
    <w:link w:val="Otsikko3"/>
    <w:uiPriority w:val="9"/>
    <w:rsid w:val="0060502E"/>
    <w:rPr>
      <w:rFonts w:ascii="Arial" w:eastAsiaTheme="majorEastAsia" w:hAnsi="Arial" w:cstheme="majorBidi"/>
      <w:b/>
      <w:bCs/>
      <w:sz w:val="20"/>
      <w:szCs w:val="26"/>
    </w:rPr>
  </w:style>
  <w:style w:type="paragraph" w:customStyle="1" w:styleId="Potsikko">
    <w:name w:val="Pääotsikko"/>
    <w:basedOn w:val="Otsikko1"/>
    <w:link w:val="PotsikkoChar"/>
    <w:qFormat/>
    <w:rsid w:val="00124457"/>
    <w:pPr>
      <w:spacing w:after="240"/>
    </w:pPr>
    <w:rPr>
      <w:rFonts w:cstheme="majorHAnsi"/>
      <w:caps/>
      <w:sz w:val="30"/>
    </w:rPr>
  </w:style>
  <w:style w:type="paragraph" w:customStyle="1" w:styleId="Luetteloviivat1">
    <w:name w:val="Luetteloviivat1"/>
    <w:basedOn w:val="Luettelokappale"/>
    <w:link w:val="Luetteloviivat1Char"/>
    <w:qFormat/>
    <w:rsid w:val="00FE16DE"/>
    <w:pPr>
      <w:spacing w:after="120"/>
      <w:ind w:left="720"/>
    </w:pPr>
  </w:style>
  <w:style w:type="character" w:customStyle="1" w:styleId="PotsikkoChar">
    <w:name w:val="Pääotsikko Char"/>
    <w:basedOn w:val="Otsikko1Char"/>
    <w:link w:val="Potsikko"/>
    <w:rsid w:val="00124457"/>
    <w:rPr>
      <w:rFonts w:ascii="Arial" w:eastAsiaTheme="majorEastAsia" w:hAnsi="Arial" w:cstheme="majorHAnsi"/>
      <w:b/>
      <w:bCs/>
      <w:caps/>
      <w:sz w:val="30"/>
      <w:szCs w:val="30"/>
    </w:rPr>
  </w:style>
  <w:style w:type="paragraph" w:customStyle="1" w:styleId="Luetteloviivat2">
    <w:name w:val="Luetteloviivat2"/>
    <w:basedOn w:val="Luetteloviivat1"/>
    <w:link w:val="Luetteloviivat2Char"/>
    <w:qFormat/>
    <w:rsid w:val="006432E3"/>
    <w:pPr>
      <w:numPr>
        <w:ilvl w:val="1"/>
      </w:numPr>
      <w:ind w:left="2965" w:hanging="357"/>
    </w:pPr>
  </w:style>
  <w:style w:type="character" w:customStyle="1" w:styleId="LuettelokappaleChar">
    <w:name w:val="Luettelokappale Char"/>
    <w:basedOn w:val="Kappaleenoletusfontti"/>
    <w:link w:val="Luettelokappale"/>
    <w:uiPriority w:val="34"/>
    <w:rsid w:val="00C70CD1"/>
    <w:rPr>
      <w:rFonts w:ascii="Futura Lt BT" w:hAnsi="Futura Lt BT"/>
      <w:sz w:val="20"/>
    </w:rPr>
  </w:style>
  <w:style w:type="character" w:customStyle="1" w:styleId="Luetteloviivat1Char">
    <w:name w:val="Luetteloviivat1 Char"/>
    <w:basedOn w:val="LuettelokappaleChar"/>
    <w:link w:val="Luetteloviivat1"/>
    <w:rsid w:val="00FE16DE"/>
    <w:rPr>
      <w:rFonts w:ascii="Futura Lt BT" w:hAnsi="Futura Lt BT"/>
      <w:sz w:val="20"/>
    </w:rPr>
  </w:style>
  <w:style w:type="character" w:styleId="Voimakas">
    <w:name w:val="Strong"/>
    <w:basedOn w:val="Kappaleenoletusfontti"/>
    <w:uiPriority w:val="22"/>
    <w:rsid w:val="002E3AC8"/>
    <w:rPr>
      <w:b/>
      <w:bCs/>
    </w:rPr>
  </w:style>
  <w:style w:type="character" w:customStyle="1" w:styleId="Luetteloviivat2Char">
    <w:name w:val="Luetteloviivat2 Char"/>
    <w:basedOn w:val="Luetteloviivat1Char"/>
    <w:link w:val="Luetteloviivat2"/>
    <w:rsid w:val="006432E3"/>
    <w:rPr>
      <w:rFonts w:ascii="Futura Lt BT" w:hAnsi="Futura Lt BT"/>
      <w:sz w:val="20"/>
    </w:rPr>
  </w:style>
  <w:style w:type="paragraph" w:customStyle="1" w:styleId="Ilmanvli">
    <w:name w:val="Ilman väliä"/>
    <w:basedOn w:val="Normaali"/>
    <w:link w:val="IlmanvliChar"/>
    <w:qFormat/>
    <w:rsid w:val="00F71B21"/>
    <w:pPr>
      <w:spacing w:after="0"/>
    </w:pPr>
  </w:style>
  <w:style w:type="character" w:customStyle="1" w:styleId="IlmanvliChar">
    <w:name w:val="Ilman väliä Char"/>
    <w:basedOn w:val="Kappaleenoletusfontti"/>
    <w:link w:val="Ilmanvli"/>
    <w:rsid w:val="00F71B21"/>
    <w:rPr>
      <w:rFonts w:ascii="Futura Lt BT" w:hAnsi="Futura Lt BT"/>
      <w:sz w:val="20"/>
    </w:rPr>
  </w:style>
  <w:style w:type="character" w:styleId="Hyperlinkki">
    <w:name w:val="Hyperlink"/>
    <w:basedOn w:val="Kappaleenoletusfontti"/>
    <w:uiPriority w:val="99"/>
    <w:unhideWhenUsed/>
    <w:rsid w:val="00124457"/>
    <w:rPr>
      <w:color w:val="0000FF" w:themeColor="hyperlink"/>
      <w:u w:val="single"/>
    </w:rPr>
  </w:style>
  <w:style w:type="paragraph" w:customStyle="1" w:styleId="Alatunnistesininen">
    <w:name w:val="Alatunniste sininen"/>
    <w:basedOn w:val="Normaali"/>
    <w:qFormat/>
    <w:rsid w:val="005E4B66"/>
    <w:pPr>
      <w:autoSpaceDE w:val="0"/>
      <w:autoSpaceDN w:val="0"/>
      <w:adjustRightInd w:val="0"/>
      <w:spacing w:after="0"/>
    </w:pPr>
    <w:rPr>
      <w:rFonts w:cstheme="minorHAnsi"/>
      <w:color w:val="0033A0" w:themeColor="accent1"/>
      <w:sz w:val="18"/>
      <w:szCs w:val="18"/>
      <w:lang w:val="en-US"/>
    </w:rPr>
  </w:style>
  <w:style w:type="table" w:styleId="TaulukkoRuudukko">
    <w:name w:val="Table Grid"/>
    <w:basedOn w:val="Normaalitaulukko"/>
    <w:uiPriority w:val="59"/>
    <w:rsid w:val="005B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Vallox värit">
      <a:dk1>
        <a:srgbClr val="646463"/>
      </a:dk1>
      <a:lt1>
        <a:sysClr val="window" lastClr="FFFFFF"/>
      </a:lt1>
      <a:dk2>
        <a:srgbClr val="878787"/>
      </a:dk2>
      <a:lt2>
        <a:srgbClr val="E7E7E7"/>
      </a:lt2>
      <a:accent1>
        <a:srgbClr val="0033A0"/>
      </a:accent1>
      <a:accent2>
        <a:srgbClr val="EA9200"/>
      </a:accent2>
      <a:accent3>
        <a:srgbClr val="A5B9C4"/>
      </a:accent3>
      <a:accent4>
        <a:srgbClr val="40A535"/>
      </a:accent4>
      <a:accent5>
        <a:srgbClr val="FFC059"/>
      </a:accent5>
      <a:accent6>
        <a:srgbClr val="8FD987"/>
      </a:accent6>
      <a:hlink>
        <a:srgbClr val="0000FF"/>
      </a:hlink>
      <a:folHlink>
        <a:srgbClr val="800080"/>
      </a:folHlink>
    </a:clrScheme>
    <a:fontScheme name="Vallox">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1363B3D3D3F740A78CA0B41E7F1BF3" ma:contentTypeVersion="4" ma:contentTypeDescription="Luo uusi asiakirja." ma:contentTypeScope="" ma:versionID="448be27fc6e7a837a562e2a3d3d0e7a5">
  <xsd:schema xmlns:xsd="http://www.w3.org/2001/XMLSchema" xmlns:xs="http://www.w3.org/2001/XMLSchema" xmlns:p="http://schemas.microsoft.com/office/2006/metadata/properties" xmlns:ns2="f2963f5b-dfee-46dd-8f41-8510002a3ec4" targetNamespace="http://schemas.microsoft.com/office/2006/metadata/properties" ma:root="true" ma:fieldsID="5b7e076cbdd0e9c8c15f767f83887228" ns2:_="">
    <xsd:import namespace="f2963f5b-dfee-46dd-8f41-8510002a3ec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63f5b-dfee-46dd-8f41-8510002a3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F6308-D1B7-4187-B574-9EE8B5B04FB4}"/>
</file>

<file path=customXml/itemProps2.xml><?xml version="1.0" encoding="utf-8"?>
<ds:datastoreItem xmlns:ds="http://schemas.openxmlformats.org/officeDocument/2006/customXml" ds:itemID="{3FC73BDA-1F5B-4467-A78C-E159318B804C}"/>
</file>

<file path=customXml/itemProps3.xml><?xml version="1.0" encoding="utf-8"?>
<ds:datastoreItem xmlns:ds="http://schemas.openxmlformats.org/officeDocument/2006/customXml" ds:itemID="{F7A41D9E-8941-41A8-9FC2-BD938E616607}"/>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4160</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Vallox Oy</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 AK. Kähkönen</dc:creator>
  <cp:lastModifiedBy>Esa EL. Linden</cp:lastModifiedBy>
  <cp:revision>2</cp:revision>
  <cp:lastPrinted>2015-02-20T11:46:00Z</cp:lastPrinted>
  <dcterms:created xsi:type="dcterms:W3CDTF">2022-05-23T07:13:00Z</dcterms:created>
  <dcterms:modified xsi:type="dcterms:W3CDTF">2022-05-23T07:13:00Z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0x010100C51363B3D3D3F740A78CA0B41E7F1BF3</vt:lpwstr>
  </property>
  <property fmtid="{D5CDD505-2E9C-101B-9397-08002B2CF9AE}" pid="3" name="Order">
    <vt:r8>7817600</vt:r8>
  </property>
</Properties>
</file>