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 xml:space="preserve">École de conduite </w:t>
      </w:r>
      <w:r w:rsidR="00EA5084">
        <w:rPr>
          <w:rFonts w:cstheme="minorHAnsi"/>
        </w:rPr>
        <w:t>Les Gares</w:t>
      </w:r>
    </w:p>
    <w:p w:rsidR="00FE288C" w:rsidRPr="001D2D99" w:rsidRDefault="00EA5084" w:rsidP="009E6B56">
      <w:pPr>
        <w:jc w:val="both"/>
        <w:rPr>
          <w:rFonts w:cstheme="minorHAnsi"/>
        </w:rPr>
      </w:pPr>
      <w:r>
        <w:rPr>
          <w:rFonts w:cstheme="minorHAnsi"/>
        </w:rPr>
        <w:t>24 rue d’Anjou</w:t>
      </w:r>
    </w:p>
    <w:p w:rsidR="00FE288C" w:rsidRPr="001D2D99" w:rsidRDefault="00EA5084" w:rsidP="009E6B56">
      <w:pPr>
        <w:jc w:val="both"/>
        <w:rPr>
          <w:rFonts w:cstheme="minorHAnsi"/>
        </w:rPr>
      </w:pPr>
      <w:r>
        <w:rPr>
          <w:rFonts w:cstheme="minorHAnsi"/>
        </w:rPr>
        <w:t>49100 Angers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  <w:b/>
        </w:rPr>
      </w:pPr>
    </w:p>
    <w:p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</w:rPr>
      </w:pP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le  parcours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sur des questions «</w:t>
      </w:r>
      <w:r w:rsidR="000369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d’entraînement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EF7251" w:rsidRPr="00774693">
        <w:rPr>
          <w:rFonts w:asciiTheme="minorHAnsi" w:hAnsiTheme="minorHAnsi" w:cstheme="minorHAnsi"/>
        </w:rPr>
        <w:t>(</w:t>
      </w:r>
      <w:r w:rsidR="0003696D">
        <w:rPr>
          <w:rFonts w:asciiTheme="minorHAnsi" w:hAnsiTheme="minorHAnsi" w:cstheme="minorHAnsi"/>
        </w:rPr>
        <w:t xml:space="preserve">séries </w:t>
      </w:r>
      <w:proofErr w:type="spellStart"/>
      <w:r w:rsidR="0003696D">
        <w:rPr>
          <w:rFonts w:asciiTheme="minorHAnsi" w:hAnsiTheme="minorHAnsi" w:cstheme="minorHAnsi"/>
        </w:rPr>
        <w:t>easysysteme</w:t>
      </w:r>
      <w:bookmarkStart w:id="0" w:name="_GoBack"/>
      <w:bookmarkEnd w:id="0"/>
      <w:proofErr w:type="spellEnd"/>
      <w:r w:rsidR="0003696D">
        <w:rPr>
          <w:rFonts w:asciiTheme="minorHAnsi" w:hAnsiTheme="minorHAnsi" w:cstheme="minorHAnsi"/>
        </w:rPr>
        <w:t xml:space="preserve"> avec boitier</w:t>
      </w:r>
      <w:r w:rsidR="00EF7251" w:rsidRPr="0077469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ou avec un enseignant (vérifier les heures de présence de l’enseignant sur le tableau d’affichage) ou via Intern</w:t>
      </w:r>
      <w:r w:rsidR="00EA5084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>.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formation portant sur des thématiques spécifiques se déroule collectivement, dans les locaux de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validité.</w:t>
      </w:r>
    </w:p>
    <w:p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:rsidR="009E6B56" w:rsidRPr="009E6B56" w:rsidRDefault="009E6B5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Pour que l'apprentissage de la conduite et de la sécurité routière prenne tout son sens, la formation se déroule sous le format de l'alternance. </w:t>
      </w:r>
    </w:p>
    <w:p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03696D" w:rsidRDefault="0003696D" w:rsidP="0003696D">
      <w:r>
        <w:t>PLAN DE FORMATION LES GARES</w:t>
      </w:r>
    </w:p>
    <w:p w:rsidR="0003696D" w:rsidRPr="0003696D" w:rsidRDefault="0003696D" w:rsidP="0003696D">
      <w:pPr>
        <w:rPr>
          <w:sz w:val="20"/>
          <w:szCs w:val="20"/>
        </w:rPr>
      </w:pPr>
      <w:r w:rsidRPr="0003696D">
        <w:rPr>
          <w:sz w:val="20"/>
          <w:szCs w:val="20"/>
        </w:rPr>
        <w:t>Compétence 1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Installation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Commandes (feux de croisement/essuie-glaces)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Manipulation du volant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Manipulation de la boite de vitesse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Chaine cinématique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Démarrage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1-2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Arrêt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Maitrise du point de patinage / DC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1-3-2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1-5-2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Passage de feux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Placement/contrôle TAG/TAD</w:t>
      </w:r>
    </w:p>
    <w:p w:rsidR="0003696D" w:rsidRPr="0003696D" w:rsidRDefault="0003696D" w:rsidP="0003696D">
      <w:pPr>
        <w:pStyle w:val="Paragraphedeliste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MALD/demi-tour/MAC</w:t>
      </w:r>
    </w:p>
    <w:p w:rsidR="0003696D" w:rsidRDefault="0003696D" w:rsidP="0003696D">
      <w:pPr>
        <w:pStyle w:val="Paragraphedeliste"/>
      </w:pPr>
    </w:p>
    <w:p w:rsidR="0003696D" w:rsidRPr="0003696D" w:rsidRDefault="0003696D" w:rsidP="0003696D">
      <w:pPr>
        <w:rPr>
          <w:sz w:val="20"/>
          <w:szCs w:val="20"/>
        </w:rPr>
      </w:pPr>
      <w:r w:rsidRPr="0003696D">
        <w:rPr>
          <w:sz w:val="20"/>
          <w:szCs w:val="20"/>
        </w:rPr>
        <w:lastRenderedPageBreak/>
        <w:t>Compétence 2</w:t>
      </w:r>
    </w:p>
    <w:p w:rsidR="0003696D" w:rsidRPr="0003696D" w:rsidRDefault="0003696D" w:rsidP="0003696D">
      <w:pPr>
        <w:pStyle w:val="Paragraphedeliste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Priorités à droite</w:t>
      </w:r>
    </w:p>
    <w:p w:rsidR="0003696D" w:rsidRPr="0003696D" w:rsidRDefault="0003696D" w:rsidP="0003696D">
      <w:pPr>
        <w:pStyle w:val="Paragraphedeliste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TAG classique/indonésien</w:t>
      </w:r>
    </w:p>
    <w:p w:rsidR="0003696D" w:rsidRPr="0003696D" w:rsidRDefault="0003696D" w:rsidP="0003696D">
      <w:pPr>
        <w:pStyle w:val="Paragraphedeliste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Choix de voie + signalisation</w:t>
      </w:r>
    </w:p>
    <w:p w:rsidR="0003696D" w:rsidRPr="0003696D" w:rsidRDefault="0003696D" w:rsidP="0003696D">
      <w:pPr>
        <w:pStyle w:val="Paragraphedeliste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Sens giratoire</w:t>
      </w:r>
    </w:p>
    <w:p w:rsidR="0003696D" w:rsidRPr="0003696D" w:rsidRDefault="0003696D" w:rsidP="0003696D">
      <w:pPr>
        <w:pStyle w:val="Paragraphedeliste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Voie d’insertion</w:t>
      </w:r>
    </w:p>
    <w:p w:rsidR="0003696D" w:rsidRPr="0003696D" w:rsidRDefault="0003696D" w:rsidP="0003696D">
      <w:pPr>
        <w:rPr>
          <w:sz w:val="20"/>
          <w:szCs w:val="20"/>
        </w:rPr>
      </w:pPr>
      <w:r w:rsidRPr="0003696D">
        <w:rPr>
          <w:sz w:val="20"/>
          <w:szCs w:val="20"/>
        </w:rPr>
        <w:t>Compétence 3</w:t>
      </w:r>
    </w:p>
    <w:p w:rsidR="0003696D" w:rsidRPr="0003696D" w:rsidRDefault="0003696D" w:rsidP="0003696D">
      <w:pPr>
        <w:pStyle w:val="Paragraphedeliste"/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Manœuvres</w:t>
      </w:r>
    </w:p>
    <w:p w:rsidR="0003696D" w:rsidRPr="0003696D" w:rsidRDefault="0003696D" w:rsidP="0003696D">
      <w:pPr>
        <w:pStyle w:val="Paragraphedeliste"/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Rues étroites</w:t>
      </w:r>
    </w:p>
    <w:p w:rsidR="0003696D" w:rsidRPr="0003696D" w:rsidRDefault="0003696D" w:rsidP="0003696D">
      <w:pPr>
        <w:pStyle w:val="Paragraphedeliste"/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Campagne</w:t>
      </w:r>
    </w:p>
    <w:p w:rsidR="0003696D" w:rsidRPr="0003696D" w:rsidRDefault="0003696D" w:rsidP="0003696D">
      <w:pPr>
        <w:pStyle w:val="Paragraphedeliste"/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Arrêt précis</w:t>
      </w:r>
    </w:p>
    <w:p w:rsidR="0003696D" w:rsidRPr="0003696D" w:rsidRDefault="0003696D" w:rsidP="0003696D">
      <w:pPr>
        <w:pStyle w:val="Paragraphedeliste"/>
        <w:numPr>
          <w:ilvl w:val="0"/>
          <w:numId w:val="6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Suivre un itinéraire</w:t>
      </w:r>
    </w:p>
    <w:p w:rsidR="0003696D" w:rsidRPr="0003696D" w:rsidRDefault="0003696D" w:rsidP="0003696D">
      <w:pPr>
        <w:rPr>
          <w:sz w:val="20"/>
          <w:szCs w:val="20"/>
        </w:rPr>
      </w:pPr>
      <w:r w:rsidRPr="0003696D">
        <w:rPr>
          <w:sz w:val="20"/>
          <w:szCs w:val="20"/>
        </w:rPr>
        <w:t>Compétence 4</w:t>
      </w:r>
    </w:p>
    <w:p w:rsidR="0003696D" w:rsidRPr="0003696D" w:rsidRDefault="0003696D" w:rsidP="0003696D">
      <w:pPr>
        <w:pStyle w:val="Paragraphedeliste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Questions mécaniques</w:t>
      </w:r>
    </w:p>
    <w:p w:rsidR="0003696D" w:rsidRPr="0003696D" w:rsidRDefault="0003696D" w:rsidP="0003696D">
      <w:pPr>
        <w:pStyle w:val="Paragraphedeliste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Préparation permis</w:t>
      </w:r>
    </w:p>
    <w:p w:rsidR="0003696D" w:rsidRPr="0003696D" w:rsidRDefault="0003696D" w:rsidP="0003696D">
      <w:pPr>
        <w:pStyle w:val="Paragraphedeliste"/>
        <w:numPr>
          <w:ilvl w:val="0"/>
          <w:numId w:val="7"/>
        </w:numPr>
        <w:spacing w:after="160" w:line="259" w:lineRule="auto"/>
        <w:rPr>
          <w:sz w:val="20"/>
          <w:szCs w:val="20"/>
        </w:rPr>
      </w:pPr>
      <w:r w:rsidRPr="0003696D">
        <w:rPr>
          <w:sz w:val="20"/>
          <w:szCs w:val="20"/>
        </w:rPr>
        <w:t>Examen blanc</w:t>
      </w:r>
    </w:p>
    <w:p w:rsidR="0003696D" w:rsidRDefault="0003696D" w:rsidP="0003696D">
      <w:pPr>
        <w:pStyle w:val="Paragraphedeliste"/>
      </w:pPr>
    </w:p>
    <w:p w:rsidR="0003696D" w:rsidRDefault="0003696D" w:rsidP="0003696D">
      <w:pPr>
        <w:pStyle w:val="Paragraphedeliste"/>
      </w:pPr>
    </w:p>
    <w:p w:rsidR="0003696D" w:rsidRDefault="0003696D" w:rsidP="0003696D">
      <w:pPr>
        <w:pStyle w:val="Paragraphedeliste"/>
      </w:pPr>
    </w:p>
    <w:p w:rsidR="0003696D" w:rsidRDefault="0003696D" w:rsidP="0003696D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sectPr w:rsidR="0003696D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BEC" w:rsidRDefault="001C5BEC" w:rsidP="00FA117E">
      <w:r>
        <w:separator/>
      </w:r>
    </w:p>
  </w:endnote>
  <w:endnote w:type="continuationSeparator" w:id="0">
    <w:p w:rsidR="001C5BEC" w:rsidRDefault="001C5BEC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BEC" w:rsidRDefault="001C5BEC" w:rsidP="00FA117E">
      <w:r>
        <w:separator/>
      </w:r>
    </w:p>
  </w:footnote>
  <w:footnote w:type="continuationSeparator" w:id="0">
    <w:p w:rsidR="001C5BEC" w:rsidRDefault="001C5BEC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99E"/>
    <w:multiLevelType w:val="hybridMultilevel"/>
    <w:tmpl w:val="44F03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69EB"/>
    <w:multiLevelType w:val="hybridMultilevel"/>
    <w:tmpl w:val="6C1CD9F2"/>
    <w:lvl w:ilvl="0" w:tplc="41607CBA"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38A96AA8"/>
    <w:multiLevelType w:val="hybridMultilevel"/>
    <w:tmpl w:val="E61C59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137A"/>
    <w:multiLevelType w:val="hybridMultilevel"/>
    <w:tmpl w:val="E57EB0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05FC"/>
    <w:multiLevelType w:val="hybridMultilevel"/>
    <w:tmpl w:val="7A928F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3696D"/>
    <w:rsid w:val="000D65B5"/>
    <w:rsid w:val="0010220E"/>
    <w:rsid w:val="0015684D"/>
    <w:rsid w:val="001A73B2"/>
    <w:rsid w:val="001C5BEC"/>
    <w:rsid w:val="001D2D99"/>
    <w:rsid w:val="00490D0F"/>
    <w:rsid w:val="00495216"/>
    <w:rsid w:val="004B3DF1"/>
    <w:rsid w:val="004D4A09"/>
    <w:rsid w:val="005B1F85"/>
    <w:rsid w:val="005B7979"/>
    <w:rsid w:val="005C7FEC"/>
    <w:rsid w:val="006017A9"/>
    <w:rsid w:val="006A68F2"/>
    <w:rsid w:val="007120F0"/>
    <w:rsid w:val="00774693"/>
    <w:rsid w:val="00865111"/>
    <w:rsid w:val="008711A6"/>
    <w:rsid w:val="009E43D4"/>
    <w:rsid w:val="009E6B56"/>
    <w:rsid w:val="00AA725D"/>
    <w:rsid w:val="00B856EF"/>
    <w:rsid w:val="00C50C20"/>
    <w:rsid w:val="00E44547"/>
    <w:rsid w:val="00E51FF4"/>
    <w:rsid w:val="00E85577"/>
    <w:rsid w:val="00EA5084"/>
    <w:rsid w:val="00EF7251"/>
    <w:rsid w:val="00F34493"/>
    <w:rsid w:val="00F37510"/>
    <w:rsid w:val="00FA117E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63A5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Les Gares</cp:lastModifiedBy>
  <cp:revision>13</cp:revision>
  <cp:lastPrinted>2018-05-04T12:24:00Z</cp:lastPrinted>
  <dcterms:created xsi:type="dcterms:W3CDTF">2018-04-26T10:16:00Z</dcterms:created>
  <dcterms:modified xsi:type="dcterms:W3CDTF">2018-08-23T16:25:00Z</dcterms:modified>
</cp:coreProperties>
</file>