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3B" w:rsidRPr="008633FF" w:rsidRDefault="006148CC" w:rsidP="008633FF">
      <w:pPr>
        <w:jc w:val="right"/>
        <w:rPr>
          <w:color w:val="FF0000"/>
        </w:rPr>
      </w:pPr>
      <w:r>
        <w:rPr>
          <w:noProof/>
          <w:lang w:eastAsia="fr-FR"/>
        </w:rPr>
        <w:drawing>
          <wp:anchor distT="0" distB="0" distL="114300" distR="114300" simplePos="0" relativeHeight="251658240" behindDoc="0" locked="0" layoutInCell="1" allowOverlap="1" wp14:anchorId="3B9072DB" wp14:editId="2F931C4B">
            <wp:simplePos x="0" y="0"/>
            <wp:positionH relativeFrom="column">
              <wp:posOffset>-242570</wp:posOffset>
            </wp:positionH>
            <wp:positionV relativeFrom="paragraph">
              <wp:posOffset>220980</wp:posOffset>
            </wp:positionV>
            <wp:extent cx="3035935" cy="9899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6955" t="20587" r="62077" b="61472"/>
                    <a:stretch/>
                  </pic:blipFill>
                  <pic:spPr bwMode="auto">
                    <a:xfrm>
                      <a:off x="0" y="0"/>
                      <a:ext cx="3035935" cy="989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3FF">
        <w:tab/>
      </w:r>
      <w:r w:rsidR="008633FF">
        <w:rPr>
          <w:color w:val="FF0000"/>
        </w:rPr>
        <w:t>Référence 7</w:t>
      </w:r>
      <w:bookmarkStart w:id="0" w:name="_GoBack"/>
      <w:bookmarkEnd w:id="0"/>
    </w:p>
    <w:p w:rsidR="00A4743B" w:rsidRDefault="00A4743B"/>
    <w:p w:rsidR="00FF57F4" w:rsidRDefault="00FF57F4"/>
    <w:p w:rsidR="00FF57F4" w:rsidRDefault="00FF57F4"/>
    <w:p w:rsidR="00FF57F4" w:rsidRDefault="00FF57F4"/>
    <w:p w:rsidR="00BF4436" w:rsidRPr="00FF57F4" w:rsidRDefault="00A4743B">
      <w:pPr>
        <w:rPr>
          <w:b/>
          <w:sz w:val="28"/>
        </w:rPr>
      </w:pPr>
      <w:r w:rsidRPr="00FF57F4">
        <w:rPr>
          <w:b/>
          <w:sz w:val="28"/>
        </w:rPr>
        <w:t>NOM PRENOM :</w:t>
      </w:r>
      <w:r w:rsidR="00FF57F4" w:rsidRPr="00FF57F4">
        <w:rPr>
          <w:b/>
          <w:sz w:val="28"/>
        </w:rPr>
        <w:tab/>
      </w:r>
      <w:r w:rsidR="00FF57F4" w:rsidRPr="00FF57F4">
        <w:rPr>
          <w:b/>
          <w:sz w:val="28"/>
        </w:rPr>
        <w:tab/>
      </w:r>
      <w:r w:rsidR="00FF57F4" w:rsidRPr="00FF57F4">
        <w:rPr>
          <w:b/>
          <w:sz w:val="28"/>
        </w:rPr>
        <w:tab/>
      </w:r>
      <w:r w:rsidR="00FF57F4" w:rsidRPr="00FF57F4">
        <w:rPr>
          <w:b/>
          <w:sz w:val="28"/>
        </w:rPr>
        <w:tab/>
      </w:r>
      <w:r w:rsidR="00FF57F4" w:rsidRPr="00FF57F4">
        <w:rPr>
          <w:b/>
          <w:sz w:val="28"/>
        </w:rPr>
        <w:tab/>
      </w:r>
      <w:r w:rsidR="00FF57F4" w:rsidRPr="00FF57F4">
        <w:rPr>
          <w:b/>
          <w:sz w:val="28"/>
        </w:rPr>
        <w:tab/>
      </w:r>
      <w:r w:rsidR="00FF57F4" w:rsidRPr="00FF57F4">
        <w:rPr>
          <w:b/>
          <w:sz w:val="28"/>
        </w:rPr>
        <w:tab/>
      </w:r>
      <w:r w:rsidRPr="00FF57F4">
        <w:rPr>
          <w:b/>
          <w:sz w:val="28"/>
        </w:rPr>
        <w:t>FORMATION :</w:t>
      </w:r>
    </w:p>
    <w:p w:rsidR="006148CC" w:rsidRPr="00FF57F4" w:rsidRDefault="006148CC">
      <w:pPr>
        <w:rPr>
          <w:b/>
          <w:sz w:val="24"/>
        </w:rPr>
      </w:pPr>
    </w:p>
    <w:tbl>
      <w:tblPr>
        <w:tblStyle w:val="Grilledutableau"/>
        <w:tblW w:w="0" w:type="auto"/>
        <w:tblLook w:val="04A0" w:firstRow="1" w:lastRow="0" w:firstColumn="1" w:lastColumn="0" w:noHBand="0" w:noVBand="1"/>
      </w:tblPr>
      <w:tblGrid>
        <w:gridCol w:w="9212"/>
      </w:tblGrid>
      <w:tr w:rsidR="00FF57F4" w:rsidRPr="00FF57F4" w:rsidTr="00FF57F4">
        <w:tc>
          <w:tcPr>
            <w:tcW w:w="9212" w:type="dxa"/>
          </w:tcPr>
          <w:p w:rsidR="00FF57F4" w:rsidRPr="00FF57F4" w:rsidRDefault="00FF57F4" w:rsidP="000408A9">
            <w:pPr>
              <w:jc w:val="center"/>
              <w:rPr>
                <w:b/>
                <w:sz w:val="32"/>
              </w:rPr>
            </w:pPr>
            <w:r w:rsidRPr="00FF57F4">
              <w:rPr>
                <w:b/>
                <w:sz w:val="32"/>
              </w:rPr>
              <w:t>PARCOURS DE FORMATION</w:t>
            </w:r>
          </w:p>
        </w:tc>
      </w:tr>
    </w:tbl>
    <w:p w:rsidR="00FF57F4" w:rsidRDefault="00FF57F4" w:rsidP="00A77F68">
      <w:pPr>
        <w:pStyle w:val="Default"/>
        <w:rPr>
          <w:sz w:val="23"/>
          <w:szCs w:val="23"/>
        </w:rPr>
      </w:pPr>
    </w:p>
    <w:p w:rsidR="00FF57F4" w:rsidRDefault="00FF57F4" w:rsidP="00A77F68">
      <w:pPr>
        <w:pStyle w:val="Default"/>
        <w:rPr>
          <w:sz w:val="23"/>
          <w:szCs w:val="23"/>
        </w:rPr>
      </w:pPr>
    </w:p>
    <w:p w:rsidR="006148CC" w:rsidRDefault="006148CC" w:rsidP="00A77F68">
      <w:pPr>
        <w:pStyle w:val="Default"/>
        <w:rPr>
          <w:sz w:val="23"/>
          <w:szCs w:val="23"/>
        </w:rPr>
      </w:pPr>
    </w:p>
    <w:p w:rsidR="00A77F68" w:rsidRDefault="00A77F68" w:rsidP="00A77F68">
      <w:pPr>
        <w:pStyle w:val="Default"/>
        <w:rPr>
          <w:sz w:val="23"/>
          <w:szCs w:val="23"/>
        </w:rPr>
      </w:pPr>
      <w:r>
        <w:rPr>
          <w:sz w:val="23"/>
          <w:szCs w:val="23"/>
        </w:rPr>
        <w:t xml:space="preserve">Apprendre à conduire est une démarche éducative exigeante qui demande à l'élève de la concentration, de l’assiduité et de la motivation. </w:t>
      </w:r>
    </w:p>
    <w:p w:rsidR="00A77F68" w:rsidRDefault="00A77F68" w:rsidP="00A77F68">
      <w:pPr>
        <w:pStyle w:val="Default"/>
        <w:rPr>
          <w:sz w:val="23"/>
          <w:szCs w:val="23"/>
        </w:rPr>
      </w:pPr>
      <w:r>
        <w:rPr>
          <w:sz w:val="23"/>
          <w:szCs w:val="23"/>
        </w:rPr>
        <w:t xml:space="preserve">Le parcours qui vous est proposé vous permettra de progresser dans votre formation pour vous amener en situation de réussite aux examens du permis de conduire. </w:t>
      </w:r>
    </w:p>
    <w:p w:rsidR="00A77F68" w:rsidRDefault="00A77F68" w:rsidP="00A77F68">
      <w:pPr>
        <w:pStyle w:val="Default"/>
        <w:rPr>
          <w:sz w:val="23"/>
          <w:szCs w:val="23"/>
        </w:rPr>
      </w:pPr>
      <w:r>
        <w:rPr>
          <w:sz w:val="23"/>
          <w:szCs w:val="23"/>
        </w:rPr>
        <w:t xml:space="preserve">En signant le contrat pour cette formation à la conduite et à la sécurité routière, vous vous engagez à suivre obligatoirement le parcours de formation : </w:t>
      </w:r>
    </w:p>
    <w:p w:rsidR="00A77F68" w:rsidRDefault="00A77F68" w:rsidP="00A77F68">
      <w:pPr>
        <w:pStyle w:val="Default"/>
        <w:rPr>
          <w:b/>
          <w:bCs/>
          <w:sz w:val="23"/>
          <w:szCs w:val="23"/>
        </w:rPr>
      </w:pPr>
    </w:p>
    <w:p w:rsidR="00A77F68" w:rsidRPr="00FF57F4" w:rsidRDefault="00A77F68" w:rsidP="00A77F68">
      <w:pPr>
        <w:pStyle w:val="Default"/>
        <w:rPr>
          <w:color w:val="0000FF"/>
          <w:sz w:val="23"/>
          <w:szCs w:val="23"/>
        </w:rPr>
      </w:pPr>
      <w:r w:rsidRPr="00FF57F4">
        <w:rPr>
          <w:b/>
          <w:bCs/>
          <w:color w:val="0070C0"/>
          <w:sz w:val="23"/>
          <w:szCs w:val="23"/>
        </w:rPr>
        <w:t xml:space="preserve">Parcours théorique : …………… heures </w:t>
      </w:r>
    </w:p>
    <w:p w:rsidR="00A77F68" w:rsidRDefault="00A77F68" w:rsidP="00A77F68">
      <w:pPr>
        <w:pStyle w:val="Default"/>
        <w:rPr>
          <w:sz w:val="23"/>
          <w:szCs w:val="23"/>
        </w:rPr>
      </w:pPr>
    </w:p>
    <w:p w:rsidR="00A77F68" w:rsidRDefault="00A77F68" w:rsidP="00A77F68">
      <w:pPr>
        <w:pStyle w:val="Default"/>
        <w:rPr>
          <w:sz w:val="23"/>
          <w:szCs w:val="23"/>
        </w:rPr>
      </w:pPr>
      <w:r>
        <w:rPr>
          <w:sz w:val="23"/>
          <w:szCs w:val="23"/>
        </w:rPr>
        <w:t xml:space="preserve">La formation théorique portant sur des questions «d’entraînement au code » pourra être suivie à votre rythme, soit dans les locaux de l’école de conduite avec un support média (tests collectifs ou sur la borne à votre disposition) ou via Internet. </w:t>
      </w:r>
    </w:p>
    <w:p w:rsidR="00A77F68" w:rsidRDefault="00A77F68" w:rsidP="00A77F68">
      <w:pPr>
        <w:pStyle w:val="Default"/>
        <w:rPr>
          <w:sz w:val="23"/>
          <w:szCs w:val="23"/>
        </w:rPr>
      </w:pPr>
      <w:r>
        <w:rPr>
          <w:sz w:val="23"/>
          <w:szCs w:val="23"/>
        </w:rPr>
        <w:t xml:space="preserve">La formation portant sur des thématiques spécifiques se déroule collectivement, dans les locaux de l’école de conduite, et est dispensée en présence d’un enseignant de la conduite et de la sécurité routière titulaire d’une autorisation d’enseigner en cours de validité. </w:t>
      </w:r>
    </w:p>
    <w:p w:rsidR="00A77F68" w:rsidRDefault="00A77F68" w:rsidP="00A77F68">
      <w:pPr>
        <w:pStyle w:val="Default"/>
        <w:rPr>
          <w:sz w:val="23"/>
          <w:szCs w:val="23"/>
        </w:rPr>
      </w:pPr>
      <w:r>
        <w:rPr>
          <w:sz w:val="23"/>
          <w:szCs w:val="23"/>
        </w:rPr>
        <w:t xml:space="preserve">Quatre thématiques sont proposées, vous devez obligatoirement assister à ces quatre cours. </w:t>
      </w:r>
    </w:p>
    <w:p w:rsidR="00A77F68" w:rsidRDefault="00A77F68" w:rsidP="00A77F68">
      <w:pPr>
        <w:rPr>
          <w:sz w:val="23"/>
          <w:szCs w:val="23"/>
        </w:rPr>
      </w:pPr>
      <w:r>
        <w:rPr>
          <w:sz w:val="23"/>
          <w:szCs w:val="23"/>
        </w:rPr>
        <w:t xml:space="preserve">En fonction de votre emploi du temps, vous venez au cours à votre rythme. Pensez à vérifier les jours, les horaires et les thématiques sur le tableau d’affichage. </w:t>
      </w:r>
    </w:p>
    <w:p w:rsidR="00A77F68" w:rsidRDefault="00A77F68" w:rsidP="00A77F68">
      <w:pPr>
        <w:pStyle w:val="Default"/>
        <w:rPr>
          <w:color w:val="0070C0"/>
          <w:sz w:val="23"/>
          <w:szCs w:val="23"/>
        </w:rPr>
      </w:pPr>
      <w:r w:rsidRPr="00FF57F4">
        <w:rPr>
          <w:rFonts w:ascii="Webdings" w:hAnsi="Webdings" w:cs="Webdings"/>
          <w:b/>
          <w:color w:val="0070C0"/>
          <w:sz w:val="23"/>
          <w:szCs w:val="23"/>
        </w:rPr>
        <w:t></w:t>
      </w:r>
      <w:r w:rsidRPr="00FF57F4">
        <w:rPr>
          <w:rFonts w:ascii="Webdings" w:hAnsi="Webdings" w:cs="Webdings"/>
          <w:b/>
          <w:color w:val="0070C0"/>
          <w:sz w:val="23"/>
          <w:szCs w:val="23"/>
        </w:rPr>
        <w:t></w:t>
      </w:r>
      <w:r w:rsidRPr="00FF57F4">
        <w:rPr>
          <w:b/>
          <w:bCs/>
          <w:color w:val="0070C0"/>
          <w:sz w:val="23"/>
          <w:szCs w:val="23"/>
        </w:rPr>
        <w:t xml:space="preserve">code « accéléré » </w:t>
      </w:r>
      <w:r w:rsidRPr="00FF57F4">
        <w:rPr>
          <w:color w:val="auto"/>
          <w:sz w:val="23"/>
          <w:szCs w:val="23"/>
        </w:rPr>
        <w:t>cours théoriques et tests (3 jours de formation)</w:t>
      </w:r>
      <w:r w:rsidRPr="00FF57F4">
        <w:rPr>
          <w:color w:val="0070C0"/>
          <w:sz w:val="23"/>
          <w:szCs w:val="23"/>
        </w:rPr>
        <w:t xml:space="preserve"> </w:t>
      </w:r>
    </w:p>
    <w:p w:rsidR="00FF57F4" w:rsidRDefault="00FF57F4" w:rsidP="00A77F68">
      <w:pPr>
        <w:pStyle w:val="Default"/>
        <w:rPr>
          <w:color w:val="0070C0"/>
          <w:sz w:val="23"/>
          <w:szCs w:val="23"/>
        </w:rPr>
      </w:pPr>
    </w:p>
    <w:p w:rsidR="00FF57F4" w:rsidRDefault="00FF57F4">
      <w:pPr>
        <w:rPr>
          <w:rFonts w:ascii="Calibri" w:hAnsi="Calibri" w:cs="Calibri"/>
          <w:color w:val="0070C0"/>
          <w:sz w:val="23"/>
          <w:szCs w:val="23"/>
        </w:rPr>
      </w:pPr>
      <w:r>
        <w:rPr>
          <w:color w:val="0070C0"/>
          <w:sz w:val="23"/>
          <w:szCs w:val="23"/>
        </w:rPr>
        <w:br w:type="page"/>
      </w:r>
    </w:p>
    <w:p w:rsidR="00FF57F4" w:rsidRPr="00FF57F4" w:rsidRDefault="00FF57F4" w:rsidP="00A77F68">
      <w:pPr>
        <w:pStyle w:val="Default"/>
        <w:rPr>
          <w:color w:val="0070C0"/>
          <w:sz w:val="23"/>
          <w:szCs w:val="23"/>
        </w:rPr>
      </w:pPr>
    </w:p>
    <w:p w:rsidR="00A77F68" w:rsidRDefault="00A77F68" w:rsidP="00A77F68">
      <w:pPr>
        <w:pStyle w:val="Default"/>
        <w:rPr>
          <w:b/>
          <w:bCs/>
          <w:color w:val="0070C0"/>
          <w:sz w:val="23"/>
          <w:szCs w:val="23"/>
        </w:rPr>
      </w:pPr>
      <w:r w:rsidRPr="00FF57F4">
        <w:rPr>
          <w:b/>
          <w:bCs/>
          <w:color w:val="0070C0"/>
          <w:sz w:val="23"/>
          <w:szCs w:val="23"/>
        </w:rPr>
        <w:t xml:space="preserve">Parcours pratique : </w:t>
      </w:r>
    </w:p>
    <w:p w:rsidR="00FF57F4" w:rsidRPr="00FF57F4" w:rsidRDefault="00FF57F4" w:rsidP="00A77F68">
      <w:pPr>
        <w:pStyle w:val="Default"/>
        <w:rPr>
          <w:color w:val="0070C0"/>
          <w:sz w:val="23"/>
          <w:szCs w:val="23"/>
        </w:rPr>
      </w:pPr>
    </w:p>
    <w:p w:rsidR="00A77F68" w:rsidRPr="00FF57F4" w:rsidRDefault="00A77F68" w:rsidP="00A77F68">
      <w:pPr>
        <w:pStyle w:val="Default"/>
        <w:rPr>
          <w:b/>
          <w:bCs/>
          <w:color w:val="0070C0"/>
          <w:sz w:val="23"/>
          <w:szCs w:val="23"/>
        </w:rPr>
      </w:pPr>
      <w:r w:rsidRPr="00FF57F4">
        <w:rPr>
          <w:b/>
          <w:bCs/>
          <w:color w:val="0070C0"/>
          <w:sz w:val="23"/>
          <w:szCs w:val="23"/>
        </w:rPr>
        <w:t xml:space="preserve">Nous vous proposons : </w:t>
      </w:r>
    </w:p>
    <w:p w:rsidR="00D06966" w:rsidRDefault="00D06966" w:rsidP="00A77F68">
      <w:pPr>
        <w:pStyle w:val="Default"/>
        <w:rPr>
          <w:b/>
          <w:bCs/>
          <w:sz w:val="23"/>
          <w:szCs w:val="23"/>
        </w:rPr>
      </w:pPr>
    </w:p>
    <w:tbl>
      <w:tblPr>
        <w:tblStyle w:val="Grilledutableau"/>
        <w:tblW w:w="0" w:type="auto"/>
        <w:tblLook w:val="04A0" w:firstRow="1" w:lastRow="0" w:firstColumn="1" w:lastColumn="0" w:noHBand="0" w:noVBand="1"/>
      </w:tblPr>
      <w:tblGrid>
        <w:gridCol w:w="3085"/>
        <w:gridCol w:w="1843"/>
        <w:gridCol w:w="1981"/>
        <w:gridCol w:w="2303"/>
      </w:tblGrid>
      <w:tr w:rsidR="00D06966" w:rsidTr="002E2B87">
        <w:tc>
          <w:tcPr>
            <w:tcW w:w="3085" w:type="dxa"/>
          </w:tcPr>
          <w:p w:rsidR="00D06966" w:rsidRDefault="00D06966" w:rsidP="00A77F68">
            <w:pPr>
              <w:pStyle w:val="Default"/>
              <w:rPr>
                <w:sz w:val="23"/>
                <w:szCs w:val="23"/>
              </w:rPr>
            </w:pPr>
          </w:p>
        </w:tc>
        <w:tc>
          <w:tcPr>
            <w:tcW w:w="1843" w:type="dxa"/>
          </w:tcPr>
          <w:p w:rsidR="00D06966" w:rsidRPr="006148CC" w:rsidRDefault="00C12125" w:rsidP="00C12125">
            <w:pPr>
              <w:pStyle w:val="Default"/>
              <w:jc w:val="center"/>
              <w:rPr>
                <w:b/>
                <w:sz w:val="23"/>
                <w:szCs w:val="23"/>
              </w:rPr>
            </w:pPr>
            <w:r w:rsidRPr="006148CC">
              <w:rPr>
                <w:b/>
                <w:sz w:val="23"/>
                <w:szCs w:val="23"/>
              </w:rPr>
              <w:t>Théorie de la pratique</w:t>
            </w:r>
          </w:p>
        </w:tc>
        <w:tc>
          <w:tcPr>
            <w:tcW w:w="1981" w:type="dxa"/>
          </w:tcPr>
          <w:p w:rsidR="00D06966" w:rsidRPr="006148CC" w:rsidRDefault="00C12125" w:rsidP="00C12125">
            <w:pPr>
              <w:pStyle w:val="Default"/>
              <w:jc w:val="center"/>
              <w:rPr>
                <w:b/>
                <w:sz w:val="23"/>
                <w:szCs w:val="23"/>
              </w:rPr>
            </w:pPr>
            <w:r w:rsidRPr="006148CC">
              <w:rPr>
                <w:b/>
                <w:sz w:val="23"/>
                <w:szCs w:val="23"/>
              </w:rPr>
              <w:t>Simulateur</w:t>
            </w:r>
          </w:p>
        </w:tc>
        <w:tc>
          <w:tcPr>
            <w:tcW w:w="2303" w:type="dxa"/>
          </w:tcPr>
          <w:p w:rsidR="00D06966" w:rsidRPr="006148CC" w:rsidRDefault="00C12125" w:rsidP="00C12125">
            <w:pPr>
              <w:pStyle w:val="Default"/>
              <w:jc w:val="center"/>
              <w:rPr>
                <w:b/>
                <w:sz w:val="23"/>
                <w:szCs w:val="23"/>
              </w:rPr>
            </w:pPr>
            <w:r w:rsidRPr="006148CC">
              <w:rPr>
                <w:b/>
                <w:sz w:val="23"/>
                <w:szCs w:val="23"/>
              </w:rPr>
              <w:t>Leçons de conduite individuelles</w:t>
            </w:r>
          </w:p>
        </w:tc>
      </w:tr>
      <w:tr w:rsidR="00D06966" w:rsidTr="002E2B87">
        <w:tc>
          <w:tcPr>
            <w:tcW w:w="3085" w:type="dxa"/>
          </w:tcPr>
          <w:p w:rsidR="00D06966" w:rsidRPr="006148CC" w:rsidRDefault="00C12125" w:rsidP="00A77F68">
            <w:pPr>
              <w:pStyle w:val="Default"/>
              <w:rPr>
                <w:b/>
                <w:sz w:val="23"/>
                <w:szCs w:val="23"/>
              </w:rPr>
            </w:pPr>
            <w:r w:rsidRPr="006148CC">
              <w:rPr>
                <w:b/>
                <w:sz w:val="23"/>
                <w:szCs w:val="23"/>
              </w:rPr>
              <w:t>Compétence 1</w:t>
            </w:r>
          </w:p>
          <w:p w:rsidR="002E2B87" w:rsidRPr="006148CC" w:rsidRDefault="002E2B87" w:rsidP="00A77F68">
            <w:pPr>
              <w:pStyle w:val="Default"/>
              <w:rPr>
                <w:i/>
                <w:sz w:val="23"/>
                <w:szCs w:val="23"/>
              </w:rPr>
            </w:pPr>
            <w:r w:rsidRPr="006148CC">
              <w:rPr>
                <w:i/>
                <w:sz w:val="22"/>
                <w:szCs w:val="23"/>
              </w:rPr>
              <w:t>Maitriser le maniement du véhicule  dans un trafic faible ou nul.</w:t>
            </w:r>
          </w:p>
        </w:tc>
        <w:tc>
          <w:tcPr>
            <w:tcW w:w="1843" w:type="dxa"/>
          </w:tcPr>
          <w:p w:rsidR="00D06966" w:rsidRDefault="00D06966" w:rsidP="009F6391">
            <w:pPr>
              <w:pStyle w:val="Default"/>
              <w:jc w:val="center"/>
              <w:rPr>
                <w:sz w:val="23"/>
                <w:szCs w:val="23"/>
              </w:rPr>
            </w:pPr>
          </w:p>
        </w:tc>
        <w:tc>
          <w:tcPr>
            <w:tcW w:w="1981" w:type="dxa"/>
          </w:tcPr>
          <w:p w:rsidR="00D06966" w:rsidRDefault="00D06966" w:rsidP="009F6391">
            <w:pPr>
              <w:pStyle w:val="Default"/>
              <w:jc w:val="center"/>
              <w:rPr>
                <w:sz w:val="23"/>
                <w:szCs w:val="23"/>
              </w:rPr>
            </w:pPr>
          </w:p>
        </w:tc>
        <w:tc>
          <w:tcPr>
            <w:tcW w:w="2303" w:type="dxa"/>
          </w:tcPr>
          <w:p w:rsidR="00D06966" w:rsidRDefault="00D06966" w:rsidP="00A77F68">
            <w:pPr>
              <w:pStyle w:val="Default"/>
              <w:rPr>
                <w:sz w:val="23"/>
                <w:szCs w:val="23"/>
              </w:rPr>
            </w:pPr>
          </w:p>
        </w:tc>
      </w:tr>
      <w:tr w:rsidR="00D06966" w:rsidTr="002E2B87">
        <w:tc>
          <w:tcPr>
            <w:tcW w:w="3085" w:type="dxa"/>
          </w:tcPr>
          <w:p w:rsidR="00D06966" w:rsidRPr="006148CC" w:rsidRDefault="00C12125" w:rsidP="00A77F68">
            <w:pPr>
              <w:pStyle w:val="Default"/>
              <w:rPr>
                <w:b/>
                <w:sz w:val="23"/>
                <w:szCs w:val="23"/>
              </w:rPr>
            </w:pPr>
            <w:r w:rsidRPr="006148CC">
              <w:rPr>
                <w:b/>
                <w:sz w:val="23"/>
                <w:szCs w:val="23"/>
              </w:rPr>
              <w:t>Compétence 2</w:t>
            </w:r>
          </w:p>
          <w:p w:rsidR="002E2B87" w:rsidRPr="006148CC" w:rsidRDefault="002E2B87" w:rsidP="00A77F68">
            <w:pPr>
              <w:pStyle w:val="Default"/>
              <w:rPr>
                <w:i/>
                <w:sz w:val="23"/>
                <w:szCs w:val="23"/>
              </w:rPr>
            </w:pPr>
            <w:r w:rsidRPr="006148CC">
              <w:rPr>
                <w:i/>
                <w:sz w:val="22"/>
                <w:szCs w:val="23"/>
              </w:rPr>
              <w:t>Appréhender la route et circuler dans des conditions normales.</w:t>
            </w:r>
          </w:p>
        </w:tc>
        <w:tc>
          <w:tcPr>
            <w:tcW w:w="1843" w:type="dxa"/>
          </w:tcPr>
          <w:p w:rsidR="00D06966" w:rsidRDefault="00D06966" w:rsidP="009F6391">
            <w:pPr>
              <w:pStyle w:val="Default"/>
              <w:jc w:val="center"/>
              <w:rPr>
                <w:sz w:val="23"/>
                <w:szCs w:val="23"/>
              </w:rPr>
            </w:pPr>
          </w:p>
        </w:tc>
        <w:tc>
          <w:tcPr>
            <w:tcW w:w="1981" w:type="dxa"/>
            <w:shd w:val="clear" w:color="auto" w:fill="A6A6A6" w:themeFill="background1" w:themeFillShade="A6"/>
          </w:tcPr>
          <w:p w:rsidR="00D06966" w:rsidRDefault="00D06966" w:rsidP="00A77F68">
            <w:pPr>
              <w:pStyle w:val="Default"/>
              <w:rPr>
                <w:sz w:val="23"/>
                <w:szCs w:val="23"/>
              </w:rPr>
            </w:pPr>
          </w:p>
        </w:tc>
        <w:tc>
          <w:tcPr>
            <w:tcW w:w="2303" w:type="dxa"/>
          </w:tcPr>
          <w:p w:rsidR="00D06966" w:rsidRDefault="00D06966" w:rsidP="00A77F68">
            <w:pPr>
              <w:pStyle w:val="Default"/>
              <w:rPr>
                <w:sz w:val="23"/>
                <w:szCs w:val="23"/>
              </w:rPr>
            </w:pPr>
          </w:p>
        </w:tc>
      </w:tr>
      <w:tr w:rsidR="00D06966" w:rsidTr="002E2B87">
        <w:tc>
          <w:tcPr>
            <w:tcW w:w="3085" w:type="dxa"/>
          </w:tcPr>
          <w:p w:rsidR="00D06966" w:rsidRPr="006148CC" w:rsidRDefault="00C12125" w:rsidP="00A77F68">
            <w:pPr>
              <w:pStyle w:val="Default"/>
              <w:rPr>
                <w:b/>
                <w:sz w:val="23"/>
                <w:szCs w:val="23"/>
              </w:rPr>
            </w:pPr>
            <w:r w:rsidRPr="006148CC">
              <w:rPr>
                <w:b/>
                <w:sz w:val="23"/>
                <w:szCs w:val="23"/>
              </w:rPr>
              <w:t>Compétence 3</w:t>
            </w:r>
          </w:p>
          <w:p w:rsidR="002E2B87" w:rsidRPr="006148CC" w:rsidRDefault="002E2B87" w:rsidP="00A77F68">
            <w:pPr>
              <w:pStyle w:val="Default"/>
              <w:rPr>
                <w:i/>
                <w:sz w:val="23"/>
                <w:szCs w:val="23"/>
              </w:rPr>
            </w:pPr>
            <w:r w:rsidRPr="006148CC">
              <w:rPr>
                <w:i/>
                <w:sz w:val="22"/>
                <w:szCs w:val="23"/>
              </w:rPr>
              <w:t>Circuler dans des conditions difficiles et partager la route avec les autres usagers.</w:t>
            </w:r>
          </w:p>
        </w:tc>
        <w:tc>
          <w:tcPr>
            <w:tcW w:w="1843" w:type="dxa"/>
          </w:tcPr>
          <w:p w:rsidR="00D06966" w:rsidRDefault="00D06966" w:rsidP="009F6391">
            <w:pPr>
              <w:pStyle w:val="Default"/>
              <w:jc w:val="center"/>
              <w:rPr>
                <w:sz w:val="23"/>
                <w:szCs w:val="23"/>
              </w:rPr>
            </w:pPr>
          </w:p>
        </w:tc>
        <w:tc>
          <w:tcPr>
            <w:tcW w:w="1981" w:type="dxa"/>
            <w:shd w:val="clear" w:color="auto" w:fill="A6A6A6" w:themeFill="background1" w:themeFillShade="A6"/>
          </w:tcPr>
          <w:p w:rsidR="00D06966" w:rsidRDefault="00D06966" w:rsidP="00A77F68">
            <w:pPr>
              <w:pStyle w:val="Default"/>
              <w:rPr>
                <w:sz w:val="23"/>
                <w:szCs w:val="23"/>
              </w:rPr>
            </w:pPr>
          </w:p>
        </w:tc>
        <w:tc>
          <w:tcPr>
            <w:tcW w:w="2303" w:type="dxa"/>
          </w:tcPr>
          <w:p w:rsidR="00D06966" w:rsidRDefault="00D06966" w:rsidP="00A77F68">
            <w:pPr>
              <w:pStyle w:val="Default"/>
              <w:rPr>
                <w:sz w:val="23"/>
                <w:szCs w:val="23"/>
              </w:rPr>
            </w:pPr>
          </w:p>
        </w:tc>
      </w:tr>
      <w:tr w:rsidR="00D06966" w:rsidTr="002E2B87">
        <w:tc>
          <w:tcPr>
            <w:tcW w:w="3085" w:type="dxa"/>
          </w:tcPr>
          <w:p w:rsidR="00D06966" w:rsidRPr="006148CC" w:rsidRDefault="00C12125" w:rsidP="00A77F68">
            <w:pPr>
              <w:pStyle w:val="Default"/>
              <w:rPr>
                <w:b/>
                <w:sz w:val="23"/>
                <w:szCs w:val="23"/>
              </w:rPr>
            </w:pPr>
            <w:r w:rsidRPr="006148CC">
              <w:rPr>
                <w:b/>
                <w:sz w:val="23"/>
                <w:szCs w:val="23"/>
              </w:rPr>
              <w:t>Compétence 4</w:t>
            </w:r>
          </w:p>
          <w:p w:rsidR="002E2B87" w:rsidRPr="006148CC" w:rsidRDefault="002E2B87" w:rsidP="00A77F68">
            <w:pPr>
              <w:pStyle w:val="Default"/>
              <w:rPr>
                <w:i/>
                <w:sz w:val="23"/>
                <w:szCs w:val="23"/>
              </w:rPr>
            </w:pPr>
            <w:r w:rsidRPr="006148CC">
              <w:rPr>
                <w:i/>
                <w:sz w:val="22"/>
                <w:szCs w:val="23"/>
              </w:rPr>
              <w:t>Pratiquer une conduite autonome, sûre et économique.</w:t>
            </w:r>
          </w:p>
        </w:tc>
        <w:tc>
          <w:tcPr>
            <w:tcW w:w="1843" w:type="dxa"/>
          </w:tcPr>
          <w:p w:rsidR="00D06966" w:rsidRDefault="00D06966" w:rsidP="009F6391">
            <w:pPr>
              <w:pStyle w:val="Default"/>
              <w:jc w:val="center"/>
              <w:rPr>
                <w:sz w:val="23"/>
                <w:szCs w:val="23"/>
              </w:rPr>
            </w:pPr>
          </w:p>
        </w:tc>
        <w:tc>
          <w:tcPr>
            <w:tcW w:w="1981" w:type="dxa"/>
            <w:shd w:val="clear" w:color="auto" w:fill="A6A6A6" w:themeFill="background1" w:themeFillShade="A6"/>
          </w:tcPr>
          <w:p w:rsidR="00D06966" w:rsidRDefault="00D06966" w:rsidP="00A77F68">
            <w:pPr>
              <w:pStyle w:val="Default"/>
              <w:rPr>
                <w:sz w:val="23"/>
                <w:szCs w:val="23"/>
              </w:rPr>
            </w:pPr>
          </w:p>
        </w:tc>
        <w:tc>
          <w:tcPr>
            <w:tcW w:w="2303" w:type="dxa"/>
          </w:tcPr>
          <w:p w:rsidR="00D06966" w:rsidRDefault="00D06966" w:rsidP="00A77F68">
            <w:pPr>
              <w:pStyle w:val="Default"/>
              <w:rPr>
                <w:sz w:val="23"/>
                <w:szCs w:val="23"/>
              </w:rPr>
            </w:pPr>
          </w:p>
        </w:tc>
      </w:tr>
      <w:tr w:rsidR="00D36473" w:rsidTr="002E2B87">
        <w:tc>
          <w:tcPr>
            <w:tcW w:w="3085" w:type="dxa"/>
          </w:tcPr>
          <w:p w:rsidR="00D36473" w:rsidRPr="006148CC" w:rsidRDefault="00D36473" w:rsidP="009F6391">
            <w:pPr>
              <w:pStyle w:val="Default"/>
              <w:rPr>
                <w:b/>
                <w:sz w:val="23"/>
                <w:szCs w:val="23"/>
              </w:rPr>
            </w:pPr>
          </w:p>
        </w:tc>
        <w:tc>
          <w:tcPr>
            <w:tcW w:w="1843" w:type="dxa"/>
          </w:tcPr>
          <w:p w:rsidR="00D36473" w:rsidRDefault="00D36473" w:rsidP="009F6391">
            <w:pPr>
              <w:pStyle w:val="Default"/>
              <w:jc w:val="center"/>
              <w:rPr>
                <w:sz w:val="23"/>
                <w:szCs w:val="23"/>
              </w:rPr>
            </w:pPr>
          </w:p>
        </w:tc>
        <w:tc>
          <w:tcPr>
            <w:tcW w:w="1981" w:type="dxa"/>
            <w:shd w:val="clear" w:color="auto" w:fill="FFFFFF" w:themeFill="background1"/>
          </w:tcPr>
          <w:p w:rsidR="00D36473" w:rsidRDefault="00D36473" w:rsidP="00A77F68">
            <w:pPr>
              <w:pStyle w:val="Default"/>
              <w:rPr>
                <w:sz w:val="23"/>
                <w:szCs w:val="23"/>
              </w:rPr>
            </w:pPr>
          </w:p>
        </w:tc>
        <w:tc>
          <w:tcPr>
            <w:tcW w:w="2303" w:type="dxa"/>
          </w:tcPr>
          <w:p w:rsidR="00D36473" w:rsidRDefault="00D36473" w:rsidP="00A77F68">
            <w:pPr>
              <w:pStyle w:val="Default"/>
              <w:rPr>
                <w:sz w:val="23"/>
                <w:szCs w:val="23"/>
              </w:rPr>
            </w:pPr>
          </w:p>
        </w:tc>
      </w:tr>
      <w:tr w:rsidR="009F6391" w:rsidTr="00D36473">
        <w:tc>
          <w:tcPr>
            <w:tcW w:w="3085" w:type="dxa"/>
          </w:tcPr>
          <w:p w:rsidR="009F6391" w:rsidRPr="006148CC" w:rsidRDefault="009F6391" w:rsidP="009F6391">
            <w:pPr>
              <w:pStyle w:val="Default"/>
              <w:rPr>
                <w:b/>
                <w:sz w:val="23"/>
                <w:szCs w:val="23"/>
              </w:rPr>
            </w:pPr>
            <w:r w:rsidRPr="006148CC">
              <w:rPr>
                <w:b/>
                <w:sz w:val="23"/>
                <w:szCs w:val="23"/>
              </w:rPr>
              <w:t xml:space="preserve">Total </w:t>
            </w:r>
          </w:p>
        </w:tc>
        <w:tc>
          <w:tcPr>
            <w:tcW w:w="1843" w:type="dxa"/>
            <w:shd w:val="clear" w:color="auto" w:fill="A6A6A6" w:themeFill="background1" w:themeFillShade="A6"/>
          </w:tcPr>
          <w:p w:rsidR="009F6391" w:rsidRDefault="009F6391" w:rsidP="009F6391">
            <w:pPr>
              <w:pStyle w:val="Default"/>
              <w:jc w:val="center"/>
              <w:rPr>
                <w:sz w:val="23"/>
                <w:szCs w:val="23"/>
              </w:rPr>
            </w:pPr>
          </w:p>
        </w:tc>
        <w:tc>
          <w:tcPr>
            <w:tcW w:w="1981" w:type="dxa"/>
            <w:shd w:val="clear" w:color="auto" w:fill="A6A6A6" w:themeFill="background1" w:themeFillShade="A6"/>
          </w:tcPr>
          <w:p w:rsidR="009F6391" w:rsidRDefault="009F6391" w:rsidP="00A77F68">
            <w:pPr>
              <w:pStyle w:val="Default"/>
              <w:rPr>
                <w:sz w:val="23"/>
                <w:szCs w:val="23"/>
              </w:rPr>
            </w:pPr>
          </w:p>
        </w:tc>
        <w:tc>
          <w:tcPr>
            <w:tcW w:w="2303" w:type="dxa"/>
          </w:tcPr>
          <w:p w:rsidR="009F6391" w:rsidRDefault="009F6391" w:rsidP="00A77F68">
            <w:pPr>
              <w:pStyle w:val="Default"/>
              <w:rPr>
                <w:sz w:val="23"/>
                <w:szCs w:val="23"/>
              </w:rPr>
            </w:pPr>
          </w:p>
        </w:tc>
      </w:tr>
    </w:tbl>
    <w:p w:rsidR="00A77F68" w:rsidRDefault="00A77F68" w:rsidP="00A77F68">
      <w:pPr>
        <w:pStyle w:val="Default"/>
        <w:rPr>
          <w:sz w:val="23"/>
          <w:szCs w:val="23"/>
        </w:rPr>
      </w:pPr>
    </w:p>
    <w:p w:rsidR="00A77F68" w:rsidRPr="00A77F68" w:rsidRDefault="00A77F68" w:rsidP="00A77F68">
      <w:pPr>
        <w:pStyle w:val="Default"/>
      </w:pPr>
      <w:r>
        <w:rPr>
          <w:sz w:val="23"/>
          <w:szCs w:val="23"/>
        </w:rPr>
        <w:t>Pour que</w:t>
      </w:r>
      <w:r>
        <w:t xml:space="preserve"> </w:t>
      </w:r>
      <w:r>
        <w:rPr>
          <w:sz w:val="23"/>
          <w:szCs w:val="23"/>
        </w:rPr>
        <w:t xml:space="preserve">l'apprentissage de la conduite et de la sécurité routière prenne tout son sens, la formation se déroule sous le format de l'alternance. </w:t>
      </w:r>
    </w:p>
    <w:p w:rsidR="00A77F68" w:rsidRDefault="00A77F68" w:rsidP="00A77F68">
      <w:pPr>
        <w:pStyle w:val="Default"/>
        <w:rPr>
          <w:sz w:val="23"/>
          <w:szCs w:val="23"/>
        </w:rPr>
      </w:pPr>
      <w:r>
        <w:rPr>
          <w:sz w:val="23"/>
          <w:szCs w:val="23"/>
        </w:rPr>
        <w:t xml:space="preserve">Pendant la phase pratique, vous serez amené à circuler : </w:t>
      </w:r>
    </w:p>
    <w:p w:rsidR="00A77F68" w:rsidRDefault="00A77F68" w:rsidP="00A77F68">
      <w:pPr>
        <w:pStyle w:val="Default"/>
        <w:rPr>
          <w:sz w:val="23"/>
          <w:szCs w:val="23"/>
        </w:rPr>
      </w:pPr>
      <w:r>
        <w:rPr>
          <w:sz w:val="23"/>
          <w:szCs w:val="23"/>
        </w:rPr>
        <w:t xml:space="preserve">- en ville ; </w:t>
      </w:r>
    </w:p>
    <w:p w:rsidR="00A77F68" w:rsidRDefault="00A77F68" w:rsidP="00A77F68">
      <w:pPr>
        <w:pStyle w:val="Default"/>
        <w:rPr>
          <w:sz w:val="23"/>
          <w:szCs w:val="23"/>
        </w:rPr>
      </w:pPr>
      <w:r>
        <w:rPr>
          <w:sz w:val="23"/>
          <w:szCs w:val="23"/>
        </w:rPr>
        <w:t xml:space="preserve">- en rase campagne ; </w:t>
      </w:r>
    </w:p>
    <w:p w:rsidR="00A77F68" w:rsidRDefault="00A77F68" w:rsidP="00A77F68">
      <w:pPr>
        <w:pStyle w:val="Default"/>
        <w:rPr>
          <w:sz w:val="23"/>
          <w:szCs w:val="23"/>
        </w:rPr>
      </w:pPr>
      <w:r>
        <w:rPr>
          <w:sz w:val="23"/>
          <w:szCs w:val="23"/>
        </w:rPr>
        <w:t xml:space="preserve">- sur autoroute ; </w:t>
      </w:r>
    </w:p>
    <w:p w:rsidR="00A77F68" w:rsidRDefault="00A77F68" w:rsidP="00A77F68">
      <w:pPr>
        <w:pStyle w:val="Default"/>
        <w:rPr>
          <w:sz w:val="23"/>
          <w:szCs w:val="23"/>
        </w:rPr>
      </w:pPr>
      <w:r>
        <w:rPr>
          <w:sz w:val="23"/>
          <w:szCs w:val="23"/>
        </w:rPr>
        <w:t xml:space="preserve">- de nuit (leçons prises en hiver). </w:t>
      </w:r>
    </w:p>
    <w:p w:rsidR="00A77F68" w:rsidRDefault="00A77F68" w:rsidP="00A77F68">
      <w:pPr>
        <w:pStyle w:val="Default"/>
        <w:rPr>
          <w:sz w:val="23"/>
          <w:szCs w:val="23"/>
        </w:rPr>
      </w:pPr>
    </w:p>
    <w:p w:rsidR="00A77F68" w:rsidRPr="00FF57F4" w:rsidRDefault="00A77F68" w:rsidP="00A77F68">
      <w:pPr>
        <w:pStyle w:val="Default"/>
        <w:rPr>
          <w:b/>
          <w:color w:val="0070C0"/>
          <w:sz w:val="23"/>
          <w:szCs w:val="23"/>
        </w:rPr>
      </w:pPr>
      <w:r w:rsidRPr="00FF57F4">
        <w:rPr>
          <w:rFonts w:ascii="Webdings" w:hAnsi="Webdings" w:cs="Webdings"/>
          <w:b/>
          <w:color w:val="0070C0"/>
          <w:sz w:val="23"/>
          <w:szCs w:val="23"/>
        </w:rPr>
        <w:t></w:t>
      </w:r>
      <w:r w:rsidRPr="00FF57F4">
        <w:rPr>
          <w:rFonts w:ascii="Webdings" w:hAnsi="Webdings" w:cs="Webdings"/>
          <w:b/>
          <w:color w:val="0070C0"/>
          <w:sz w:val="23"/>
          <w:szCs w:val="23"/>
        </w:rPr>
        <w:t></w:t>
      </w:r>
      <w:r w:rsidRPr="00FF57F4">
        <w:rPr>
          <w:b/>
          <w:bCs/>
          <w:color w:val="0070C0"/>
          <w:sz w:val="23"/>
          <w:szCs w:val="23"/>
        </w:rPr>
        <w:t xml:space="preserve">Voyage école </w:t>
      </w:r>
    </w:p>
    <w:p w:rsidR="00A77F68" w:rsidRDefault="00A77F68" w:rsidP="00A77F68">
      <w:pPr>
        <w:pStyle w:val="Default"/>
        <w:rPr>
          <w:sz w:val="23"/>
          <w:szCs w:val="23"/>
        </w:rPr>
      </w:pPr>
    </w:p>
    <w:p w:rsidR="00A77F68" w:rsidRDefault="00A77F68" w:rsidP="00A77F68">
      <w:pPr>
        <w:pStyle w:val="Default"/>
        <w:rPr>
          <w:sz w:val="23"/>
          <w:szCs w:val="23"/>
        </w:rPr>
      </w:pPr>
      <w:r>
        <w:rPr>
          <w:sz w:val="23"/>
          <w:szCs w:val="23"/>
        </w:rPr>
        <w:t xml:space="preserve">En quoi consiste un voyage école ? Il permet de partir en groupe de trois élèves qui conduisent à tour de rôle sur une journée avec en début d’après-midi un stage au centre MINOTAURE à Voreppe : mise en pratique sur piste de l’adaptation de l’allure en fonction du risque, maintien des distances de sécurité, distracteurs (téléphone).. </w:t>
      </w:r>
    </w:p>
    <w:p w:rsidR="00A77F68" w:rsidRDefault="00A77F68" w:rsidP="00A77F68">
      <w:pPr>
        <w:pStyle w:val="Default"/>
        <w:rPr>
          <w:sz w:val="23"/>
          <w:szCs w:val="23"/>
        </w:rPr>
      </w:pPr>
      <w:r>
        <w:rPr>
          <w:sz w:val="23"/>
          <w:szCs w:val="23"/>
        </w:rPr>
        <w:t xml:space="preserve">Avant de partir, les élèves préparent au préalable l'itinéraire. </w:t>
      </w:r>
    </w:p>
    <w:p w:rsidR="00A77F68" w:rsidRDefault="00A77F68" w:rsidP="00A77F68">
      <w:pPr>
        <w:pStyle w:val="Default"/>
        <w:rPr>
          <w:sz w:val="23"/>
          <w:szCs w:val="23"/>
        </w:rPr>
      </w:pPr>
      <w:r>
        <w:rPr>
          <w:sz w:val="23"/>
          <w:szCs w:val="23"/>
        </w:rPr>
        <w:t xml:space="preserve">Ces voyages permettent d'apprendre à lire une carte, à utiliser un GPS. Ils favorisent l'autonomie et vous permettent également d'apprendre en observant les autres élèves. </w:t>
      </w:r>
    </w:p>
    <w:p w:rsidR="00A77F68" w:rsidRDefault="00A77F68" w:rsidP="00A77F68">
      <w:pPr>
        <w:pStyle w:val="Default"/>
        <w:rPr>
          <w:sz w:val="23"/>
          <w:szCs w:val="23"/>
        </w:rPr>
      </w:pPr>
    </w:p>
    <w:p w:rsidR="00A77F68" w:rsidRPr="00FF57F4" w:rsidRDefault="00A77F68" w:rsidP="00A77F68">
      <w:pPr>
        <w:pStyle w:val="Default"/>
        <w:rPr>
          <w:rFonts w:asciiTheme="minorHAnsi" w:hAnsiTheme="minorHAnsi" w:cstheme="minorHAnsi"/>
          <w:b/>
          <w:color w:val="0070C0"/>
          <w:sz w:val="23"/>
          <w:szCs w:val="23"/>
        </w:rPr>
      </w:pPr>
      <w:r w:rsidRPr="00FF57F4">
        <w:rPr>
          <w:rFonts w:ascii="Webdings" w:hAnsi="Webdings" w:cs="Webdings"/>
          <w:b/>
          <w:color w:val="0070C0"/>
          <w:sz w:val="23"/>
          <w:szCs w:val="23"/>
        </w:rPr>
        <w:t></w:t>
      </w:r>
      <w:r w:rsidRPr="00FF57F4">
        <w:rPr>
          <w:rFonts w:ascii="Webdings" w:hAnsi="Webdings" w:cs="Webdings"/>
          <w:b/>
          <w:color w:val="0070C0"/>
          <w:sz w:val="23"/>
          <w:szCs w:val="23"/>
        </w:rPr>
        <w:t></w:t>
      </w:r>
      <w:r w:rsidRPr="00FF57F4">
        <w:rPr>
          <w:rFonts w:asciiTheme="minorHAnsi" w:hAnsiTheme="minorHAnsi" w:cstheme="minorHAnsi"/>
          <w:b/>
          <w:color w:val="0070C0"/>
          <w:sz w:val="23"/>
          <w:szCs w:val="23"/>
        </w:rPr>
        <w:t>1 heure de préparation aux questions de vérifications intérieures/ extérieures</w:t>
      </w:r>
    </w:p>
    <w:p w:rsidR="00A77F68" w:rsidRPr="00A77F68" w:rsidRDefault="00A77F68" w:rsidP="00A77F68">
      <w:pPr>
        <w:pStyle w:val="Default"/>
        <w:rPr>
          <w:rFonts w:asciiTheme="minorHAnsi" w:hAnsiTheme="minorHAnsi" w:cstheme="minorHAnsi"/>
          <w:sz w:val="23"/>
          <w:szCs w:val="23"/>
        </w:rPr>
      </w:pPr>
    </w:p>
    <w:p w:rsidR="006148CC" w:rsidRDefault="006148CC">
      <w:pPr>
        <w:rPr>
          <w:rFonts w:ascii="Calibri" w:hAnsi="Calibri" w:cs="Calibri"/>
          <w:b/>
          <w:bCs/>
          <w:color w:val="0099FF"/>
          <w:sz w:val="23"/>
          <w:szCs w:val="23"/>
          <w:u w:val="single"/>
        </w:rPr>
      </w:pPr>
      <w:r>
        <w:rPr>
          <w:b/>
          <w:bCs/>
          <w:color w:val="0099FF"/>
          <w:sz w:val="23"/>
          <w:szCs w:val="23"/>
          <w:u w:val="single"/>
        </w:rPr>
        <w:br w:type="page"/>
      </w:r>
    </w:p>
    <w:p w:rsidR="00A77F68" w:rsidRPr="006148CC" w:rsidRDefault="00A77F68" w:rsidP="00A77F68">
      <w:pPr>
        <w:pStyle w:val="Default"/>
        <w:rPr>
          <w:b/>
          <w:bCs/>
          <w:color w:val="0099FF"/>
          <w:sz w:val="23"/>
          <w:szCs w:val="23"/>
          <w:u w:val="single"/>
        </w:rPr>
      </w:pPr>
      <w:r w:rsidRPr="006148CC">
        <w:rPr>
          <w:b/>
          <w:bCs/>
          <w:color w:val="0099FF"/>
          <w:sz w:val="23"/>
          <w:szCs w:val="23"/>
          <w:u w:val="single"/>
        </w:rPr>
        <w:t xml:space="preserve">Pour les conduites accompagnées et conduites supervisées : </w:t>
      </w:r>
    </w:p>
    <w:p w:rsidR="00A77F68" w:rsidRDefault="00A77F68" w:rsidP="00A77F68">
      <w:pPr>
        <w:pStyle w:val="Default"/>
        <w:rPr>
          <w:sz w:val="23"/>
          <w:szCs w:val="23"/>
        </w:rPr>
      </w:pPr>
    </w:p>
    <w:p w:rsidR="00A77F68" w:rsidRPr="00FF57F4" w:rsidRDefault="00A77F68" w:rsidP="00A77F68">
      <w:pPr>
        <w:pStyle w:val="Default"/>
        <w:rPr>
          <w:b/>
          <w:color w:val="0070C0"/>
          <w:sz w:val="23"/>
          <w:szCs w:val="23"/>
        </w:rPr>
      </w:pPr>
      <w:r w:rsidRPr="00FF57F4">
        <w:rPr>
          <w:rFonts w:ascii="Webdings" w:hAnsi="Webdings" w:cs="Webdings"/>
          <w:b/>
          <w:color w:val="0070C0"/>
          <w:sz w:val="23"/>
          <w:szCs w:val="23"/>
        </w:rPr>
        <w:t></w:t>
      </w:r>
      <w:r w:rsidRPr="00FF57F4">
        <w:rPr>
          <w:rFonts w:ascii="Webdings" w:hAnsi="Webdings" w:cs="Webdings"/>
          <w:b/>
          <w:color w:val="0070C0"/>
          <w:sz w:val="23"/>
          <w:szCs w:val="23"/>
        </w:rPr>
        <w:t></w:t>
      </w:r>
      <w:r w:rsidRPr="00FF57F4">
        <w:rPr>
          <w:b/>
          <w:bCs/>
          <w:color w:val="0070C0"/>
          <w:sz w:val="23"/>
          <w:szCs w:val="23"/>
        </w:rPr>
        <w:t xml:space="preserve">Un rendez-vous préalable </w:t>
      </w:r>
    </w:p>
    <w:p w:rsidR="00A77F68" w:rsidRDefault="00A77F68" w:rsidP="00A77F68">
      <w:pPr>
        <w:pStyle w:val="Default"/>
        <w:rPr>
          <w:sz w:val="23"/>
          <w:szCs w:val="23"/>
        </w:rPr>
      </w:pPr>
    </w:p>
    <w:p w:rsidR="00A77F68" w:rsidRDefault="00A77F68" w:rsidP="00A77F68">
      <w:pPr>
        <w:pStyle w:val="Default"/>
        <w:rPr>
          <w:sz w:val="23"/>
          <w:szCs w:val="23"/>
        </w:rPr>
      </w:pPr>
      <w:r>
        <w:rPr>
          <w:sz w:val="23"/>
          <w:szCs w:val="23"/>
        </w:rPr>
        <w:t xml:space="preserve">Ce rendez- vous (durée de 2h au minimum) se déroule en présence de votre enseignant et </w:t>
      </w:r>
      <w:r w:rsidRPr="006148CC">
        <w:rPr>
          <w:b/>
          <w:bCs/>
          <w:sz w:val="23"/>
          <w:szCs w:val="23"/>
          <w:u w:val="single"/>
        </w:rPr>
        <w:t>avec au moins un de vos accompagnateurs</w:t>
      </w:r>
      <w:r>
        <w:rPr>
          <w:b/>
          <w:bCs/>
          <w:sz w:val="23"/>
          <w:szCs w:val="23"/>
        </w:rPr>
        <w:t xml:space="preserve">. </w:t>
      </w:r>
    </w:p>
    <w:p w:rsidR="00A77F68" w:rsidRDefault="00A77F68" w:rsidP="00A77F68">
      <w:pPr>
        <w:pStyle w:val="Default"/>
        <w:rPr>
          <w:sz w:val="23"/>
          <w:szCs w:val="23"/>
        </w:rPr>
      </w:pPr>
      <w:r>
        <w:rPr>
          <w:sz w:val="23"/>
          <w:szCs w:val="23"/>
        </w:rPr>
        <w:t xml:space="preserve">Il s'agit d'une séance de conduite en circulation qui va permettre: </w:t>
      </w:r>
    </w:p>
    <w:p w:rsidR="00A77F68" w:rsidRDefault="00A77F68" w:rsidP="00A77F68">
      <w:pPr>
        <w:pStyle w:val="Default"/>
        <w:spacing w:after="22"/>
        <w:rPr>
          <w:sz w:val="23"/>
          <w:szCs w:val="23"/>
        </w:rPr>
      </w:pPr>
      <w:r>
        <w:rPr>
          <w:sz w:val="23"/>
          <w:szCs w:val="23"/>
        </w:rPr>
        <w:t xml:space="preserve">1. </w:t>
      </w:r>
      <w:r>
        <w:rPr>
          <w:i/>
          <w:iCs/>
          <w:sz w:val="23"/>
          <w:szCs w:val="23"/>
        </w:rPr>
        <w:t xml:space="preserve">A votre ou vos accompagnateur(s) de se rendre compte de votre niveau de conduite, </w:t>
      </w:r>
    </w:p>
    <w:p w:rsidR="00A77F68" w:rsidRDefault="00A77F68" w:rsidP="00A77F68">
      <w:pPr>
        <w:pStyle w:val="Default"/>
        <w:rPr>
          <w:sz w:val="23"/>
          <w:szCs w:val="23"/>
        </w:rPr>
      </w:pPr>
      <w:r>
        <w:rPr>
          <w:sz w:val="23"/>
          <w:szCs w:val="23"/>
        </w:rPr>
        <w:t xml:space="preserve">2. </w:t>
      </w:r>
      <w:r>
        <w:rPr>
          <w:i/>
          <w:iCs/>
          <w:sz w:val="23"/>
          <w:szCs w:val="23"/>
        </w:rPr>
        <w:t xml:space="preserve">A votre ou vos accompagnateur(s) de bénéficier des conseils de votre enseignant (répondre aux difficultés rencontrées, orienter positivement l’élève, favoriser la progression…) </w:t>
      </w:r>
    </w:p>
    <w:p w:rsidR="00A77F68" w:rsidRDefault="00A77F68" w:rsidP="00A77F68">
      <w:pPr>
        <w:pStyle w:val="Default"/>
        <w:rPr>
          <w:sz w:val="23"/>
          <w:szCs w:val="23"/>
        </w:rPr>
      </w:pPr>
    </w:p>
    <w:p w:rsidR="00A77F68" w:rsidRPr="006148CC" w:rsidRDefault="00A77F68" w:rsidP="00A77F68">
      <w:pPr>
        <w:pStyle w:val="Default"/>
        <w:rPr>
          <w:rFonts w:ascii="Webdings" w:hAnsi="Webdings" w:cs="Webdings"/>
          <w:b/>
          <w:color w:val="0070C0"/>
          <w:sz w:val="23"/>
          <w:szCs w:val="23"/>
        </w:rPr>
      </w:pPr>
      <w:r w:rsidRPr="006148CC">
        <w:rPr>
          <w:rFonts w:ascii="Webdings" w:hAnsi="Webdings" w:cs="Webdings"/>
          <w:b/>
          <w:color w:val="0070C0"/>
          <w:sz w:val="23"/>
          <w:szCs w:val="23"/>
        </w:rPr>
        <w:t></w:t>
      </w:r>
      <w:r w:rsidRPr="006148CC">
        <w:rPr>
          <w:rFonts w:ascii="Webdings" w:hAnsi="Webdings" w:cs="Webdings"/>
          <w:b/>
          <w:color w:val="0070C0"/>
          <w:sz w:val="23"/>
          <w:szCs w:val="23"/>
        </w:rPr>
        <w:t></w:t>
      </w:r>
      <w:r w:rsidRPr="006148CC">
        <w:rPr>
          <w:rFonts w:asciiTheme="minorHAnsi" w:hAnsiTheme="minorHAnsi" w:cstheme="minorHAnsi"/>
          <w:b/>
          <w:color w:val="0070C0"/>
          <w:sz w:val="23"/>
          <w:szCs w:val="23"/>
        </w:rPr>
        <w:t>Deux rendez-vous pédagogiques pour les conduites accompagnées</w:t>
      </w:r>
      <w:r w:rsidRPr="006148CC">
        <w:rPr>
          <w:rFonts w:ascii="Webdings" w:hAnsi="Webdings" w:cs="Webdings"/>
          <w:b/>
          <w:color w:val="0070C0"/>
          <w:sz w:val="23"/>
          <w:szCs w:val="23"/>
        </w:rPr>
        <w:t></w:t>
      </w:r>
    </w:p>
    <w:p w:rsidR="00D06966" w:rsidRDefault="00D06966" w:rsidP="00A77F68">
      <w:pPr>
        <w:pStyle w:val="Default"/>
        <w:rPr>
          <w:rFonts w:ascii="Webdings" w:hAnsi="Webdings" w:cs="Webdings"/>
          <w:sz w:val="23"/>
          <w:szCs w:val="23"/>
        </w:rPr>
      </w:pPr>
    </w:p>
    <w:p w:rsidR="00A77F68" w:rsidRDefault="00A77F68" w:rsidP="00A77F68">
      <w:pPr>
        <w:pStyle w:val="Default"/>
        <w:rPr>
          <w:sz w:val="23"/>
          <w:szCs w:val="23"/>
        </w:rPr>
      </w:pPr>
      <w:r>
        <w:rPr>
          <w:sz w:val="23"/>
          <w:szCs w:val="23"/>
        </w:rPr>
        <w:t xml:space="preserve">Ces rendez-vous se dérouleront en présence de votre enseignant à l'auto-école. Le premier aura lieu après quelques mois de conduite accompagnée (entre 4 et 6 mois). </w:t>
      </w:r>
    </w:p>
    <w:p w:rsidR="00A77F68" w:rsidRDefault="00A77F68" w:rsidP="00A77F68">
      <w:pPr>
        <w:pStyle w:val="Default"/>
        <w:rPr>
          <w:sz w:val="23"/>
          <w:szCs w:val="23"/>
        </w:rPr>
      </w:pPr>
      <w:r>
        <w:rPr>
          <w:sz w:val="23"/>
          <w:szCs w:val="23"/>
        </w:rPr>
        <w:t xml:space="preserve">Le second a lieu à l'issue des 3000 km que vous aurez réalisés. Chaque rendez-vous se déroule de la manière suivante: </w:t>
      </w:r>
    </w:p>
    <w:p w:rsidR="00A77F68" w:rsidRDefault="00A77F68" w:rsidP="00D06966">
      <w:pPr>
        <w:pStyle w:val="Default"/>
        <w:numPr>
          <w:ilvl w:val="0"/>
          <w:numId w:val="1"/>
        </w:numPr>
        <w:spacing w:after="20"/>
        <w:rPr>
          <w:sz w:val="23"/>
          <w:szCs w:val="23"/>
        </w:rPr>
      </w:pPr>
      <w:r>
        <w:rPr>
          <w:b/>
          <w:bCs/>
          <w:sz w:val="23"/>
          <w:szCs w:val="23"/>
        </w:rPr>
        <w:t xml:space="preserve">1h pratique </w:t>
      </w:r>
      <w:r>
        <w:rPr>
          <w:sz w:val="23"/>
          <w:szCs w:val="23"/>
        </w:rPr>
        <w:t xml:space="preserve">= conduite en circulation </w:t>
      </w:r>
    </w:p>
    <w:p w:rsidR="00A77F68" w:rsidRDefault="00A77F68" w:rsidP="00D06966">
      <w:pPr>
        <w:pStyle w:val="Default"/>
        <w:numPr>
          <w:ilvl w:val="0"/>
          <w:numId w:val="1"/>
        </w:numPr>
        <w:rPr>
          <w:sz w:val="23"/>
          <w:szCs w:val="23"/>
        </w:rPr>
      </w:pPr>
      <w:r>
        <w:rPr>
          <w:b/>
          <w:bCs/>
          <w:sz w:val="23"/>
          <w:szCs w:val="23"/>
        </w:rPr>
        <w:t xml:space="preserve">2h théorique </w:t>
      </w:r>
      <w:r>
        <w:rPr>
          <w:sz w:val="23"/>
          <w:szCs w:val="23"/>
        </w:rPr>
        <w:t xml:space="preserve">= séance en salle, organisée par un enseignant de l'auto-école </w:t>
      </w:r>
    </w:p>
    <w:p w:rsidR="00A77F68" w:rsidRDefault="00A77F68" w:rsidP="00A77F68">
      <w:pPr>
        <w:pStyle w:val="Default"/>
        <w:rPr>
          <w:sz w:val="23"/>
          <w:szCs w:val="23"/>
        </w:rPr>
      </w:pPr>
    </w:p>
    <w:p w:rsidR="00A77F68" w:rsidRDefault="00A77F68" w:rsidP="00A77F68">
      <w:pPr>
        <w:pStyle w:val="Default"/>
        <w:rPr>
          <w:sz w:val="23"/>
          <w:szCs w:val="23"/>
        </w:rPr>
      </w:pPr>
      <w:r>
        <w:rPr>
          <w:sz w:val="23"/>
          <w:szCs w:val="23"/>
        </w:rPr>
        <w:t xml:space="preserve">- L'heure de conduite en circulation permet à votre enseignant constater vos progrès et relever le ou les point(s) qu'il vous reste à améliorer. L'enseignant vous apportera ses conseils pour poursuivre votre apprentissage dans les meilleures conditions. </w:t>
      </w:r>
    </w:p>
    <w:p w:rsidR="00A77F68" w:rsidRDefault="00A77F68" w:rsidP="00A77F68">
      <w:pPr>
        <w:pStyle w:val="Default"/>
        <w:rPr>
          <w:sz w:val="23"/>
          <w:szCs w:val="23"/>
        </w:rPr>
      </w:pPr>
      <w:r>
        <w:rPr>
          <w:sz w:val="23"/>
          <w:szCs w:val="23"/>
        </w:rPr>
        <w:t xml:space="preserve">- La partie théorique est organisée avec plusieurs autres accompagnateurs et apprentis conducteurs. Elle va vous permettre d'échanger sur votre ressenti avec l'ensemble des participants et votre enseignant. </w:t>
      </w:r>
    </w:p>
    <w:p w:rsidR="00A77F68" w:rsidRDefault="00A77F68" w:rsidP="00A77F68">
      <w:r>
        <w:rPr>
          <w:sz w:val="23"/>
          <w:szCs w:val="23"/>
        </w:rPr>
        <w:t>L'enseignant échangera aussi avec vous sur différents thèmes de la sécurité routière.</w:t>
      </w:r>
    </w:p>
    <w:sectPr w:rsidR="00A77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40159"/>
    <w:multiLevelType w:val="hybridMultilevel"/>
    <w:tmpl w:val="7FE63872"/>
    <w:lvl w:ilvl="0" w:tplc="671C2EFA">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3E07DA"/>
    <w:multiLevelType w:val="hybridMultilevel"/>
    <w:tmpl w:val="03042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3B"/>
    <w:rsid w:val="002E2B87"/>
    <w:rsid w:val="006148CC"/>
    <w:rsid w:val="008633FF"/>
    <w:rsid w:val="009134FD"/>
    <w:rsid w:val="009F6391"/>
    <w:rsid w:val="00A4743B"/>
    <w:rsid w:val="00A77F68"/>
    <w:rsid w:val="00BF4436"/>
    <w:rsid w:val="00C12125"/>
    <w:rsid w:val="00D06966"/>
    <w:rsid w:val="00D36473"/>
    <w:rsid w:val="00FF5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77F68"/>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D0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E2B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77F68"/>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D0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E2B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682</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Yanic001</dc:creator>
  <cp:lastModifiedBy>Yanic008</cp:lastModifiedBy>
  <cp:revision>5</cp:revision>
  <cp:lastPrinted>2019-04-19T13:14:00Z</cp:lastPrinted>
  <dcterms:created xsi:type="dcterms:W3CDTF">2019-04-11T12:46:00Z</dcterms:created>
  <dcterms:modified xsi:type="dcterms:W3CDTF">2019-11-09T10:30:00Z</dcterms:modified>
</cp:coreProperties>
</file>