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8757" w:leader="none"/>
        </w:tabs>
        <w:spacing w:before="0" w:after="0" w:line="240"/>
        <w:ind w:right="0" w:left="0" w:firstLine="0"/>
        <w:jc w:val="left"/>
        <w:rPr>
          <w:rFonts w:ascii="Cambria" w:hAnsi="Cambria" w:cs="Cambria" w:eastAsia="Cambria"/>
          <w:b/>
          <w:color w:val="auto"/>
          <w:spacing w:val="0"/>
          <w:position w:val="0"/>
          <w:sz w:val="32"/>
          <w:u w:val="single"/>
          <w:shd w:fill="auto" w:val="clear"/>
        </w:rPr>
      </w:pPr>
      <w:r>
        <w:object w:dxaOrig="2733" w:dyaOrig="992">
          <v:rect xmlns:o="urn:schemas-microsoft-com:office:office" xmlns:v="urn:schemas-microsoft-com:vml" id="rectole0000000000" style="width:136.650000pt;height:49.60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p>
      <w:pPr>
        <w:spacing w:before="0" w:after="0" w:line="240"/>
        <w:ind w:right="0" w:left="0" w:firstLine="0"/>
        <w:jc w:val="center"/>
        <w:rPr>
          <w:rFonts w:ascii="Century" w:hAnsi="Century" w:cs="Century" w:eastAsia="Century"/>
          <w:b/>
          <w:color w:val="0000CC"/>
          <w:spacing w:val="0"/>
          <w:position w:val="0"/>
          <w:sz w:val="28"/>
          <w:shd w:fill="auto" w:val="clear"/>
        </w:rPr>
      </w:pPr>
      <w:r>
        <w:rPr>
          <w:rFonts w:ascii="Century" w:hAnsi="Century" w:cs="Century" w:eastAsia="Century"/>
          <w:b/>
          <w:color w:val="0000CC"/>
          <w:spacing w:val="0"/>
          <w:position w:val="0"/>
          <w:sz w:val="28"/>
          <w:shd w:fill="auto" w:val="clear"/>
        </w:rPr>
        <w:t xml:space="preserve">« C’FT-CONDUITE »</w:t>
      </w:r>
    </w:p>
    <w:p>
      <w:pPr>
        <w:spacing w:before="0" w:after="0" w:line="240"/>
        <w:ind w:right="0" w:left="0" w:firstLine="0"/>
        <w:jc w:val="left"/>
        <w:rPr>
          <w:rFonts w:ascii="Century" w:hAnsi="Century" w:cs="Century" w:eastAsia="Century"/>
          <w:b/>
          <w:color w:val="auto"/>
          <w:spacing w:val="0"/>
          <w:position w:val="0"/>
          <w:sz w:val="24"/>
          <w:shd w:fill="auto" w:val="clear"/>
        </w:rPr>
      </w:pPr>
      <w:r>
        <w:rPr>
          <w:rFonts w:ascii="Century" w:hAnsi="Century" w:cs="Century" w:eastAsia="Century"/>
          <w:b/>
          <w:color w:val="auto"/>
          <w:spacing w:val="0"/>
          <w:position w:val="0"/>
          <w:sz w:val="24"/>
          <w:shd w:fill="auto" w:val="clear"/>
        </w:rPr>
        <w:t xml:space="preserve">Agrément : E 24 040 00020                                             Siret : 832 070 403 00031</w:t>
      </w:r>
    </w:p>
    <w:p>
      <w:pPr>
        <w:spacing w:before="0" w:after="0" w:line="240"/>
        <w:ind w:right="0" w:left="0" w:firstLine="0"/>
        <w:jc w:val="left"/>
        <w:rPr>
          <w:rFonts w:ascii="Century" w:hAnsi="Century" w:cs="Century" w:eastAsia="Century"/>
          <w:b/>
          <w:color w:val="auto"/>
          <w:spacing w:val="0"/>
          <w:position w:val="0"/>
          <w:sz w:val="24"/>
          <w:shd w:fill="auto" w:val="clear"/>
        </w:rPr>
      </w:pPr>
      <w:r>
        <w:rPr>
          <w:rFonts w:ascii="Century" w:hAnsi="Century" w:cs="Century" w:eastAsia="Century"/>
          <w:b/>
          <w:color w:val="auto"/>
          <w:spacing w:val="0"/>
          <w:position w:val="0"/>
          <w:sz w:val="24"/>
          <w:shd w:fill="auto" w:val="clear"/>
        </w:rPr>
        <w:t xml:space="preserve">30 avenue Paul Marguerite                                                  N° O.F : 75400166940</w:t>
      </w:r>
    </w:p>
    <w:p>
      <w:pPr>
        <w:spacing w:before="0" w:after="0" w:line="240"/>
        <w:ind w:right="0" w:left="0" w:firstLine="0"/>
        <w:jc w:val="left"/>
        <w:rPr>
          <w:rFonts w:ascii="Century" w:hAnsi="Century" w:cs="Century" w:eastAsia="Century"/>
          <w:b/>
          <w:color w:val="auto"/>
          <w:spacing w:val="0"/>
          <w:position w:val="0"/>
          <w:sz w:val="24"/>
          <w:shd w:fill="auto" w:val="clear"/>
        </w:rPr>
      </w:pPr>
      <w:r>
        <w:rPr>
          <w:rFonts w:ascii="Century" w:hAnsi="Century" w:cs="Century" w:eastAsia="Century"/>
          <w:b/>
          <w:color w:val="auto"/>
          <w:spacing w:val="0"/>
          <w:position w:val="0"/>
          <w:sz w:val="24"/>
          <w:shd w:fill="auto" w:val="clear"/>
        </w:rPr>
        <w:t xml:space="preserve">40150 Soorts-Hossegor                                                           </w:t>
      </w:r>
    </w:p>
    <w:p>
      <w:pPr>
        <w:spacing w:before="0" w:after="0" w:line="240"/>
        <w:ind w:right="0" w:left="0" w:firstLine="0"/>
        <w:jc w:val="left"/>
        <w:rPr>
          <w:rFonts w:ascii="Century" w:hAnsi="Century" w:cs="Century" w:eastAsia="Century"/>
          <w:b/>
          <w:i/>
          <w:color w:val="auto"/>
          <w:spacing w:val="0"/>
          <w:position w:val="0"/>
          <w:sz w:val="24"/>
          <w:shd w:fill="auto" w:val="clear"/>
        </w:rPr>
      </w:pPr>
      <w:r>
        <w:rPr>
          <w:rFonts w:ascii="Century" w:hAnsi="Century" w:cs="Century" w:eastAsia="Century"/>
          <w:b/>
          <w:color w:val="auto"/>
          <w:spacing w:val="0"/>
          <w:position w:val="0"/>
          <w:sz w:val="24"/>
          <w:shd w:fill="auto" w:val="clear"/>
        </w:rPr>
        <w:t xml:space="preserve">Téléphone : 05.58.70.24.27                                              </w:t>
      </w:r>
    </w:p>
    <w:p>
      <w:pPr>
        <w:spacing w:before="0" w:after="0" w:line="240"/>
        <w:ind w:right="0" w:left="0" w:firstLine="0"/>
        <w:jc w:val="left"/>
        <w:rPr>
          <w:rFonts w:ascii="Century" w:hAnsi="Century" w:cs="Century" w:eastAsia="Century"/>
          <w:b/>
          <w:color w:val="auto"/>
          <w:spacing w:val="0"/>
          <w:position w:val="0"/>
          <w:sz w:val="24"/>
          <w:shd w:fill="auto" w:val="clear"/>
        </w:rPr>
      </w:pPr>
      <w:r>
        <w:rPr>
          <w:rFonts w:ascii="Century" w:hAnsi="Century" w:cs="Century" w:eastAsia="Century"/>
          <w:b/>
          <w:color w:val="auto"/>
          <w:spacing w:val="0"/>
          <w:position w:val="0"/>
          <w:sz w:val="24"/>
          <w:shd w:fill="auto" w:val="clear"/>
        </w:rPr>
        <w:t xml:space="preserve">Email : </w:t>
      </w:r>
      <w:hyperlink xmlns:r="http://schemas.openxmlformats.org/officeDocument/2006/relationships" r:id="docRId2">
        <w:r>
          <w:rPr>
            <w:rFonts w:ascii="Century" w:hAnsi="Century" w:cs="Century" w:eastAsia="Century"/>
            <w:b/>
            <w:color w:val="0000FF"/>
            <w:spacing w:val="0"/>
            <w:position w:val="0"/>
            <w:sz w:val="24"/>
            <w:u w:val="single"/>
            <w:shd w:fill="auto" w:val="clear"/>
          </w:rPr>
          <w:t xml:space="preserve">cft-conduite@orange.fr</w:t>
        </w:r>
      </w:hyperlink>
    </w:p>
    <w:p>
      <w:pPr>
        <w:spacing w:before="0" w:after="0" w:line="240"/>
        <w:ind w:right="0" w:left="0" w:firstLine="0"/>
        <w:jc w:val="left"/>
        <w:rPr>
          <w:rFonts w:ascii="Century" w:hAnsi="Century" w:cs="Century" w:eastAsia="Century"/>
          <w:b/>
          <w:color w:val="FF0000"/>
          <w:spacing w:val="0"/>
          <w:position w:val="0"/>
          <w:sz w:val="22"/>
          <w:shd w:fill="auto" w:val="clear"/>
        </w:rPr>
      </w:pPr>
      <w:r>
        <w:rPr>
          <w:rFonts w:ascii="Century" w:hAnsi="Century" w:cs="Century" w:eastAsia="Century"/>
          <w:b/>
          <w:color w:val="auto"/>
          <w:spacing w:val="0"/>
          <w:position w:val="0"/>
          <w:sz w:val="22"/>
          <w:shd w:fill="auto" w:val="clear"/>
        </w:rPr>
        <w:t xml:space="preserve">Site Internet : </w:t>
      </w:r>
      <w:hyperlink xmlns:r="http://schemas.openxmlformats.org/officeDocument/2006/relationships" r:id="docRId3">
        <w:r>
          <w:rPr>
            <w:rFonts w:ascii="Cambria" w:hAnsi="Cambria" w:cs="Cambria" w:eastAsia="Cambria"/>
            <w:b/>
            <w:color w:val="0000FF"/>
            <w:spacing w:val="0"/>
            <w:position w:val="0"/>
            <w:sz w:val="22"/>
            <w:u w:val="single"/>
            <w:shd w:fill="auto" w:val="clear"/>
          </w:rPr>
          <w:t xml:space="preserve">https://vroomvroom.fr/auto-ecoles/landes/soorts-hossegor/c-ft-conduite</w:t>
        </w:r>
      </w:hyperlink>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8757" w:leader="none"/>
        </w:tabs>
        <w:spacing w:before="0" w:after="0" w:line="240"/>
        <w:ind w:right="0" w:left="0" w:firstLine="0"/>
        <w:jc w:val="left"/>
        <w:rPr>
          <w:rFonts w:ascii="Cambria" w:hAnsi="Cambria" w:cs="Cambria" w:eastAsia="Cambria"/>
          <w:b/>
          <w:color w:val="auto"/>
          <w:spacing w:val="0"/>
          <w:position w:val="0"/>
          <w:sz w:val="32"/>
          <w:u w:val="single"/>
          <w:shd w:fill="auto" w:val="clear"/>
        </w:rPr>
      </w:pP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8757" w:leader="none"/>
        </w:tabs>
        <w:spacing w:before="0" w:after="0" w:line="240"/>
        <w:ind w:right="0" w:left="0" w:firstLine="0"/>
        <w:jc w:val="left"/>
        <w:rPr>
          <w:rFonts w:ascii="Century" w:hAnsi="Century" w:cs="Century" w:eastAsia="Century"/>
          <w:b/>
          <w:color w:val="auto"/>
          <w:spacing w:val="0"/>
          <w:position w:val="0"/>
          <w:sz w:val="24"/>
          <w:u w:val="single"/>
          <w:shd w:fill="auto" w:val="clear"/>
        </w:rPr>
      </w:pPr>
      <w:r>
        <w:rPr>
          <w:rFonts w:ascii="Century" w:hAnsi="Century" w:cs="Century" w:eastAsia="Century"/>
          <w:b/>
          <w:color w:val="auto"/>
          <w:spacing w:val="0"/>
          <w:position w:val="0"/>
          <w:sz w:val="24"/>
          <w:u w:val="single"/>
          <w:shd w:fill="auto" w:val="clear"/>
        </w:rPr>
        <w:t xml:space="preserve">FORMATION POST-PERMIS POUR LES CONDUCTEURS NOVICES</w:t>
      </w:r>
    </w:p>
    <w:p>
      <w:pPr>
        <w:spacing w:before="0" w:after="150" w:line="240"/>
        <w:ind w:right="0" w:left="0" w:firstLine="0"/>
        <w:jc w:val="left"/>
        <w:rPr>
          <w:rFonts w:ascii="Century" w:hAnsi="Century" w:cs="Century" w:eastAsia="Century"/>
          <w:i/>
          <w:color w:val="auto"/>
          <w:spacing w:val="0"/>
          <w:position w:val="0"/>
          <w:sz w:val="24"/>
          <w:shd w:fill="auto" w:val="clear"/>
        </w:rPr>
      </w:pPr>
    </w:p>
    <w:p>
      <w:pPr>
        <w:spacing w:before="0" w:after="150" w:line="240"/>
        <w:ind w:right="0" w:left="0" w:firstLine="0"/>
        <w:jc w:val="center"/>
        <w:rPr>
          <w:rFonts w:ascii="Century" w:hAnsi="Century" w:cs="Century" w:eastAsia="Century"/>
          <w:i/>
          <w:color w:val="auto"/>
          <w:spacing w:val="0"/>
          <w:position w:val="0"/>
          <w:sz w:val="24"/>
          <w:shd w:fill="auto" w:val="clear"/>
        </w:rPr>
      </w:pPr>
      <w:r>
        <w:rPr>
          <w:rFonts w:ascii="Century" w:hAnsi="Century" w:cs="Century" w:eastAsia="Century"/>
          <w:i/>
          <w:color w:val="auto"/>
          <w:spacing w:val="0"/>
          <w:position w:val="0"/>
          <w:sz w:val="24"/>
          <w:shd w:fill="auto" w:val="clear"/>
        </w:rPr>
        <w:t xml:space="preserve">Décret n°2018-715 du 03 août 2018</w:t>
      </w:r>
    </w:p>
    <w:p>
      <w:pPr>
        <w:spacing w:before="0" w:after="150" w:line="240"/>
        <w:ind w:right="0" w:left="0" w:firstLine="0"/>
        <w:jc w:val="center"/>
        <w:rPr>
          <w:rFonts w:ascii="Century" w:hAnsi="Century" w:cs="Century" w:eastAsia="Century"/>
          <w:i/>
          <w:color w:val="auto"/>
          <w:spacing w:val="0"/>
          <w:position w:val="0"/>
          <w:sz w:val="24"/>
          <w:shd w:fill="auto" w:val="clear"/>
        </w:rPr>
      </w:pPr>
      <w:r>
        <w:rPr>
          <w:rFonts w:ascii="Century" w:hAnsi="Century" w:cs="Century" w:eastAsia="Century"/>
          <w:i/>
          <w:color w:val="auto"/>
          <w:spacing w:val="0"/>
          <w:position w:val="0"/>
          <w:sz w:val="24"/>
          <w:shd w:fill="auto" w:val="clear"/>
        </w:rPr>
        <w:t xml:space="preserve">Depuis le 1</w:t>
      </w:r>
      <w:r>
        <w:rPr>
          <w:rFonts w:ascii="Century" w:hAnsi="Century" w:cs="Century" w:eastAsia="Century"/>
          <w:i/>
          <w:color w:val="auto"/>
          <w:spacing w:val="0"/>
          <w:position w:val="0"/>
          <w:sz w:val="24"/>
          <w:shd w:fill="auto" w:val="clear"/>
          <w:vertAlign w:val="superscript"/>
        </w:rPr>
        <w:t xml:space="preserve">er</w:t>
      </w:r>
      <w:r>
        <w:rPr>
          <w:rFonts w:ascii="Century" w:hAnsi="Century" w:cs="Century" w:eastAsia="Century"/>
          <w:i/>
          <w:color w:val="auto"/>
          <w:spacing w:val="0"/>
          <w:position w:val="0"/>
          <w:sz w:val="24"/>
          <w:shd w:fill="auto" w:val="clear"/>
        </w:rPr>
        <w:t xml:space="preserve"> janvier 2019, </w:t>
      </w:r>
      <w:r>
        <w:rPr>
          <w:rFonts w:ascii="Century" w:hAnsi="Century" w:cs="Century" w:eastAsia="Century"/>
          <w:i/>
          <w:color w:val="auto"/>
          <w:spacing w:val="0"/>
          <w:position w:val="0"/>
          <w:sz w:val="24"/>
          <w:u w:val="single"/>
          <w:shd w:fill="auto" w:val="clear"/>
        </w:rPr>
        <w:t xml:space="preserve">réduction du délai probatoire</w:t>
      </w:r>
      <w:r>
        <w:rPr>
          <w:rFonts w:ascii="Century" w:hAnsi="Century" w:cs="Century" w:eastAsia="Century"/>
          <w:i/>
          <w:color w:val="auto"/>
          <w:spacing w:val="0"/>
          <w:position w:val="0"/>
          <w:sz w:val="24"/>
          <w:shd w:fill="auto" w:val="clear"/>
        </w:rPr>
        <w:t xml:space="preserve"> pour les titulaires d'un </w:t>
      </w:r>
    </w:p>
    <w:p>
      <w:pPr>
        <w:spacing w:before="0" w:after="150" w:line="240"/>
        <w:ind w:right="0" w:left="0" w:firstLine="0"/>
        <w:jc w:val="center"/>
        <w:rPr>
          <w:rFonts w:ascii="Century" w:hAnsi="Century" w:cs="Century" w:eastAsia="Century"/>
          <w:i/>
          <w:color w:val="auto"/>
          <w:spacing w:val="0"/>
          <w:position w:val="0"/>
          <w:sz w:val="24"/>
          <w:shd w:fill="auto" w:val="clear"/>
        </w:rPr>
      </w:pPr>
      <w:r>
        <w:rPr>
          <w:rFonts w:ascii="Century" w:hAnsi="Century" w:cs="Century" w:eastAsia="Century"/>
          <w:i/>
          <w:color w:val="auto"/>
          <w:spacing w:val="0"/>
          <w:position w:val="0"/>
          <w:sz w:val="24"/>
          <w:shd w:fill="auto" w:val="clear"/>
        </w:rPr>
        <w:t xml:space="preserve">1</w:t>
      </w:r>
      <w:r>
        <w:rPr>
          <w:rFonts w:ascii="Century" w:hAnsi="Century" w:cs="Century" w:eastAsia="Century"/>
          <w:i/>
          <w:color w:val="auto"/>
          <w:spacing w:val="0"/>
          <w:position w:val="0"/>
          <w:sz w:val="24"/>
          <w:shd w:fill="auto" w:val="clear"/>
          <w:vertAlign w:val="superscript"/>
        </w:rPr>
        <w:t xml:space="preserve">er</w:t>
      </w:r>
      <w:r>
        <w:rPr>
          <w:rFonts w:ascii="Century" w:hAnsi="Century" w:cs="Century" w:eastAsia="Century"/>
          <w:i/>
          <w:color w:val="auto"/>
          <w:spacing w:val="0"/>
          <w:position w:val="0"/>
          <w:sz w:val="24"/>
          <w:shd w:fill="auto" w:val="clear"/>
        </w:rPr>
        <w:t xml:space="preserve"> permis de conduire qui auront suivi une formation complémentaire...</w:t>
      </w:r>
    </w:p>
    <w:p>
      <w:pPr>
        <w:spacing w:before="0" w:after="150" w:line="240"/>
        <w:ind w:right="0" w:left="0" w:firstLine="0"/>
        <w:jc w:val="left"/>
        <w:rPr>
          <w:rFonts w:ascii="Century" w:hAnsi="Century" w:cs="Century" w:eastAsia="Century"/>
          <w:b/>
          <w:i/>
          <w:color w:val="auto"/>
          <w:spacing w:val="0"/>
          <w:position w:val="0"/>
          <w:sz w:val="24"/>
          <w:shd w:fill="auto" w:val="clear"/>
        </w:rPr>
      </w:pPr>
    </w:p>
    <w:p>
      <w:pPr>
        <w:spacing w:before="0" w:after="150" w:line="240"/>
        <w:ind w:right="0" w:left="0" w:firstLine="0"/>
        <w:jc w:val="left"/>
        <w:rPr>
          <w:rFonts w:ascii="Century" w:hAnsi="Century" w:cs="Century" w:eastAsia="Century"/>
          <w:b/>
          <w:i/>
          <w:color w:val="auto"/>
          <w:spacing w:val="0"/>
          <w:position w:val="0"/>
          <w:sz w:val="24"/>
          <w:u w:val="single"/>
          <w:shd w:fill="auto" w:val="clear"/>
        </w:rPr>
      </w:pPr>
      <w:r>
        <w:rPr>
          <w:rFonts w:ascii="Century" w:hAnsi="Century" w:cs="Century" w:eastAsia="Century"/>
          <w:b/>
          <w:i/>
          <w:color w:val="auto"/>
          <w:spacing w:val="0"/>
          <w:position w:val="0"/>
          <w:sz w:val="24"/>
          <w:u w:val="single"/>
          <w:shd w:fill="auto" w:val="clear"/>
        </w:rPr>
        <w:t xml:space="preserve">Les avantages de la formation post-permis pour les conducteurs novices</w:t>
      </w:r>
    </w:p>
    <w:p>
      <w:pPr>
        <w:numPr>
          <w:ilvl w:val="0"/>
          <w:numId w:val="8"/>
        </w:numPr>
        <w:tabs>
          <w:tab w:val="left" w:pos="106" w:leader="none"/>
        </w:tabs>
        <w:spacing w:before="0" w:after="150" w:line="240"/>
        <w:ind w:right="0" w:left="720" w:hanging="360"/>
        <w:jc w:val="left"/>
        <w:rPr>
          <w:rFonts w:ascii="Century" w:hAnsi="Century" w:cs="Century" w:eastAsia="Century"/>
          <w:color w:val="0070C0"/>
          <w:spacing w:val="0"/>
          <w:position w:val="0"/>
          <w:sz w:val="24"/>
          <w:shd w:fill="auto" w:val="clear"/>
        </w:rPr>
      </w:pPr>
      <w:r>
        <w:rPr>
          <w:rFonts w:ascii="Century" w:hAnsi="Century" w:cs="Century" w:eastAsia="Century"/>
          <w:color w:val="0070C0"/>
          <w:spacing w:val="0"/>
          <w:position w:val="0"/>
          <w:sz w:val="24"/>
          <w:shd w:fill="auto" w:val="clear"/>
        </w:rPr>
        <w:t xml:space="preserve">Réduire la durée de la période probatoire</w:t>
      </w:r>
    </w:p>
    <w:p>
      <w:pPr>
        <w:numPr>
          <w:ilvl w:val="0"/>
          <w:numId w:val="8"/>
        </w:numPr>
        <w:tabs>
          <w:tab w:val="left" w:pos="284" w:leader="none"/>
        </w:tabs>
        <w:spacing w:before="0" w:after="0" w:line="240"/>
        <w:ind w:right="0" w:left="720" w:hanging="720"/>
        <w:jc w:val="both"/>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Si vous avez obtenu votre permis B en formation traditionnelle, la durée de la période</w:t>
      </w:r>
    </w:p>
    <w:p>
      <w:pPr>
        <w:tabs>
          <w:tab w:val="left" w:pos="284" w:leader="none"/>
        </w:tabs>
        <w:spacing w:before="0" w:after="150" w:line="240"/>
        <w:ind w:right="0" w:left="0" w:firstLine="0"/>
        <w:jc w:val="both"/>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ab/>
        <w:t xml:space="preserve">probatoire est de 2 ans au lieu de 3 ans.</w:t>
      </w:r>
    </w:p>
    <w:p>
      <w:pPr>
        <w:tabs>
          <w:tab w:val="left" w:pos="106" w:leader="none"/>
          <w:tab w:val="left" w:pos="284" w:leader="none"/>
        </w:tabs>
        <w:spacing w:before="0" w:after="150" w:line="240"/>
        <w:ind w:right="-498" w:left="284" w:firstLine="0"/>
        <w:jc w:val="both"/>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Vous obtenez 2 points supplémentaires au bout de la 1</w:t>
      </w:r>
      <w:r>
        <w:rPr>
          <w:rFonts w:ascii="Century" w:hAnsi="Century" w:cs="Century" w:eastAsia="Century"/>
          <w:color w:val="auto"/>
          <w:spacing w:val="0"/>
          <w:position w:val="0"/>
          <w:sz w:val="24"/>
          <w:shd w:fill="auto" w:val="clear"/>
          <w:vertAlign w:val="superscript"/>
        </w:rPr>
        <w:t xml:space="preserve">ère</w:t>
      </w:r>
      <w:r>
        <w:rPr>
          <w:rFonts w:ascii="Century" w:hAnsi="Century" w:cs="Century" w:eastAsia="Century"/>
          <w:color w:val="auto"/>
          <w:spacing w:val="0"/>
          <w:position w:val="0"/>
          <w:sz w:val="24"/>
          <w:shd w:fill="auto" w:val="clear"/>
        </w:rPr>
        <w:t xml:space="preserve"> année et 4 points supplémentaires à la fin de la 2</w:t>
      </w:r>
      <w:r>
        <w:rPr>
          <w:rFonts w:ascii="Century" w:hAnsi="Century" w:cs="Century" w:eastAsia="Century"/>
          <w:color w:val="auto"/>
          <w:spacing w:val="0"/>
          <w:position w:val="0"/>
          <w:sz w:val="24"/>
          <w:shd w:fill="auto" w:val="clear"/>
          <w:vertAlign w:val="superscript"/>
        </w:rPr>
        <w:t xml:space="preserve">ème</w:t>
      </w:r>
      <w:r>
        <w:rPr>
          <w:rFonts w:ascii="Century" w:hAnsi="Century" w:cs="Century" w:eastAsia="Century"/>
          <w:color w:val="auto"/>
          <w:spacing w:val="0"/>
          <w:position w:val="0"/>
          <w:sz w:val="24"/>
          <w:shd w:fill="auto" w:val="clear"/>
        </w:rPr>
        <w:t xml:space="preserve"> année donc 12 points au bout de 2 ans.</w:t>
      </w:r>
    </w:p>
    <w:p>
      <w:pPr>
        <w:tabs>
          <w:tab w:val="left" w:pos="106" w:leader="none"/>
          <w:tab w:val="left" w:pos="284" w:leader="none"/>
        </w:tabs>
        <w:spacing w:before="0" w:after="150" w:line="240"/>
        <w:ind w:right="-498" w:left="284" w:firstLine="0"/>
        <w:jc w:val="left"/>
        <w:rPr>
          <w:rFonts w:ascii="Century" w:hAnsi="Century" w:cs="Century" w:eastAsia="Century"/>
          <w:color w:val="auto"/>
          <w:spacing w:val="0"/>
          <w:position w:val="0"/>
          <w:sz w:val="24"/>
          <w:shd w:fill="auto" w:val="clear"/>
        </w:rPr>
      </w:pPr>
    </w:p>
    <w:p>
      <w:pPr>
        <w:numPr>
          <w:ilvl w:val="0"/>
          <w:numId w:val="13"/>
        </w:numPr>
        <w:spacing w:before="0" w:after="150" w:line="240"/>
        <w:ind w:right="0" w:left="284" w:hanging="284"/>
        <w:jc w:val="both"/>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Si vous avez obtenu votre permis B en apprentissage anticipé de la conduite (AAC), la durée de la période probatoire est de 1 an ½ au lieu de 2 ans.</w:t>
      </w:r>
    </w:p>
    <w:p>
      <w:pPr>
        <w:spacing w:before="0" w:after="150" w:line="240"/>
        <w:ind w:right="0" w:left="284" w:firstLine="0"/>
        <w:jc w:val="both"/>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Vous obtenez 3 points supplémentaires au bout de la 1</w:t>
      </w:r>
      <w:r>
        <w:rPr>
          <w:rFonts w:ascii="Century" w:hAnsi="Century" w:cs="Century" w:eastAsia="Century"/>
          <w:color w:val="auto"/>
          <w:spacing w:val="0"/>
          <w:position w:val="0"/>
          <w:sz w:val="24"/>
          <w:shd w:fill="auto" w:val="clear"/>
          <w:vertAlign w:val="superscript"/>
        </w:rPr>
        <w:t xml:space="preserve">ère</w:t>
      </w:r>
      <w:r>
        <w:rPr>
          <w:rFonts w:ascii="Century" w:hAnsi="Century" w:cs="Century" w:eastAsia="Century"/>
          <w:color w:val="auto"/>
          <w:spacing w:val="0"/>
          <w:position w:val="0"/>
          <w:sz w:val="24"/>
          <w:shd w:fill="auto" w:val="clear"/>
        </w:rPr>
        <w:t xml:space="preserve"> année et 3 points supplémentaires 6 mois après donc 12 points au bout d’1 an ½.</w:t>
      </w:r>
    </w:p>
    <w:p>
      <w:pPr>
        <w:spacing w:before="0" w:after="150" w:line="240"/>
        <w:ind w:right="0" w:left="0" w:firstLine="0"/>
        <w:jc w:val="both"/>
        <w:rPr>
          <w:rFonts w:ascii="Century" w:hAnsi="Century" w:cs="Century" w:eastAsia="Century"/>
          <w:color w:val="auto"/>
          <w:spacing w:val="0"/>
          <w:position w:val="0"/>
          <w:sz w:val="24"/>
          <w:shd w:fill="auto" w:val="clear"/>
        </w:rPr>
      </w:pPr>
    </w:p>
    <w:p>
      <w:pPr>
        <w:numPr>
          <w:ilvl w:val="0"/>
          <w:numId w:val="16"/>
        </w:numPr>
        <w:spacing w:before="0" w:after="150" w:line="240"/>
        <w:ind w:right="0" w:left="720" w:hanging="360"/>
        <w:jc w:val="left"/>
        <w:rPr>
          <w:rFonts w:ascii="Century" w:hAnsi="Century" w:cs="Century" w:eastAsia="Century"/>
          <w:b/>
          <w:i/>
          <w:color w:val="0070C0"/>
          <w:spacing w:val="0"/>
          <w:position w:val="0"/>
          <w:sz w:val="24"/>
          <w:u w:val="single"/>
          <w:shd w:fill="auto" w:val="clear"/>
        </w:rPr>
      </w:pPr>
      <w:r>
        <w:rPr>
          <w:rFonts w:ascii="Century" w:hAnsi="Century" w:cs="Century" w:eastAsia="Century"/>
          <w:color w:val="0070C0"/>
          <w:spacing w:val="0"/>
          <w:position w:val="0"/>
          <w:sz w:val="24"/>
          <w:shd w:fill="auto" w:val="clear"/>
        </w:rPr>
        <w:t xml:space="preserve">Rester un conducteur responsable et vigilant</w:t>
      </w:r>
    </w:p>
    <w:p>
      <w:pPr>
        <w:spacing w:before="0" w:after="150" w:line="240"/>
        <w:ind w:right="0" w:left="0" w:firstLine="0"/>
        <w:jc w:val="both"/>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D’une durée de 7 heures, la formation s’effectue en groupe pour permettre un maximum d'échanges sur les expériences de conduite entre les conducteurs d'une même génération. </w:t>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8757" w:leader="none"/>
        </w:tabs>
        <w:spacing w:before="0" w:after="0" w:line="240"/>
        <w:ind w:right="0" w:left="0" w:firstLine="0"/>
        <w:jc w:val="both"/>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La formation suscite également chez les conducteurs novices un processus de réflexion sur leurs comportements au volant et leur perception des risques au moment où ils acquièrent de l’expérience donc plus d’assurance, ce qui donne lieu à une accidentalité particulièrement élevée, du fait d’une mauvaise appréciation des risques.</w:t>
      </w:r>
    </w:p>
    <w:p>
      <w:pPr>
        <w:spacing w:before="0" w:after="150" w:line="240"/>
        <w:ind w:right="0" w:left="0" w:firstLine="0"/>
        <w:jc w:val="left"/>
        <w:rPr>
          <w:rFonts w:ascii="Century" w:hAnsi="Century" w:cs="Century" w:eastAsia="Century"/>
          <w:color w:val="000000"/>
          <w:spacing w:val="0"/>
          <w:position w:val="0"/>
          <w:sz w:val="24"/>
          <w:shd w:fill="auto" w:val="clear"/>
        </w:rPr>
      </w:pPr>
    </w:p>
    <w:p>
      <w:pPr>
        <w:spacing w:before="0" w:after="150" w:line="240"/>
        <w:ind w:right="0" w:left="0" w:firstLine="0"/>
        <w:jc w:val="left"/>
        <w:rPr>
          <w:rFonts w:ascii="Century" w:hAnsi="Century" w:cs="Century" w:eastAsia="Century"/>
          <w:b/>
          <w:i/>
          <w:color w:val="auto"/>
          <w:spacing w:val="0"/>
          <w:position w:val="0"/>
          <w:sz w:val="24"/>
          <w:u w:val="single"/>
          <w:shd w:fill="auto" w:val="clear"/>
        </w:rPr>
      </w:pPr>
      <w:r>
        <w:rPr>
          <w:rFonts w:ascii="Century" w:hAnsi="Century" w:cs="Century" w:eastAsia="Century"/>
          <w:b/>
          <w:i/>
          <w:color w:val="auto"/>
          <w:spacing w:val="0"/>
          <w:position w:val="0"/>
          <w:sz w:val="24"/>
          <w:u w:val="single"/>
          <w:shd w:fill="auto" w:val="clear"/>
        </w:rPr>
        <w:t xml:space="preserve">Les conditions d’accès à la formation post-permis pour les conducteurs novices</w:t>
      </w:r>
    </w:p>
    <w:p>
      <w:pPr>
        <w:tabs>
          <w:tab w:val="left" w:pos="33"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8757" w:leader="none"/>
        </w:tabs>
        <w:spacing w:before="0" w:after="0" w:line="240"/>
        <w:ind w:right="0" w:left="0" w:firstLine="0"/>
        <w:jc w:val="both"/>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 Être titulaire d’un premier permis de conduire (A1, A2, B1, B) entre le 6ème et 12ème mois qui suivent son obtention (attention : ni avant, ni après) ;</w:t>
      </w:r>
    </w:p>
    <w:p>
      <w:pPr>
        <w:tabs>
          <w:tab w:val="left" w:pos="33"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8757" w:leader="none"/>
        </w:tabs>
        <w:spacing w:before="0" w:after="0" w:line="240"/>
        <w:ind w:right="0" w:left="0" w:firstLine="0"/>
        <w:jc w:val="both"/>
        <w:rPr>
          <w:rFonts w:ascii="Century" w:hAnsi="Century" w:cs="Century" w:eastAsia="Century"/>
          <w:color w:val="auto"/>
          <w:spacing w:val="0"/>
          <w:position w:val="0"/>
          <w:sz w:val="24"/>
          <w:shd w:fill="auto" w:val="clear"/>
        </w:rPr>
      </w:pPr>
    </w:p>
    <w:p>
      <w:pPr>
        <w:spacing w:before="0" w:after="150" w:line="240"/>
        <w:ind w:right="0" w:left="0" w:firstLine="0"/>
        <w:jc w:val="left"/>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 Ne pas avoir commis une infraction donnant lieu à retrait de points.</w:t>
      </w:r>
    </w:p>
    <w:p>
      <w:pPr>
        <w:spacing w:before="0" w:after="150" w:line="240"/>
        <w:ind w:right="0" w:left="0" w:firstLine="0"/>
        <w:jc w:val="left"/>
        <w:rPr>
          <w:rFonts w:ascii="Century" w:hAnsi="Century" w:cs="Century" w:eastAsia="Century"/>
          <w:b/>
          <w:i/>
          <w:color w:val="auto"/>
          <w:spacing w:val="0"/>
          <w:position w:val="0"/>
          <w:sz w:val="24"/>
          <w:u w:val="single"/>
          <w:shd w:fill="auto" w:val="clear"/>
        </w:rPr>
      </w:pPr>
    </w:p>
    <w:p>
      <w:pPr>
        <w:spacing w:before="0" w:after="150" w:line="240"/>
        <w:ind w:right="0" w:left="0" w:firstLine="0"/>
        <w:jc w:val="left"/>
        <w:rPr>
          <w:rFonts w:ascii="Century" w:hAnsi="Century" w:cs="Century" w:eastAsia="Century"/>
          <w:b/>
          <w:i/>
          <w:color w:val="auto"/>
          <w:spacing w:val="0"/>
          <w:position w:val="0"/>
          <w:sz w:val="24"/>
          <w:u w:val="single"/>
          <w:shd w:fill="auto" w:val="clear"/>
        </w:rPr>
      </w:pPr>
      <w:r>
        <w:rPr>
          <w:rFonts w:ascii="Century" w:hAnsi="Century" w:cs="Century" w:eastAsia="Century"/>
          <w:b/>
          <w:i/>
          <w:color w:val="auto"/>
          <w:spacing w:val="0"/>
          <w:position w:val="0"/>
          <w:sz w:val="24"/>
          <w:u w:val="single"/>
          <w:shd w:fill="auto" w:val="clear"/>
        </w:rPr>
        <w:t xml:space="preserve">Sanction de la formation</w:t>
      </w:r>
    </w:p>
    <w:p>
      <w:pPr>
        <w:spacing w:before="0" w:after="0" w:line="240"/>
        <w:ind w:right="0" w:left="0" w:firstLine="0"/>
        <w:jc w:val="both"/>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Attestation de suivi de formation complémentaire transmise au Préfet du département du lieu de la formation dans un délai de 15 jours à compter de la fin de la formation.</w:t>
      </w:r>
    </w:p>
    <w:p>
      <w:pPr>
        <w:spacing w:before="0" w:after="150" w:line="240"/>
        <w:ind w:right="0" w:left="0" w:firstLine="0"/>
        <w:jc w:val="left"/>
        <w:rPr>
          <w:rFonts w:ascii="Cambria" w:hAnsi="Cambria" w:cs="Cambria" w:eastAsia="Cambria"/>
          <w:color w:val="000000"/>
          <w:spacing w:val="0"/>
          <w:position w:val="0"/>
          <w:sz w:val="28"/>
          <w:shd w:fill="auto" w:val="clear"/>
        </w:rPr>
      </w:pPr>
    </w:p>
    <w:p>
      <w:pPr>
        <w:spacing w:before="0" w:after="150" w:line="240"/>
        <w:ind w:right="0" w:left="0" w:firstLine="0"/>
        <w:jc w:val="left"/>
        <w:rPr>
          <w:rFonts w:ascii="Cambria" w:hAnsi="Cambria" w:cs="Cambria" w:eastAsia="Cambria"/>
          <w:color w:val="000000"/>
          <w:spacing w:val="0"/>
          <w:position w:val="0"/>
          <w:sz w:val="28"/>
          <w:shd w:fill="auto" w:val="clear"/>
        </w:rPr>
      </w:pPr>
      <w:r>
        <w:object w:dxaOrig="9617" w:dyaOrig="5223">
          <v:rect xmlns:o="urn:schemas-microsoft-com:office:office" xmlns:v="urn:schemas-microsoft-com:vml" id="rectole0000000001" style="width:480.850000pt;height:261.150000pt" o:preferrelative="t" o:ole="">
            <o:lock v:ext="edit"/>
            <v:imagedata xmlns:r="http://schemas.openxmlformats.org/officeDocument/2006/relationships" r:id="docRId5" o:title=""/>
          </v:rect>
          <o:OLEObject xmlns:r="http://schemas.openxmlformats.org/officeDocument/2006/relationships" xmlns:o="urn:schemas-microsoft-com:office:office" Type="Embed" ProgID="StaticMetafile" DrawAspect="Content" ObjectID="0000000001" ShapeID="rectole0000000001" r:id="docRId4"/>
        </w:object>
      </w:r>
    </w:p>
    <w:p>
      <w:pPr>
        <w:spacing w:before="0" w:after="0" w:line="240"/>
        <w:ind w:right="0" w:left="0" w:firstLine="0"/>
        <w:jc w:val="left"/>
        <w:rPr>
          <w:rFonts w:ascii="Cambria" w:hAnsi="Cambria" w:cs="Cambria" w:eastAsia="Cambria"/>
          <w:color w:val="auto"/>
          <w:spacing w:val="0"/>
          <w:position w:val="0"/>
          <w:sz w:val="22"/>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num w:numId="8">
    <w:abstractNumId w:val="12"/>
  </w:num>
  <w:num w:numId="13">
    <w:abstractNumId w:val="6"/>
  </w:num>
  <w:num w:numId="16">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media/image0.wmf" Id="docRId1" Type="http://schemas.openxmlformats.org/officeDocument/2006/relationships/image" /><Relationship TargetMode="External" Target="https://vroomvroom.fr/auto-ecoles/landes/soorts-hossegor/c-ft-conduite" Id="docRId3" Type="http://schemas.openxmlformats.org/officeDocument/2006/relationships/hyperlink" /><Relationship Target="media/image1.wmf" Id="docRId5" Type="http://schemas.openxmlformats.org/officeDocument/2006/relationships/image" /><Relationship Target="styles.xml" Id="docRId7" Type="http://schemas.openxmlformats.org/officeDocument/2006/relationships/styles" /><Relationship Target="embeddings/oleObject0.bin" Id="docRId0" Type="http://schemas.openxmlformats.org/officeDocument/2006/relationships/oleObject" /><Relationship TargetMode="External" Target="mailto:cft-conduite@orange.fr" Id="docRId2" Type="http://schemas.openxmlformats.org/officeDocument/2006/relationships/hyperlink" /><Relationship Target="embeddings/oleObject1.bin" Id="docRId4" Type="http://schemas.openxmlformats.org/officeDocument/2006/relationships/oleObject" /><Relationship Target="numbering.xml" Id="docRId6" Type="http://schemas.openxmlformats.org/officeDocument/2006/relationships/numbering" /></Relationships>
</file>