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B90" w14:textId="77777777" w:rsidR="009D0166" w:rsidRDefault="009D0166">
      <w:pPr>
        <w:jc w:val="center"/>
        <w:rPr>
          <w:rFonts w:ascii="Tahoma" w:hAnsi="Tahoma" w:cs="Tahoma"/>
          <w:b/>
          <w:sz w:val="22"/>
          <w:szCs w:val="22"/>
        </w:rPr>
      </w:pPr>
    </w:p>
    <w:p w14:paraId="46EB9F79" w14:textId="77777777" w:rsidR="009D0166" w:rsidRDefault="005E74AF">
      <w:pPr>
        <w:jc w:val="both"/>
      </w:pPr>
      <w:r>
        <w:rPr>
          <w:rFonts w:ascii="Calibri" w:hAnsi="Calibri" w:cs="Tahoma"/>
          <w:b/>
          <w:sz w:val="22"/>
          <w:szCs w:val="22"/>
        </w:rPr>
        <w:t>Oggetto: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AVVISO PUBBLICO PER L'ACCREDITAMENTO DI OPERATORI ECONOMICI QUALIFICATI PER L’EROGAZIONE DEI “SERVIZI DI CATERING” PER EVENTI DA SVOLGERE NEGLI SPAZI MUSEALI IN GESTIONE A FONDAZIONE BRESCIA MUSEI</w:t>
      </w:r>
    </w:p>
    <w:p w14:paraId="5851CED4" w14:textId="77777777" w:rsidR="009D0166" w:rsidRDefault="009D0166">
      <w:pPr>
        <w:rPr>
          <w:rFonts w:ascii="Calibri" w:hAnsi="Calibri" w:cs="Tahoma"/>
          <w:b/>
          <w:sz w:val="22"/>
          <w:szCs w:val="22"/>
        </w:rPr>
      </w:pPr>
    </w:p>
    <w:p w14:paraId="55788E1B" w14:textId="77777777" w:rsidR="009D0166" w:rsidRDefault="005E74AF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Presentata dall’operatore economico</w:t>
      </w:r>
    </w:p>
    <w:p w14:paraId="0CF07BA7" w14:textId="77777777" w:rsidR="009D0166" w:rsidRDefault="009D0166">
      <w:pPr>
        <w:rPr>
          <w:rFonts w:ascii="Calibri" w:hAnsi="Calibri" w:cs="Tahoma"/>
          <w:b/>
          <w:sz w:val="22"/>
          <w:szCs w:val="22"/>
        </w:rPr>
      </w:pPr>
    </w:p>
    <w:p w14:paraId="00C460FB" w14:textId="77777777" w:rsidR="009D0166" w:rsidRDefault="009D016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</w:p>
    <w:p w14:paraId="08C93037" w14:textId="77777777" w:rsidR="009D0166" w:rsidRDefault="005E74A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Denominazione Sociale: ___________________________________________________________________.</w:t>
      </w:r>
    </w:p>
    <w:p w14:paraId="294B55D8" w14:textId="77777777" w:rsidR="009D0166" w:rsidRDefault="009D016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</w:p>
    <w:p w14:paraId="4A2916B9" w14:textId="77777777" w:rsidR="009D0166" w:rsidRDefault="009D0166">
      <w:pPr>
        <w:tabs>
          <w:tab w:val="left" w:pos="3402"/>
        </w:tabs>
        <w:rPr>
          <w:rFonts w:ascii="Calibri" w:hAnsi="Calibri" w:cs="Tahoma"/>
          <w:b/>
          <w:sz w:val="22"/>
          <w:szCs w:val="22"/>
        </w:rPr>
      </w:pPr>
    </w:p>
    <w:p w14:paraId="255991D6" w14:textId="77777777" w:rsidR="009D0166" w:rsidRDefault="009D0166">
      <w:pPr>
        <w:tabs>
          <w:tab w:val="left" w:pos="3402"/>
        </w:tabs>
        <w:ind w:left="426" w:hanging="426"/>
        <w:rPr>
          <w:rFonts w:ascii="Calibri" w:hAnsi="Calibri" w:cs="Tahoma"/>
          <w:b/>
          <w:sz w:val="22"/>
          <w:szCs w:val="22"/>
        </w:rPr>
      </w:pPr>
    </w:p>
    <w:p w14:paraId="783C79A2" w14:textId="77777777" w:rsidR="009D0166" w:rsidRDefault="005E74A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REFERENTE PER L’ACCREDITAMENTO</w:t>
      </w:r>
    </w:p>
    <w:p w14:paraId="43133336" w14:textId="77777777" w:rsidR="009D0166" w:rsidRDefault="005E74A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NOME e COGNOME _______________________________________________________________________</w:t>
      </w:r>
    </w:p>
    <w:p w14:paraId="52A08618" w14:textId="77777777" w:rsidR="009D0166" w:rsidRDefault="009D016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</w:p>
    <w:p w14:paraId="73451AA3" w14:textId="77777777" w:rsidR="009D0166" w:rsidRDefault="005E74A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 AL QUALE INVIARE LA CORRISPONDENZA PER LA PROCEDURA:</w:t>
      </w:r>
    </w:p>
    <w:p w14:paraId="3D1BC9D7" w14:textId="77777777" w:rsidR="009D0166" w:rsidRDefault="005E74A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426"/>
          <w:tab w:val="right" w:pos="9639"/>
        </w:tabs>
        <w:ind w:left="426" w:hanging="426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_______________________________________________________________________________________</w:t>
      </w:r>
    </w:p>
    <w:p w14:paraId="6E1B02DC" w14:textId="77777777" w:rsidR="009D0166" w:rsidRDefault="009D016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  <w:lang w:val="en-GB"/>
        </w:rPr>
      </w:pPr>
    </w:p>
    <w:p w14:paraId="1D49B63F" w14:textId="77777777" w:rsidR="009D0166" w:rsidRDefault="005E74A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N. TEL. _________________________ N. FAX________________________ N. CELL. </w:t>
      </w:r>
      <w:r>
        <w:rPr>
          <w:rFonts w:ascii="Calibri" w:hAnsi="Calibri" w:cs="Tahoma"/>
          <w:sz w:val="22"/>
          <w:szCs w:val="22"/>
        </w:rPr>
        <w:t>___________________</w:t>
      </w:r>
    </w:p>
    <w:p w14:paraId="2FE16056" w14:textId="77777777" w:rsidR="009D0166" w:rsidRDefault="009D016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426" w:hanging="426"/>
        <w:rPr>
          <w:rFonts w:ascii="Calibri" w:hAnsi="Calibri" w:cs="Tahoma"/>
          <w:sz w:val="22"/>
          <w:szCs w:val="22"/>
        </w:rPr>
      </w:pPr>
    </w:p>
    <w:p w14:paraId="743987B9" w14:textId="77777777" w:rsidR="009D0166" w:rsidRDefault="009D0166">
      <w:pPr>
        <w:spacing w:line="360" w:lineRule="auto"/>
        <w:rPr>
          <w:rFonts w:ascii="Calibri" w:hAnsi="Calibri" w:cs="Tahoma"/>
          <w:sz w:val="22"/>
          <w:szCs w:val="22"/>
        </w:rPr>
      </w:pPr>
    </w:p>
    <w:p w14:paraId="5E18C528" w14:textId="77777777" w:rsidR="009D0166" w:rsidRDefault="005E74AF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 SOTTOSCRITTO_________________________________________________________________________</w:t>
      </w:r>
    </w:p>
    <w:p w14:paraId="77508098" w14:textId="77777777" w:rsidR="009D0166" w:rsidRDefault="005E74AF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NATO A ________________________________________________ IL ______________________________</w:t>
      </w:r>
    </w:p>
    <w:p w14:paraId="66624B17" w14:textId="77777777" w:rsidR="009D0166" w:rsidRDefault="005E74AF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 DICHIARANTE ______________________________________________________________</w:t>
      </w:r>
    </w:p>
    <w:p w14:paraId="63E7A591" w14:textId="77777777" w:rsidR="009D0166" w:rsidRDefault="005E74AF">
      <w:pPr>
        <w:tabs>
          <w:tab w:val="right" w:pos="9639"/>
        </w:tabs>
        <w:ind w:left="425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IN QUALITA’ DI </w:t>
      </w:r>
      <w:r>
        <w:rPr>
          <w:rFonts w:ascii="Calibri" w:hAnsi="Calibri" w:cs="Tahoma"/>
          <w:i/>
          <w:sz w:val="22"/>
          <w:szCs w:val="22"/>
        </w:rPr>
        <w:t>____________________________________________________________________________</w:t>
      </w:r>
    </w:p>
    <w:p w14:paraId="48C7A150" w14:textId="77777777" w:rsidR="009D0166" w:rsidRDefault="005E74AF">
      <w:pPr>
        <w:tabs>
          <w:tab w:val="right" w:pos="9639"/>
        </w:tabs>
        <w:spacing w:line="360" w:lineRule="auto"/>
        <w:ind w:firstLine="42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(indicare la carica sociale ricoperta o, se procuratore, precisare gli estremi della procura)</w:t>
      </w:r>
    </w:p>
    <w:p w14:paraId="2D845AA6" w14:textId="77777777" w:rsidR="009D0166" w:rsidRDefault="005E74AF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DELLA SOCIETA’ (</w:t>
      </w:r>
      <w:r>
        <w:rPr>
          <w:rFonts w:ascii="Calibri" w:hAnsi="Calibri" w:cs="Tahoma"/>
          <w:i/>
          <w:sz w:val="22"/>
          <w:szCs w:val="22"/>
        </w:rPr>
        <w:t>denominazione e ragione sociale</w:t>
      </w:r>
      <w:r>
        <w:rPr>
          <w:rFonts w:ascii="Calibri" w:hAnsi="Calibri" w:cs="Tahoma"/>
          <w:sz w:val="22"/>
          <w:szCs w:val="22"/>
        </w:rPr>
        <w:t>) ______________________________________________</w:t>
      </w:r>
    </w:p>
    <w:p w14:paraId="49964AF3" w14:textId="77777777" w:rsidR="009D0166" w:rsidRDefault="005E74AF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SEDE LEGALE ____________________________________________________________________________</w:t>
      </w:r>
    </w:p>
    <w:p w14:paraId="25C63268" w14:textId="77777777" w:rsidR="009D0166" w:rsidRDefault="005E74AF">
      <w:pPr>
        <w:tabs>
          <w:tab w:val="right" w:pos="9639"/>
        </w:tabs>
        <w:spacing w:line="360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SEDE OPERATIVA _________________________________________________________________________</w:t>
      </w:r>
    </w:p>
    <w:p w14:paraId="3F88895C" w14:textId="77777777" w:rsidR="009D0166" w:rsidRDefault="005E74AF">
      <w:pPr>
        <w:tabs>
          <w:tab w:val="right" w:pos="9639"/>
        </w:tabs>
        <w:spacing w:line="360" w:lineRule="auto"/>
        <w:ind w:left="425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TELEFONO ______________________________ N. FAX________________________________</w:t>
      </w:r>
    </w:p>
    <w:p w14:paraId="740A767F" w14:textId="77777777" w:rsidR="009D0166" w:rsidRDefault="005E74AF">
      <w:pPr>
        <w:tabs>
          <w:tab w:val="right" w:pos="9639"/>
        </w:tabs>
        <w:spacing w:line="360" w:lineRule="auto"/>
        <w:ind w:left="425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 E-MAIL ___________________________ INDIRIZZO PEC _________________________________</w:t>
      </w:r>
    </w:p>
    <w:tbl>
      <w:tblPr>
        <w:tblW w:w="9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399"/>
        <w:gridCol w:w="402"/>
        <w:gridCol w:w="403"/>
        <w:gridCol w:w="405"/>
        <w:gridCol w:w="403"/>
        <w:gridCol w:w="405"/>
        <w:gridCol w:w="403"/>
        <w:gridCol w:w="405"/>
        <w:gridCol w:w="403"/>
        <w:gridCol w:w="405"/>
        <w:gridCol w:w="403"/>
        <w:gridCol w:w="15"/>
        <w:gridCol w:w="389"/>
        <w:gridCol w:w="403"/>
        <w:gridCol w:w="389"/>
        <w:gridCol w:w="15"/>
        <w:gridCol w:w="403"/>
        <w:gridCol w:w="419"/>
      </w:tblGrid>
      <w:tr w:rsidR="009D0166" w14:paraId="483CDFF6" w14:textId="77777777">
        <w:tc>
          <w:tcPr>
            <w:tcW w:w="3327" w:type="dxa"/>
            <w:shd w:val="clear" w:color="auto" w:fill="auto"/>
          </w:tcPr>
          <w:p w14:paraId="5070CB70" w14:textId="77777777" w:rsidR="009D0166" w:rsidRDefault="005E74AF">
            <w:pPr>
              <w:tabs>
                <w:tab w:val="left" w:pos="340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CODICE FISCALE SOCIETA’</w:t>
            </w:r>
          </w:p>
        </w:tc>
        <w:tc>
          <w:tcPr>
            <w:tcW w:w="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123977B5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41B2236F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6A063A81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BFF5742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DC34422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719BF4B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1CC6C27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A5DC7B8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AC3B67C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13C8852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A465A07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47F886C6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2457432B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42B893B3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3E071404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097BD10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D0166" w14:paraId="71008D3F" w14:textId="77777777">
        <w:tc>
          <w:tcPr>
            <w:tcW w:w="3327" w:type="dxa"/>
            <w:shd w:val="clear" w:color="auto" w:fill="auto"/>
          </w:tcPr>
          <w:p w14:paraId="6268AF57" w14:textId="77777777" w:rsidR="009D0166" w:rsidRDefault="005E74AF">
            <w:pPr>
              <w:tabs>
                <w:tab w:val="left" w:pos="340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PARTITA I.V.A. SOCIETA’</w:t>
            </w:r>
          </w:p>
        </w:tc>
        <w:tc>
          <w:tcPr>
            <w:tcW w:w="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651B87AD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6C30E757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B27D93C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2C5AA8A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642C3E82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1066DAEB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4E92D1B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10744672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7BF2A87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BCF4FD6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B36B9EE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3D87BC99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1B5B0AF5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0EC01686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14:paraId="7A2CCB06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37595CD" w14:textId="77777777" w:rsidR="009D0166" w:rsidRDefault="009D0166">
            <w:pPr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37976F" w14:textId="77777777" w:rsidR="009D0166" w:rsidRDefault="009D0166">
      <w:pPr>
        <w:tabs>
          <w:tab w:val="left" w:pos="2127"/>
          <w:tab w:val="left" w:pos="6237"/>
          <w:tab w:val="left" w:pos="7797"/>
        </w:tabs>
        <w:ind w:left="284"/>
        <w:jc w:val="both"/>
        <w:rPr>
          <w:rFonts w:ascii="Calibri" w:eastAsia="Tahoma" w:hAnsi="Calibri" w:cs="Tahoma"/>
          <w:b/>
          <w:bCs/>
          <w:sz w:val="22"/>
          <w:szCs w:val="22"/>
        </w:rPr>
      </w:pPr>
    </w:p>
    <w:p w14:paraId="18B94662" w14:textId="77777777" w:rsidR="009D0166" w:rsidRPr="007E0330" w:rsidRDefault="005E74AF">
      <w:pPr>
        <w:jc w:val="both"/>
        <w:rPr>
          <w:rFonts w:ascii="Calibri" w:hAnsi="Calibri" w:cs="Calibri-OneByteIdentityH"/>
          <w:b/>
          <w:i/>
          <w:iCs/>
          <w:sz w:val="22"/>
          <w:szCs w:val="22"/>
        </w:rPr>
      </w:pPr>
      <w:r w:rsidRPr="007E0330">
        <w:rPr>
          <w:rFonts w:ascii="Calibri" w:hAnsi="Calibri" w:cs="Tahoma"/>
          <w:b/>
          <w:sz w:val="22"/>
          <w:szCs w:val="22"/>
        </w:rPr>
        <w:t xml:space="preserve">In relazione all’accreditamento del servizio in oggetto ed alle prestazioni scelte nell'istanza di </w:t>
      </w:r>
      <w:r w:rsidRPr="007E0330">
        <w:rPr>
          <w:rFonts w:ascii="Calibri" w:hAnsi="Calibri" w:cs="Calibri-OneByteIdentityH"/>
          <w:b/>
          <w:i/>
          <w:iCs/>
          <w:sz w:val="22"/>
          <w:szCs w:val="22"/>
        </w:rPr>
        <w:t>partecipazione offre i seguenti importi</w:t>
      </w:r>
    </w:p>
    <w:p w14:paraId="16CDD4E7" w14:textId="5AECCE3A" w:rsidR="009D0166" w:rsidRDefault="005E74AF">
      <w:pPr>
        <w:jc w:val="both"/>
        <w:rPr>
          <w:rFonts w:ascii="Calibri" w:hAnsi="Calibri" w:cs="Calibri-OneByteIdentityH"/>
          <w:i/>
          <w:iCs/>
          <w:sz w:val="22"/>
          <w:szCs w:val="22"/>
        </w:rPr>
      </w:pPr>
      <w:r>
        <w:rPr>
          <w:rFonts w:ascii="Calibri" w:hAnsi="Calibri" w:cs="Calibri-OneByteIdentityH"/>
          <w:i/>
          <w:iCs/>
          <w:sz w:val="22"/>
          <w:szCs w:val="22"/>
        </w:rPr>
        <w:t>(</w:t>
      </w:r>
      <w:proofErr w:type="spellStart"/>
      <w:r>
        <w:rPr>
          <w:rFonts w:ascii="Calibri" w:hAnsi="Calibri" w:cs="Calibri-OneByteIdentityH"/>
          <w:i/>
          <w:iCs/>
          <w:sz w:val="22"/>
          <w:szCs w:val="22"/>
        </w:rPr>
        <w:t>n.b</w:t>
      </w:r>
      <w:r w:rsidRPr="007E0330">
        <w:rPr>
          <w:rFonts w:ascii="Calibri" w:hAnsi="Calibri" w:cs="Calibri-OneByteIdentityH"/>
          <w:i/>
          <w:iCs/>
          <w:sz w:val="22"/>
          <w:szCs w:val="22"/>
        </w:rPr>
        <w:t>.</w:t>
      </w:r>
      <w:proofErr w:type="spellEnd"/>
      <w:r w:rsidRPr="007E0330">
        <w:rPr>
          <w:rFonts w:ascii="Calibri" w:hAnsi="Calibri" w:cs="Calibri-OneByteIdentityH"/>
          <w:i/>
          <w:iCs/>
          <w:sz w:val="22"/>
          <w:szCs w:val="22"/>
        </w:rPr>
        <w:t xml:space="preserve"> In fase di redazione dell’offerta le fasce di prezzo in base al numero delle persone non devono essere modificate).</w:t>
      </w:r>
    </w:p>
    <w:p w14:paraId="49B05AC4" w14:textId="73A6050B" w:rsidR="007E0330" w:rsidRDefault="007E0330" w:rsidP="007E0330">
      <w:pPr>
        <w:tabs>
          <w:tab w:val="num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  <w:r w:rsidRPr="0087658E">
        <w:rPr>
          <w:rFonts w:ascii="Calibri" w:hAnsi="Calibri" w:cs="Calibri"/>
          <w:b/>
          <w:sz w:val="22"/>
          <w:szCs w:val="22"/>
        </w:rPr>
        <w:sym w:font="Wingdings" w:char="F06F"/>
      </w:r>
      <w:r w:rsidRPr="0087658E">
        <w:rPr>
          <w:rFonts w:ascii="Calibri" w:hAnsi="Calibri" w:cs="Calibri"/>
          <w:b/>
          <w:sz w:val="22"/>
          <w:szCs w:val="22"/>
        </w:rPr>
        <w:t xml:space="preserve"> </w:t>
      </w:r>
      <w:r w:rsidRPr="0087658E">
        <w:rPr>
          <w:rFonts w:ascii="Calibri" w:hAnsi="Calibri" w:cs="Calibri"/>
          <w:b/>
          <w:sz w:val="22"/>
          <w:szCs w:val="22"/>
          <w:u w:val="single"/>
        </w:rPr>
        <w:t>Valid</w:t>
      </w:r>
      <w:r w:rsidR="0087658E" w:rsidRPr="0087658E">
        <w:rPr>
          <w:rFonts w:ascii="Calibri" w:hAnsi="Calibri" w:cs="Calibri"/>
          <w:b/>
          <w:sz w:val="22"/>
          <w:szCs w:val="22"/>
          <w:u w:val="single"/>
        </w:rPr>
        <w:t>i</w:t>
      </w:r>
      <w:r w:rsidRPr="0087658E">
        <w:rPr>
          <w:rFonts w:ascii="Calibri" w:hAnsi="Calibri" w:cs="Calibri"/>
          <w:b/>
          <w:sz w:val="22"/>
          <w:szCs w:val="22"/>
          <w:u w:val="single"/>
        </w:rPr>
        <w:t xml:space="preserve"> per tutti i luoghi </w:t>
      </w:r>
      <w:r w:rsidR="0087658E" w:rsidRPr="0087658E">
        <w:rPr>
          <w:rFonts w:ascii="Calibri" w:hAnsi="Calibri" w:cs="Calibri"/>
          <w:b/>
          <w:sz w:val="22"/>
          <w:szCs w:val="22"/>
          <w:u w:val="single"/>
        </w:rPr>
        <w:t>di esecuzione del servizio</w:t>
      </w:r>
    </w:p>
    <w:p w14:paraId="431C649E" w14:textId="77777777" w:rsidR="0087658E" w:rsidRDefault="0087658E" w:rsidP="007E0330">
      <w:pPr>
        <w:tabs>
          <w:tab w:val="num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p w14:paraId="6D5EE53B" w14:textId="09ED4582" w:rsidR="0087658E" w:rsidRDefault="0087658E" w:rsidP="0087658E">
      <w:pPr>
        <w:tabs>
          <w:tab w:val="num" w:pos="360"/>
        </w:tabs>
        <w:ind w:left="360" w:hanging="360"/>
        <w:jc w:val="center"/>
        <w:rPr>
          <w:rFonts w:ascii="Calibri" w:hAnsi="Calibri" w:cs="Calibri-OneByteIdentityH"/>
          <w:b/>
          <w:i/>
          <w:iCs/>
          <w:sz w:val="22"/>
          <w:szCs w:val="22"/>
        </w:rPr>
      </w:pPr>
      <w:r>
        <w:rPr>
          <w:rFonts w:ascii="Calibri" w:hAnsi="Calibri" w:cs="Calibri-OneByteIdentityH"/>
          <w:b/>
          <w:i/>
          <w:iCs/>
          <w:sz w:val="22"/>
          <w:szCs w:val="22"/>
        </w:rPr>
        <w:t>Oppure</w:t>
      </w:r>
    </w:p>
    <w:p w14:paraId="2F675471" w14:textId="77777777" w:rsidR="0087658E" w:rsidRDefault="0087658E" w:rsidP="0087658E">
      <w:pPr>
        <w:tabs>
          <w:tab w:val="num" w:pos="360"/>
        </w:tabs>
        <w:ind w:left="360" w:hanging="360"/>
        <w:jc w:val="center"/>
        <w:rPr>
          <w:rFonts w:ascii="Calibri" w:hAnsi="Calibri" w:cs="Calibri-OneByteIdentityH"/>
          <w:b/>
          <w:i/>
          <w:iCs/>
          <w:sz w:val="22"/>
          <w:szCs w:val="22"/>
        </w:rPr>
      </w:pPr>
    </w:p>
    <w:p w14:paraId="74C89E0D" w14:textId="310AD57E" w:rsidR="0087658E" w:rsidRDefault="0087658E" w:rsidP="007E0330">
      <w:pPr>
        <w:tabs>
          <w:tab w:val="num" w:pos="360"/>
        </w:tabs>
        <w:ind w:left="360" w:hanging="360"/>
        <w:rPr>
          <w:rFonts w:ascii="Calibri" w:hAnsi="Calibri" w:cs="Calibri-OneByteIdentityH"/>
          <w:b/>
          <w:sz w:val="22"/>
          <w:szCs w:val="22"/>
        </w:rPr>
      </w:pPr>
      <w:r w:rsidRPr="0087658E">
        <w:rPr>
          <w:rFonts w:ascii="Calibri" w:hAnsi="Calibri" w:cs="Calibri-OneByteIdentityH"/>
          <w:b/>
          <w:sz w:val="22"/>
          <w:szCs w:val="22"/>
        </w:rPr>
        <w:t>Validi per i seguenti luoghi di esecuzione del servizio</w:t>
      </w:r>
    </w:p>
    <w:p w14:paraId="688A6E04" w14:textId="3C41B7EA" w:rsidR="0087658E" w:rsidRDefault="0087658E" w:rsidP="0087658E">
      <w:pPr>
        <w:jc w:val="both"/>
        <w:rPr>
          <w:rFonts w:asciiTheme="majorHAnsi" w:hAnsiTheme="majorHAnsi" w:cstheme="majorHAnsi"/>
          <w:bCs/>
        </w:rPr>
      </w:pPr>
      <w:r w:rsidRPr="0087658E">
        <w:rPr>
          <w:rFonts w:asciiTheme="majorHAnsi" w:hAnsiTheme="majorHAnsi" w:cstheme="majorHAnsi"/>
          <w:b/>
          <w:u w:val="single"/>
        </w:rPr>
        <w:t>Museo di Santa Giulia:</w:t>
      </w:r>
      <w:r w:rsidRPr="00F019C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ab/>
      </w:r>
      <w:r w:rsidRPr="0087658E">
        <w:rPr>
          <w:rFonts w:ascii="Calibri" w:hAnsi="Calibri" w:cs="Calibri"/>
          <w:b/>
          <w:sz w:val="22"/>
          <w:szCs w:val="22"/>
        </w:rPr>
        <w:sym w:font="Wingdings" w:char="F06F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019C9">
        <w:rPr>
          <w:rFonts w:asciiTheme="majorHAnsi" w:hAnsiTheme="majorHAnsi" w:cstheme="majorHAnsi"/>
          <w:bCs/>
        </w:rPr>
        <w:t>Gallerie Laterali</w:t>
      </w:r>
    </w:p>
    <w:p w14:paraId="44555946" w14:textId="25D0F7A5" w:rsidR="0087658E" w:rsidRDefault="0087658E" w:rsidP="0087658E">
      <w:pPr>
        <w:ind w:left="2124" w:firstLine="708"/>
        <w:jc w:val="both"/>
        <w:rPr>
          <w:rFonts w:asciiTheme="majorHAnsi" w:hAnsiTheme="majorHAnsi" w:cstheme="majorHAnsi"/>
          <w:bCs/>
        </w:rPr>
      </w:pPr>
      <w:r w:rsidRPr="0087658E">
        <w:rPr>
          <w:rFonts w:ascii="Calibri" w:hAnsi="Calibri" w:cs="Calibri"/>
          <w:b/>
          <w:sz w:val="22"/>
          <w:szCs w:val="22"/>
        </w:rPr>
        <w:sym w:font="Wingdings" w:char="F06F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7658E">
        <w:rPr>
          <w:rFonts w:ascii="Calibri" w:hAnsi="Calibri" w:cs="Calibri"/>
          <w:bCs/>
          <w:sz w:val="22"/>
          <w:szCs w:val="22"/>
        </w:rPr>
        <w:t>Ex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</w:rPr>
        <w:t>c</w:t>
      </w:r>
      <w:r w:rsidRPr="00F019C9">
        <w:rPr>
          <w:rFonts w:asciiTheme="majorHAnsi" w:hAnsiTheme="majorHAnsi" w:cstheme="majorHAnsi"/>
          <w:bCs/>
        </w:rPr>
        <w:t>affetteria</w:t>
      </w:r>
    </w:p>
    <w:p w14:paraId="3F6387EF" w14:textId="36EDCA78" w:rsidR="0087658E" w:rsidRDefault="0087658E" w:rsidP="009C43D9">
      <w:pPr>
        <w:ind w:left="2832"/>
        <w:jc w:val="both"/>
        <w:rPr>
          <w:rFonts w:asciiTheme="majorHAnsi" w:hAnsiTheme="majorHAnsi" w:cstheme="majorHAnsi"/>
          <w:bCs/>
        </w:rPr>
      </w:pPr>
      <w:r w:rsidRPr="0087658E">
        <w:rPr>
          <w:rFonts w:ascii="Calibri" w:hAnsi="Calibri" w:cs="Calibri"/>
          <w:b/>
          <w:sz w:val="22"/>
          <w:szCs w:val="22"/>
        </w:rPr>
        <w:lastRenderedPageBreak/>
        <w:sym w:font="Wingdings" w:char="F06F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7658E">
        <w:rPr>
          <w:rFonts w:ascii="Calibri" w:hAnsi="Calibri" w:cs="Calibri"/>
          <w:bCs/>
          <w:sz w:val="22"/>
          <w:szCs w:val="22"/>
        </w:rPr>
        <w:t>Giardini esterni (</w:t>
      </w:r>
      <w:r w:rsidRPr="0087658E">
        <w:rPr>
          <w:rFonts w:asciiTheme="majorHAnsi" w:hAnsiTheme="majorHAnsi" w:cstheme="majorHAnsi"/>
          <w:bCs/>
        </w:rPr>
        <w:t>Chiostro</w:t>
      </w:r>
      <w:r w:rsidRPr="00F019C9">
        <w:rPr>
          <w:rFonts w:asciiTheme="majorHAnsi" w:hAnsiTheme="majorHAnsi" w:cstheme="majorHAnsi"/>
          <w:bCs/>
        </w:rPr>
        <w:t xml:space="preserve"> di San Salvatore </w:t>
      </w:r>
      <w:r w:rsidR="009C43D9">
        <w:rPr>
          <w:rFonts w:asciiTheme="majorHAnsi" w:hAnsiTheme="majorHAnsi" w:cstheme="majorHAnsi"/>
          <w:bCs/>
        </w:rPr>
        <w:t xml:space="preserve">- </w:t>
      </w:r>
      <w:r w:rsidRPr="00F019C9">
        <w:rPr>
          <w:rFonts w:asciiTheme="majorHAnsi" w:hAnsiTheme="majorHAnsi" w:cstheme="majorHAnsi"/>
          <w:bCs/>
        </w:rPr>
        <w:t>Chiostro Rinascimentale</w:t>
      </w:r>
      <w:r w:rsidR="009C43D9">
        <w:rPr>
          <w:rFonts w:asciiTheme="majorHAnsi" w:hAnsiTheme="majorHAnsi" w:cstheme="majorHAnsi"/>
          <w:bCs/>
        </w:rPr>
        <w:t xml:space="preserve"> –     Parco del </w:t>
      </w:r>
      <w:proofErr w:type="spellStart"/>
      <w:r w:rsidR="009C43D9">
        <w:rPr>
          <w:rFonts w:asciiTheme="majorHAnsi" w:hAnsiTheme="majorHAnsi" w:cstheme="majorHAnsi"/>
          <w:bCs/>
        </w:rPr>
        <w:t>Viridarium</w:t>
      </w:r>
      <w:proofErr w:type="spellEnd"/>
      <w:r w:rsidR="0081013D">
        <w:rPr>
          <w:rFonts w:asciiTheme="majorHAnsi" w:hAnsiTheme="majorHAnsi" w:cstheme="majorHAnsi"/>
          <w:bCs/>
        </w:rPr>
        <w:t>)</w:t>
      </w:r>
    </w:p>
    <w:p w14:paraId="662C34D9" w14:textId="5EC6D891" w:rsidR="0087658E" w:rsidRDefault="0087658E" w:rsidP="0087658E">
      <w:pPr>
        <w:ind w:left="2124" w:firstLine="708"/>
        <w:jc w:val="both"/>
        <w:rPr>
          <w:rFonts w:asciiTheme="majorHAnsi" w:hAnsiTheme="majorHAnsi" w:cstheme="majorHAnsi"/>
          <w:bCs/>
        </w:rPr>
      </w:pPr>
      <w:r w:rsidRPr="0087658E">
        <w:rPr>
          <w:rFonts w:ascii="Calibri" w:hAnsi="Calibri" w:cs="Calibri"/>
          <w:b/>
          <w:sz w:val="22"/>
          <w:szCs w:val="22"/>
        </w:rPr>
        <w:sym w:font="Wingdings" w:char="F06F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019C9">
        <w:rPr>
          <w:rFonts w:asciiTheme="majorHAnsi" w:hAnsiTheme="majorHAnsi" w:cstheme="majorHAnsi"/>
          <w:bCs/>
        </w:rPr>
        <w:t>White Room</w:t>
      </w:r>
    </w:p>
    <w:p w14:paraId="79B1F4E7" w14:textId="63F9D734" w:rsidR="0087658E" w:rsidRDefault="0087658E" w:rsidP="0087658E">
      <w:pPr>
        <w:ind w:left="2124" w:firstLine="708"/>
        <w:jc w:val="both"/>
        <w:rPr>
          <w:rFonts w:asciiTheme="majorHAnsi" w:hAnsiTheme="majorHAnsi" w:cstheme="majorHAnsi"/>
          <w:bCs/>
        </w:rPr>
      </w:pPr>
      <w:r w:rsidRPr="0087658E">
        <w:rPr>
          <w:rFonts w:ascii="Calibri" w:hAnsi="Calibri" w:cs="Calibri"/>
          <w:b/>
          <w:sz w:val="22"/>
          <w:szCs w:val="22"/>
        </w:rPr>
        <w:sym w:font="Wingdings" w:char="F06F"/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</w:rPr>
        <w:t>Quadrilatero Rinascimentale</w:t>
      </w:r>
    </w:p>
    <w:p w14:paraId="601E5617" w14:textId="77777777" w:rsidR="0087658E" w:rsidRPr="00F019C9" w:rsidRDefault="0087658E" w:rsidP="0087658E">
      <w:pPr>
        <w:ind w:left="2124" w:firstLine="708"/>
        <w:jc w:val="both"/>
        <w:rPr>
          <w:rFonts w:asciiTheme="majorHAnsi" w:hAnsiTheme="majorHAnsi" w:cstheme="majorHAnsi"/>
          <w:b/>
          <w:bCs/>
        </w:rPr>
      </w:pPr>
    </w:p>
    <w:p w14:paraId="3B0D3083" w14:textId="02C1D6E3" w:rsidR="0087658E" w:rsidRPr="00F019C9" w:rsidRDefault="0087658E" w:rsidP="0087658E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87658E">
        <w:rPr>
          <w:rFonts w:asciiTheme="majorHAnsi" w:hAnsiTheme="majorHAnsi" w:cstheme="majorHAnsi"/>
          <w:b/>
          <w:u w:val="single"/>
        </w:rPr>
        <w:t>Pincoteca</w:t>
      </w:r>
      <w:proofErr w:type="spellEnd"/>
      <w:r w:rsidRPr="0087658E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87658E">
        <w:rPr>
          <w:rFonts w:asciiTheme="majorHAnsi" w:hAnsiTheme="majorHAnsi" w:cstheme="majorHAnsi"/>
          <w:b/>
          <w:u w:val="single"/>
        </w:rPr>
        <w:t>Tosio</w:t>
      </w:r>
      <w:proofErr w:type="spellEnd"/>
      <w:r w:rsidRPr="0087658E">
        <w:rPr>
          <w:rFonts w:asciiTheme="majorHAnsi" w:hAnsiTheme="majorHAnsi" w:cstheme="majorHAnsi"/>
          <w:b/>
          <w:u w:val="single"/>
        </w:rPr>
        <w:t xml:space="preserve"> Martinengo</w:t>
      </w:r>
      <w:r w:rsidRPr="00F019C9">
        <w:rPr>
          <w:rFonts w:asciiTheme="majorHAnsi" w:hAnsiTheme="majorHAnsi" w:cstheme="majorHAnsi"/>
          <w:bCs/>
        </w:rPr>
        <w:t xml:space="preserve">: </w:t>
      </w:r>
      <w:r w:rsidR="009C43D9" w:rsidRPr="0087658E">
        <w:rPr>
          <w:rFonts w:ascii="Calibri" w:hAnsi="Calibri" w:cs="Calibri"/>
          <w:b/>
          <w:sz w:val="22"/>
          <w:szCs w:val="22"/>
        </w:rPr>
        <w:sym w:font="Wingdings" w:char="F06F"/>
      </w:r>
      <w:r w:rsidR="009C43D9">
        <w:rPr>
          <w:rFonts w:ascii="Calibri" w:hAnsi="Calibri" w:cs="Calibri"/>
          <w:b/>
          <w:sz w:val="22"/>
          <w:szCs w:val="22"/>
        </w:rPr>
        <w:t xml:space="preserve"> </w:t>
      </w:r>
      <w:r w:rsidRPr="00F019C9">
        <w:rPr>
          <w:rFonts w:asciiTheme="majorHAnsi" w:hAnsiTheme="majorHAnsi" w:cstheme="majorHAnsi"/>
          <w:bCs/>
        </w:rPr>
        <w:t>Sale per eventi al piano terra</w:t>
      </w:r>
    </w:p>
    <w:p w14:paraId="716D5757" w14:textId="77777777" w:rsidR="009D0166" w:rsidRDefault="009D0166">
      <w:pPr>
        <w:jc w:val="both"/>
        <w:rPr>
          <w:rFonts w:ascii="Calibri" w:eastAsia="Tahoma" w:hAnsi="Calibri" w:cs="Tahoma"/>
          <w:b/>
          <w:bCs/>
          <w:sz w:val="22"/>
          <w:szCs w:val="22"/>
        </w:rPr>
      </w:pPr>
    </w:p>
    <w:p w14:paraId="0ABC9201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Welcome Coffee</w:t>
      </w:r>
    </w:p>
    <w:p w14:paraId="7F39EB54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6C05F3D8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4A3A1625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6888E6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58BAE5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06A6C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38F3F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F506A0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0C2088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48FDB6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1C241AED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7059EA" w14:textId="04985E20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</w:t>
            </w:r>
            <w:r w:rsidR="005E74AF"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 xml:space="preserve">€  </w:t>
            </w: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 xml:space="preserve">        a </w:t>
            </w:r>
            <w:r w:rsidR="005E74AF"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642FF" w14:textId="5253C1FB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B4F413" w14:textId="76432E32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0442A9" w14:textId="425D473D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7E2B5B" w14:textId="292362A1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52135C" w14:textId="7AF7B807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BD66F9" w14:textId="38F68CA7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3029BFFA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4CB6B768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Coffe Break</w:t>
      </w:r>
    </w:p>
    <w:p w14:paraId="18A6E59A" w14:textId="77777777" w:rsidR="009D0166" w:rsidRDefault="009D0166">
      <w:pPr>
        <w:pStyle w:val="Testonormale"/>
        <w:jc w:val="both"/>
        <w:rPr>
          <w:rFonts w:cstheme="majorHAnsi"/>
        </w:rPr>
      </w:pPr>
    </w:p>
    <w:p w14:paraId="55C31019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637BC875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4D700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D00B1F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4775C9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7E6B79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EDD76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6E3B9B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F155F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66514B8E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C627A4" w14:textId="4ABC3145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EB9113" w14:textId="0EA8F61B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295F38" w14:textId="380D5CD6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36AE99" w14:textId="291EB38A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D519D2" w14:textId="6C226C60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4C58E4" w14:textId="65F0FC9E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FB073C" w14:textId="60D6E115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57CC80B8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5B72EF87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Brunch</w:t>
      </w:r>
    </w:p>
    <w:p w14:paraId="635C0254" w14:textId="77777777" w:rsidR="009D0166" w:rsidRDefault="009D0166">
      <w:pPr>
        <w:pStyle w:val="Testonormale"/>
        <w:jc w:val="both"/>
        <w:rPr>
          <w:rFonts w:cstheme="majorHAnsi"/>
        </w:rPr>
      </w:pPr>
    </w:p>
    <w:p w14:paraId="5BD24D1F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6B44020D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E57AB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A1EA9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B18575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59DB35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3B43E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A942A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6F9214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551FE138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0F8A9C" w14:textId="5DAD0178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454D14" w14:textId="0FC94F42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AAB9E8" w14:textId="40A3A6E2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AAB141" w14:textId="5755F519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A5ED864" w14:textId="3E7592BF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A03CA2" w14:textId="64B4EB12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42F78E" w14:textId="39482090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43100AFE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59829075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Light Lunch</w:t>
      </w:r>
    </w:p>
    <w:p w14:paraId="00ECBEB6" w14:textId="77777777" w:rsidR="009D0166" w:rsidRDefault="009D0166">
      <w:pPr>
        <w:pStyle w:val="Testonormale"/>
        <w:jc w:val="both"/>
        <w:rPr>
          <w:rFonts w:cstheme="majorHAnsi"/>
        </w:rPr>
      </w:pPr>
    </w:p>
    <w:p w14:paraId="155CF64E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61D676D9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61CBEE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D93448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B75C94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674E40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31E372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EF8E0B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28F89C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176AE9F1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B9A5E89" w14:textId="2BC8043D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29A9B3" w14:textId="3AAC5378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6022A7" w14:textId="3F18D04B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1E266E" w14:textId="0F8875DC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B5018F" w14:textId="7F1585A7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099C3F" w14:textId="01DF2FFA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BBF9CD" w14:textId="3B997403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7B9D8C6D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6621358B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 xml:space="preserve">Cocktail </w:t>
      </w:r>
      <w:proofErr w:type="spellStart"/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pre</w:t>
      </w:r>
      <w:proofErr w:type="spellEnd"/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 xml:space="preserve">-lunch o </w:t>
      </w:r>
      <w:proofErr w:type="spellStart"/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pre-dinner</w:t>
      </w:r>
      <w:proofErr w:type="spellEnd"/>
    </w:p>
    <w:p w14:paraId="231010C1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3A5F8E3C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307231C4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E070A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4DD2B8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9984A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81FFA4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38F75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74B5D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71DE8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53F304A0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EBEE71" w14:textId="0853A452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272E68" w14:textId="4EE8CA55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2C1EF3" w14:textId="467869D6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AC41F1" w14:textId="36B3924F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6AA985" w14:textId="11826BFD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F62D9A" w14:textId="5E14C96B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40686E" w14:textId="6ECBC18D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2D053E99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3D3F5092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Pranzo o Cena a buffet</w:t>
      </w:r>
    </w:p>
    <w:p w14:paraId="4102B47A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1FD27215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2FF07A98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6F4739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0C4D5E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00EC0E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6CDE48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B983A1C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FA28B9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F93844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151A5285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9BF6A8" w14:textId="6E51766A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55251E9" w14:textId="06D91F63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1D5166" w14:textId="587A7517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C8BCB3" w14:textId="0A8BFDC6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FC089A" w14:textId="298F80F8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E2D329" w14:textId="7BB9FC57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CBB639" w14:textId="454FAE6C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2DDC796E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7E2B44E1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Pranzo servito</w:t>
      </w:r>
    </w:p>
    <w:p w14:paraId="5CFE565C" w14:textId="77777777" w:rsidR="009D0166" w:rsidRDefault="009D0166">
      <w:pPr>
        <w:pStyle w:val="Testonormale"/>
        <w:jc w:val="both"/>
        <w:rPr>
          <w:rFonts w:cstheme="majorHAnsi"/>
        </w:rPr>
      </w:pPr>
    </w:p>
    <w:p w14:paraId="2443F38C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052ED204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E2F974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88CEC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726B6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8E716E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A27934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109DA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7BE5E2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0E1A3B10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3B9ECB" w14:textId="53DAFA60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47CC8E" w14:textId="0A0A4AE7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7F3255" w14:textId="306D6DDC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BAE368" w14:textId="667B5793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B308CB" w14:textId="179B35C3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64F889" w14:textId="5CE347E3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9F80B9" w14:textId="27B96FEB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1F58800C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21351EC8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Cocktail rinforzato</w:t>
      </w:r>
    </w:p>
    <w:p w14:paraId="0DEAB101" w14:textId="77777777" w:rsidR="009D0166" w:rsidRDefault="009D0166">
      <w:pPr>
        <w:pStyle w:val="Testonormale"/>
        <w:jc w:val="both"/>
        <w:rPr>
          <w:rFonts w:cstheme="majorHAnsi"/>
        </w:rPr>
      </w:pPr>
    </w:p>
    <w:p w14:paraId="7F953EBD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40C08715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94CE86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C3B9E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BEC65B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CC4DD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D27D68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21CC08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9D332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10DC87E5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0B0CA4" w14:textId="0229F082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F0CB85" w14:textId="7312505C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BC5BEC" w14:textId="79C25C7D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1F45D4" w14:textId="68499477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C6885D" w14:textId="267CC594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6A5A62" w14:textId="78BFB5F4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1A5285" w14:textId="393EC298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77560BEB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3B142B43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proofErr w:type="spellStart"/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Flute</w:t>
      </w:r>
      <w:proofErr w:type="spellEnd"/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 xml:space="preserve"> di benvenuto</w:t>
      </w:r>
    </w:p>
    <w:p w14:paraId="0FCC6A9B" w14:textId="77777777" w:rsidR="009D0166" w:rsidRDefault="009D0166">
      <w:pPr>
        <w:pStyle w:val="Testonormale"/>
        <w:jc w:val="both"/>
        <w:rPr>
          <w:rFonts w:cstheme="majorHAnsi"/>
        </w:rPr>
      </w:pPr>
    </w:p>
    <w:p w14:paraId="302277CE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2B5D6D85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5AD5DB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CAF8F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BEF839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45755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B3E4F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62FD4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9BF6F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6466E337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3F455C" w14:textId="45027028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549D2F" w14:textId="4A63A1C0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1EE7D8" w14:textId="3C099D7E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B12628" w14:textId="0BA603EB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119A76" w14:textId="090F0875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5F50C0" w14:textId="21E40BFE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A98BD9" w14:textId="359DB00F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5A279796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3BEF30D5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 xml:space="preserve">Light </w:t>
      </w:r>
      <w:proofErr w:type="spellStart"/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Dinner</w:t>
      </w:r>
      <w:proofErr w:type="spellEnd"/>
    </w:p>
    <w:p w14:paraId="62311EF6" w14:textId="77777777" w:rsidR="009D0166" w:rsidRDefault="009D0166">
      <w:pPr>
        <w:pStyle w:val="Testonormale"/>
        <w:jc w:val="both"/>
        <w:rPr>
          <w:rFonts w:cstheme="majorHAnsi"/>
        </w:rPr>
      </w:pPr>
    </w:p>
    <w:p w14:paraId="117DBD6E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692657D2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D8D451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55F979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506CD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6BBAA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E3CCD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3634D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95E2B0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0B031892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0403FA" w14:textId="7CDBDDA9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199537" w14:textId="65E66E6E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7E4182" w14:textId="06E0B79E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A412F5" w14:textId="334CDC44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782F14" w14:textId="04BEA6D5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B2BF39" w14:textId="6CCDADF9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5EC6F2" w14:textId="491C3CD6" w:rsidR="009D0166" w:rsidRDefault="001077B5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da€          a €</w:t>
            </w:r>
          </w:p>
        </w:tc>
      </w:tr>
    </w:tbl>
    <w:p w14:paraId="10D246D3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6DF3BF74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Cena Servita</w:t>
      </w:r>
    </w:p>
    <w:p w14:paraId="3B04A4D3" w14:textId="77777777" w:rsidR="009D0166" w:rsidRDefault="009D0166">
      <w:pPr>
        <w:pStyle w:val="Testonormale"/>
        <w:jc w:val="both"/>
        <w:rPr>
          <w:rFonts w:cstheme="majorHAnsi"/>
        </w:rPr>
      </w:pPr>
    </w:p>
    <w:p w14:paraId="3C340AD8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3723301D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90D24B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E04835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3F059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C6B172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924DB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BC1D2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B7396F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252D8ED2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F9ABB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3E5E62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B79E95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4B90D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FFA832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E4732F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23B6E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</w:tr>
    </w:tbl>
    <w:p w14:paraId="5FCCD758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506E28A1" w14:textId="77777777" w:rsidR="009D0166" w:rsidRDefault="005E74AF">
      <w:pPr>
        <w:pStyle w:val="Testonormale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b/>
          <w:sz w:val="20"/>
          <w:szCs w:val="20"/>
          <w:shd w:val="clear" w:color="auto" w:fill="FFFFFF"/>
        </w:rPr>
        <w:t>Cena di Gala</w:t>
      </w:r>
    </w:p>
    <w:p w14:paraId="2D198447" w14:textId="77777777" w:rsidR="009D0166" w:rsidRDefault="009D0166">
      <w:pPr>
        <w:pStyle w:val="Testonormale"/>
        <w:jc w:val="both"/>
        <w:rPr>
          <w:rFonts w:ascii="Calibri" w:hAnsi="Calibri" w:cstheme="majorHAnsi"/>
          <w:sz w:val="20"/>
          <w:szCs w:val="20"/>
          <w:shd w:val="clear" w:color="auto" w:fill="FFFFFF"/>
        </w:rPr>
      </w:pPr>
    </w:p>
    <w:p w14:paraId="46F45ED3" w14:textId="77777777" w:rsidR="009D0166" w:rsidRDefault="005E74AF">
      <w:pPr>
        <w:pStyle w:val="Testonormale"/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 w:cstheme="majorHAnsi"/>
          <w:sz w:val="20"/>
          <w:szCs w:val="20"/>
          <w:shd w:val="clear" w:color="auto" w:fill="FFFFFF"/>
        </w:rPr>
        <w:t>Fascia di prezzo in base al numero di persone:</w:t>
      </w:r>
    </w:p>
    <w:tbl>
      <w:tblPr>
        <w:tblW w:w="97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00"/>
        <w:gridCol w:w="1397"/>
        <w:gridCol w:w="1397"/>
        <w:gridCol w:w="1393"/>
      </w:tblGrid>
      <w:tr w:rsidR="009D0166" w14:paraId="09E95BCC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E6A5FC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fino a 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7A8C8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51/75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6D60DF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76/100 pax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2A1857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101/125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F48676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126/150 pax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D75A4D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151/175 pax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AFF225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176/200 pax</w:t>
            </w:r>
          </w:p>
        </w:tc>
      </w:tr>
      <w:tr w:rsidR="009D0166" w14:paraId="314C48F2" w14:textId="77777777"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73593B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330825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CC59DF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A07F1A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38E009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F7A013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C4B478" w14:textId="77777777" w:rsidR="009D0166" w:rsidRDefault="005E74AF">
            <w:pPr>
              <w:pStyle w:val="Testonormale"/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sz w:val="20"/>
                <w:szCs w:val="20"/>
                <w:shd w:val="clear" w:color="auto" w:fill="FFFFFF"/>
              </w:rPr>
              <w:t>€ a persona</w:t>
            </w:r>
          </w:p>
        </w:tc>
      </w:tr>
    </w:tbl>
    <w:p w14:paraId="56972E39" w14:textId="77777777" w:rsidR="009D0166" w:rsidRDefault="009D0166">
      <w:pPr>
        <w:pStyle w:val="Testonormale"/>
        <w:jc w:val="both"/>
        <w:rPr>
          <w:rFonts w:eastAsia="Tahoma" w:cs="Tahoma"/>
          <w:b/>
          <w:bCs/>
        </w:rPr>
      </w:pPr>
    </w:p>
    <w:p w14:paraId="00D53766" w14:textId="77777777" w:rsidR="009D0166" w:rsidRDefault="009D0166">
      <w:p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0EBAECBE" w14:textId="77777777" w:rsidR="009D0166" w:rsidRDefault="005E74AF">
      <w:p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br w:type="page"/>
      </w:r>
    </w:p>
    <w:p w14:paraId="341900B4" w14:textId="77777777" w:rsidR="009D0166" w:rsidRDefault="005E74AF">
      <w:pPr>
        <w:spacing w:line="360" w:lineRule="auto"/>
        <w:jc w:val="center"/>
        <w:rPr>
          <w:rFonts w:ascii="Calibri" w:eastAsia="Tahoma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DICHIARA ALTRESÌ</w:t>
      </w:r>
    </w:p>
    <w:p w14:paraId="3E3CC9E7" w14:textId="77777777" w:rsidR="009D0166" w:rsidRDefault="009D0166">
      <w:pPr>
        <w:tabs>
          <w:tab w:val="left" w:pos="1397"/>
        </w:tabs>
        <w:jc w:val="both"/>
        <w:rPr>
          <w:rFonts w:ascii="Calibri" w:hAnsi="Calibri" w:cs="Calibri"/>
          <w:sz w:val="22"/>
          <w:szCs w:val="22"/>
        </w:rPr>
      </w:pPr>
    </w:p>
    <w:p w14:paraId="3D1A7035" w14:textId="77777777" w:rsidR="009D0166" w:rsidRDefault="005E74AF">
      <w:pPr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-OneByteIdentityH"/>
          <w:sz w:val="22"/>
          <w:szCs w:val="22"/>
        </w:rPr>
        <w:t>che l’operatore economico partecipa (barrare l’opzione scelta):</w:t>
      </w:r>
      <w:r>
        <w:rPr>
          <w:rFonts w:ascii="Calibri" w:hAnsi="Calibri" w:cs="Calibri-OneByteIdentityH"/>
          <w:sz w:val="22"/>
          <w:szCs w:val="22"/>
        </w:rPr>
        <w:br/>
      </w:r>
    </w:p>
    <w:p w14:paraId="3A4F75C6" w14:textId="77777777" w:rsidR="009D0166" w:rsidRDefault="005E74AF">
      <w:pPr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Come Concorrente singolo</w:t>
      </w:r>
      <w:r>
        <w:rPr>
          <w:rFonts w:ascii="Calibri" w:hAnsi="Calibri" w:cs="Calibri"/>
          <w:bCs/>
          <w:sz w:val="22"/>
          <w:szCs w:val="22"/>
        </w:rPr>
        <w:br/>
      </w:r>
    </w:p>
    <w:p w14:paraId="15660293" w14:textId="77777777" w:rsidR="009D0166" w:rsidRDefault="005E74AF">
      <w:pPr>
        <w:numPr>
          <w:ilvl w:val="0"/>
          <w:numId w:val="2"/>
        </w:numPr>
        <w:rPr>
          <w:rFonts w:ascii="Calibri" w:eastAsia="ArialUnicodeMS-WinCharSetFFFF-H" w:hAnsi="Calibri" w:cs="ArialUnicodeMS-WinCharSetFFFF-H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Come Consorzio stabile o </w:t>
      </w:r>
      <w:r>
        <w:rPr>
          <w:rFonts w:ascii="Calibri" w:hAnsi="Calibri" w:cs="Calibri-OneByteIdentityH"/>
          <w:sz w:val="22"/>
          <w:szCs w:val="22"/>
        </w:rPr>
        <w:t>consorzio fra cooperative di produzione e lavoro, ed a tal fine</w:t>
      </w:r>
    </w:p>
    <w:p w14:paraId="057D8C7C" w14:textId="77777777" w:rsidR="009D0166" w:rsidRDefault="005E74AF">
      <w:pPr>
        <w:ind w:left="708"/>
        <w:rPr>
          <w:rFonts w:ascii="Calibri" w:eastAsia="Calibri-OneByteIdentityH" w:hAnsi="Calibri" w:cs="Calibri-OneByteIdentityH"/>
          <w:sz w:val="22"/>
          <w:szCs w:val="22"/>
        </w:rPr>
      </w:pPr>
      <w:r>
        <w:rPr>
          <w:rFonts w:ascii="Segoe UI Symbol" w:eastAsia="ArialUnicodeMS-WinCharSetFFFF-H" w:hAnsi="Segoe UI Symbol" w:cs="Segoe UI Symbol"/>
          <w:sz w:val="22"/>
          <w:szCs w:val="22"/>
        </w:rPr>
        <w:t>❏</w:t>
      </w:r>
      <w:r>
        <w:rPr>
          <w:rFonts w:ascii="Calibri" w:eastAsia="ArialUnicodeMS-WinCharSetFFFF-H" w:hAnsi="Calibri" w:cs="ArialUnicodeMS-WinCharSetFFFF-H"/>
          <w:sz w:val="22"/>
          <w:szCs w:val="22"/>
        </w:rPr>
        <w:t xml:space="preserve"> </w:t>
      </w:r>
      <w:r>
        <w:rPr>
          <w:rFonts w:ascii="Calibri" w:hAnsi="Calibri" w:cs="Calibri-OneByteIdentityH"/>
          <w:sz w:val="22"/>
          <w:szCs w:val="22"/>
        </w:rPr>
        <w:t>indica, quale/i consorziata/e esecutrice/i:</w:t>
      </w:r>
    </w:p>
    <w:p w14:paraId="3C8324AC" w14:textId="77777777" w:rsidR="009D0166" w:rsidRDefault="005E74AF">
      <w:pPr>
        <w:ind w:left="708"/>
        <w:rPr>
          <w:rFonts w:ascii="Calibri" w:eastAsia="Calibri-OneByteIdentityH" w:hAnsi="Calibri" w:cs="Calibri-OneByteIdentityH"/>
          <w:sz w:val="22"/>
          <w:szCs w:val="22"/>
        </w:rPr>
      </w:pPr>
      <w:r>
        <w:rPr>
          <w:rFonts w:ascii="Calibri" w:eastAsia="Calibri-OneByteIdentityH" w:hAnsi="Calibri" w:cs="Calibri-OneByteIdentityH"/>
          <w:sz w:val="22"/>
          <w:szCs w:val="22"/>
        </w:rPr>
        <w:t>…………………………………………………………</w:t>
      </w:r>
      <w:r>
        <w:rPr>
          <w:rFonts w:ascii="Calibri" w:hAnsi="Calibri" w:cs="Calibri-OneByteIdentityH"/>
          <w:sz w:val="22"/>
          <w:szCs w:val="22"/>
        </w:rPr>
        <w:t>.………….</w:t>
      </w:r>
    </w:p>
    <w:p w14:paraId="0E22BA19" w14:textId="77777777" w:rsidR="009D0166" w:rsidRDefault="005E74AF">
      <w:pPr>
        <w:ind w:left="708"/>
        <w:rPr>
          <w:rFonts w:ascii="Calibri" w:eastAsia="Calibri-OneByteIdentityH" w:hAnsi="Calibri" w:cs="Calibri-OneByteIdentityH"/>
          <w:sz w:val="22"/>
          <w:szCs w:val="22"/>
        </w:rPr>
      </w:pPr>
      <w:r>
        <w:rPr>
          <w:rFonts w:ascii="Calibri" w:eastAsia="Calibri-OneByteIdentityH" w:hAnsi="Calibri" w:cs="Calibri-OneByteIdentityH"/>
          <w:sz w:val="22"/>
          <w:szCs w:val="22"/>
        </w:rPr>
        <w:t>………………………………………………………………………</w:t>
      </w:r>
    </w:p>
    <w:p w14:paraId="6549FBDD" w14:textId="77777777" w:rsidR="009D0166" w:rsidRDefault="005E74AF">
      <w:pPr>
        <w:ind w:left="708"/>
        <w:rPr>
          <w:rFonts w:ascii="Calibri" w:eastAsia="ArialUnicodeMS-WinCharSetFFFF-H" w:hAnsi="Calibri" w:cs="ArialUnicodeMS-WinCharSetFFFF-H"/>
          <w:sz w:val="22"/>
          <w:szCs w:val="22"/>
        </w:rPr>
      </w:pPr>
      <w:r>
        <w:rPr>
          <w:rFonts w:ascii="Calibri" w:eastAsia="Calibri-OneByteIdentityH" w:hAnsi="Calibri" w:cs="Calibri-OneByteIdentityH"/>
          <w:sz w:val="22"/>
          <w:szCs w:val="22"/>
        </w:rPr>
        <w:t>………………………………………………………………………</w:t>
      </w:r>
    </w:p>
    <w:p w14:paraId="6250429F" w14:textId="77777777" w:rsidR="009D0166" w:rsidRDefault="005E74AF">
      <w:pPr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Segoe UI Symbol" w:eastAsia="ArialUnicodeMS-WinCharSetFFFF-H" w:hAnsi="Segoe UI Symbol" w:cs="Segoe UI Symbol"/>
          <w:sz w:val="22"/>
          <w:szCs w:val="22"/>
        </w:rPr>
        <w:t>❏</w:t>
      </w:r>
      <w:r>
        <w:rPr>
          <w:rFonts w:ascii="Calibri" w:eastAsia="ArialUnicodeMS-WinCharSetFFFF-H" w:hAnsi="Calibri" w:cs="ArialUnicodeMS-WinCharSetFFFF-H"/>
          <w:sz w:val="22"/>
          <w:szCs w:val="22"/>
        </w:rPr>
        <w:t xml:space="preserve"> </w:t>
      </w:r>
      <w:r>
        <w:rPr>
          <w:rFonts w:ascii="Calibri" w:hAnsi="Calibri" w:cs="Calibri-OneByteIdentityH"/>
          <w:sz w:val="22"/>
          <w:szCs w:val="22"/>
        </w:rPr>
        <w:t>intende eseguire in proprio le prestazioni di cui trattasi.</w:t>
      </w:r>
    </w:p>
    <w:p w14:paraId="3C18B8D6" w14:textId="77777777" w:rsidR="009D0166" w:rsidRDefault="005E74AF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l’inesistenza delle situazioni indicate all’articolo 80 del Codice dei contratti (in caso sussistano fornire dettagliata indicazione delle circostanze. Indicare anche tutte le informazioni per valutare la sussistenza di illeciti professionali: es. risoluzioni contrattuali, condanne penali anche non definitive ecc.);</w:t>
      </w:r>
    </w:p>
    <w:p w14:paraId="1B77B2E0" w14:textId="77777777" w:rsidR="009D0166" w:rsidRDefault="005E74A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 w:val="0"/>
        </w:rPr>
      </w:pPr>
      <w:r>
        <w:rPr>
          <w:b w:val="0"/>
        </w:rPr>
        <w:t>di non aver affidato incarichi in violazione dell’art. 53, comma 16-ter, del d.lgs. del 2001, n. 165;</w:t>
      </w:r>
    </w:p>
    <w:p w14:paraId="5A15F9A4" w14:textId="77777777" w:rsidR="009D0166" w:rsidRDefault="005E74AF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impegnarsi ad eseguire la prestazione nei modi e nei termini stabiliti dal capitolato prestazionale;</w:t>
      </w:r>
    </w:p>
    <w:p w14:paraId="1816E03F" w14:textId="77777777" w:rsidR="009D0166" w:rsidRDefault="005E74AF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conoscere e accettare senza condizione o riserva alcune tutte le norme generali e particolari che regolano il servizio oltre che tutti gli obblighi derivanti dalle prescrizioni del capitolato, </w:t>
      </w:r>
      <w:r>
        <w:rPr>
          <w:rFonts w:ascii="Calibri" w:hAnsi="Calibri" w:cs="Tahoma"/>
          <w:color w:val="FF0000"/>
          <w:sz w:val="22"/>
          <w:szCs w:val="22"/>
        </w:rPr>
        <w:t xml:space="preserve">comprese le regole di accesso per eventi alla Pinacoteca </w:t>
      </w:r>
      <w:proofErr w:type="spellStart"/>
      <w:r>
        <w:rPr>
          <w:rFonts w:ascii="Calibri" w:hAnsi="Calibri" w:cs="Tahoma"/>
          <w:color w:val="FF0000"/>
          <w:sz w:val="22"/>
          <w:szCs w:val="22"/>
        </w:rPr>
        <w:t>Tosio</w:t>
      </w:r>
      <w:proofErr w:type="spellEnd"/>
      <w:r>
        <w:rPr>
          <w:rFonts w:ascii="Calibri" w:hAnsi="Calibri" w:cs="Tahoma"/>
          <w:color w:val="FF0000"/>
          <w:sz w:val="22"/>
          <w:szCs w:val="22"/>
        </w:rPr>
        <w:t xml:space="preserve"> Martinengo e al Museo Santa Giulia  (Allegato 1 e 2 al Capitolato medesimo)</w:t>
      </w:r>
      <w:r>
        <w:rPr>
          <w:color w:val="FF0000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e del contratto di accreditamento, di aver preso conoscenza di tutte le condizioni locali nonché delle circostanze generali e particolari che possono aver influito sulla valutazione di congruità dei prezzi;</w:t>
      </w:r>
    </w:p>
    <w:p w14:paraId="40A5984B" w14:textId="77777777" w:rsidR="009D0166" w:rsidRDefault="005E74AF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aver adempiuto e di impegnarsi ad adempiere agli obblighi di sicurezza previsti dal </w:t>
      </w:r>
      <w:proofErr w:type="spellStart"/>
      <w:r>
        <w:rPr>
          <w:rFonts w:ascii="Calibri" w:hAnsi="Calibri" w:cs="Tahoma"/>
          <w:sz w:val="22"/>
          <w:szCs w:val="22"/>
        </w:rPr>
        <w:t>D.Lgs.</w:t>
      </w:r>
      <w:proofErr w:type="spellEnd"/>
      <w:r>
        <w:rPr>
          <w:rFonts w:ascii="Calibri" w:hAnsi="Calibri" w:cs="Tahoma"/>
          <w:sz w:val="22"/>
          <w:szCs w:val="22"/>
        </w:rPr>
        <w:t xml:space="preserve"> n. 81/2008.</w:t>
      </w:r>
    </w:p>
    <w:p w14:paraId="2BD0530F" w14:textId="77777777" w:rsidR="009D0166" w:rsidRDefault="005E74AF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impegnarsi a favore dei lavoratori dipendenti e, in quanto cooperativa, anche verso i soci, condizioni normative e retributive non inferiori a quelle risultanti dai contratti di lavoro e dagli accordi locali in cui si svolgono i lavori, se più favorevoli nei confronti dei suddetti soggetti rispetto a quelle dei contratti di lavoro e degli accordi del luogo in cui ha sede la ditta;</w:t>
      </w:r>
    </w:p>
    <w:p w14:paraId="720F29CF" w14:textId="77777777" w:rsidR="009D0166" w:rsidRDefault="005E74AF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impegnarsi ad ottemperare alle previsioni di cui al </w:t>
      </w:r>
      <w:proofErr w:type="spellStart"/>
      <w:r>
        <w:rPr>
          <w:rFonts w:ascii="Calibri" w:hAnsi="Calibri" w:cs="Tahoma"/>
          <w:sz w:val="22"/>
          <w:szCs w:val="22"/>
        </w:rPr>
        <w:t>D.Lgs.</w:t>
      </w:r>
      <w:proofErr w:type="spellEnd"/>
      <w:r>
        <w:rPr>
          <w:rFonts w:ascii="Calibri" w:hAnsi="Calibri" w:cs="Tahoma"/>
          <w:sz w:val="22"/>
          <w:szCs w:val="22"/>
        </w:rPr>
        <w:t xml:space="preserve"> n. 39/2014, acquisendo per i propri dipendenti idonea certificazione del casellario giudiziario, laddove anche solo uno dei sostegni per i quali si richiede l’accreditamento comporti il contatto con minori.</w:t>
      </w:r>
    </w:p>
    <w:p w14:paraId="4AC3CF5A" w14:textId="77777777" w:rsidR="009D0166" w:rsidRDefault="009D0166">
      <w:pPr>
        <w:widowControl w:val="0"/>
        <w:shd w:val="clear" w:color="auto" w:fill="FFFFFF"/>
        <w:jc w:val="both"/>
        <w:rPr>
          <w:rFonts w:ascii="Calibri" w:hAnsi="Calibri" w:cs="Tahoma"/>
          <w:sz w:val="22"/>
          <w:szCs w:val="22"/>
        </w:rPr>
      </w:pPr>
    </w:p>
    <w:p w14:paraId="54F691ED" w14:textId="77777777" w:rsidR="009D0166" w:rsidRDefault="005E74AF">
      <w:pPr>
        <w:widowControl w:val="0"/>
        <w:shd w:val="clear" w:color="auto" w:fill="FFFFFF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Lo scrivente acconsente ai sensi del RE 679/2016 al trattamento dei propri dati, anche personali, per le esclusive esigenze concorsuali e per la stipula di eventuale contratto.</w:t>
      </w:r>
    </w:p>
    <w:p w14:paraId="12490FF6" w14:textId="77777777" w:rsidR="009D0166" w:rsidRDefault="009D0166">
      <w:pPr>
        <w:jc w:val="both"/>
        <w:rPr>
          <w:rFonts w:ascii="Calibri" w:hAnsi="Calibri" w:cs="Tahoma"/>
          <w:sz w:val="22"/>
          <w:szCs w:val="22"/>
        </w:rPr>
      </w:pPr>
    </w:p>
    <w:p w14:paraId="17F60233" w14:textId="77777777" w:rsidR="009D0166" w:rsidRDefault="005E74AF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Data </w:t>
      </w:r>
      <w:r>
        <w:rPr>
          <w:rFonts w:ascii="Calibri" w:hAnsi="Calibri" w:cs="Tahoma"/>
          <w:sz w:val="22"/>
          <w:szCs w:val="22"/>
          <w:u w:val="single"/>
        </w:rPr>
        <w:t>……………..</w:t>
      </w:r>
    </w:p>
    <w:p w14:paraId="53BF09FC" w14:textId="77777777" w:rsidR="009D0166" w:rsidRDefault="005E74AF">
      <w:pPr>
        <w:ind w:left="72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Il Legale Rappresentante (Firma digitale)</w:t>
      </w:r>
    </w:p>
    <w:p w14:paraId="62EEEFDF" w14:textId="77777777" w:rsidR="009D0166" w:rsidRDefault="009D0166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</w:p>
    <w:p w14:paraId="03752A5D" w14:textId="77777777" w:rsidR="009D0166" w:rsidRDefault="009D0166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</w:p>
    <w:p w14:paraId="40E6D7ED" w14:textId="77777777" w:rsidR="009D0166" w:rsidRDefault="005E74AF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 presente modulo deve essere firmato digitalmente dal legale rappresentante o da soggetto munito di idonei poteri da comprovarsi all’atto dell’invio della richiesta.</w:t>
      </w:r>
    </w:p>
    <w:p w14:paraId="72F66407" w14:textId="77777777" w:rsidR="009D0166" w:rsidRDefault="009D0166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</w:p>
    <w:p w14:paraId="716864F0" w14:textId="77777777" w:rsidR="009D0166" w:rsidRDefault="005E74AF">
      <w:pPr>
        <w:pStyle w:val="Corpodeltesto31"/>
        <w:spacing w:line="24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Solo per i soggetti non in possesso di dispositivo di firma è ammessa la firma autografa. Solo in questo caso è necessario allegare copia di un documento d’identità. </w:t>
      </w:r>
    </w:p>
    <w:p w14:paraId="4CF549E4" w14:textId="77777777" w:rsidR="009D0166" w:rsidRDefault="009D0166">
      <w:pPr>
        <w:pStyle w:val="Corpodeltesto31"/>
        <w:spacing w:line="240" w:lineRule="auto"/>
      </w:pPr>
    </w:p>
    <w:p w14:paraId="79208FA9" w14:textId="77777777" w:rsidR="009D0166" w:rsidRDefault="009D0166">
      <w:pPr>
        <w:pStyle w:val="Corpodeltesto31"/>
        <w:spacing w:line="240" w:lineRule="auto"/>
      </w:pPr>
    </w:p>
    <w:sectPr w:rsidR="009D0166">
      <w:headerReference w:type="default" r:id="rId8"/>
      <w:pgSz w:w="11906" w:h="16838"/>
      <w:pgMar w:top="1418" w:right="1134" w:bottom="1134" w:left="1134" w:header="35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CEFE" w14:textId="77777777" w:rsidR="009B3E48" w:rsidRDefault="005E74AF">
      <w:r>
        <w:separator/>
      </w:r>
    </w:p>
  </w:endnote>
  <w:endnote w:type="continuationSeparator" w:id="0">
    <w:p w14:paraId="1C36F4BE" w14:textId="77777777" w:rsidR="009B3E48" w:rsidRDefault="005E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OneByteIdentityH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2C72" w14:textId="77777777" w:rsidR="009B3E48" w:rsidRDefault="005E74AF">
      <w:r>
        <w:separator/>
      </w:r>
    </w:p>
  </w:footnote>
  <w:footnote w:type="continuationSeparator" w:id="0">
    <w:p w14:paraId="232D53FB" w14:textId="77777777" w:rsidR="009B3E48" w:rsidRDefault="005E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C200" w14:textId="77777777" w:rsidR="009D0166" w:rsidRDefault="009D0166">
    <w:pPr>
      <w:jc w:val="center"/>
      <w:rPr>
        <w:b/>
        <w:sz w:val="28"/>
        <w:szCs w:val="28"/>
      </w:rPr>
    </w:pPr>
  </w:p>
  <w:p w14:paraId="22676C58" w14:textId="77777777" w:rsidR="009D0166" w:rsidRDefault="005E74AF">
    <w:pPr>
      <w:jc w:val="center"/>
    </w:pPr>
    <w:r>
      <w:rPr>
        <w:rFonts w:ascii="Calibri" w:hAnsi="Calibri"/>
        <w:b/>
        <w:sz w:val="28"/>
        <w:szCs w:val="28"/>
      </w:rPr>
      <w:t>allegato 2 –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7857"/>
    <w:multiLevelType w:val="multilevel"/>
    <w:tmpl w:val="F6745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24B"/>
    <w:multiLevelType w:val="multilevel"/>
    <w:tmpl w:val="E6C0F0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BB762A"/>
    <w:multiLevelType w:val="multilevel"/>
    <w:tmpl w:val="13E8F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236FFB"/>
    <w:multiLevelType w:val="multilevel"/>
    <w:tmpl w:val="65501C2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6"/>
    <w:rsid w:val="001077B5"/>
    <w:rsid w:val="005E74AF"/>
    <w:rsid w:val="007E0330"/>
    <w:rsid w:val="0081013D"/>
    <w:rsid w:val="0087658E"/>
    <w:rsid w:val="009B3E48"/>
    <w:rsid w:val="009C43D9"/>
    <w:rsid w:val="009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5BE3"/>
  <w15:docId w15:val="{79E765DC-604B-4A0C-B8DD-920C238C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pPr>
      <w:keepNext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Titolo2">
    <w:name w:val="heading 2"/>
    <w:basedOn w:val="Normale"/>
    <w:qFormat/>
    <w:pPr>
      <w:keepNext/>
      <w:ind w:left="3240"/>
      <w:jc w:val="center"/>
      <w:outlineLvl w:val="1"/>
    </w:pPr>
    <w:rPr>
      <w:i/>
      <w:iCs/>
    </w:rPr>
  </w:style>
  <w:style w:type="paragraph" w:styleId="Titolo3">
    <w:name w:val="heading 3"/>
    <w:basedOn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qFormat/>
    <w:pPr>
      <w:keepNext/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ind w:left="900" w:hanging="900"/>
      <w:jc w:val="center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qFormat/>
    <w:pPr>
      <w:keepNext/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ind w:left="900" w:hanging="900"/>
      <w:jc w:val="center"/>
      <w:outlineLvl w:val="4"/>
    </w:pPr>
    <w:rPr>
      <w:rFonts w:ascii="Arial" w:hAnsi="Arial" w:cs="Arial"/>
      <w:b/>
      <w:sz w:val="20"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rFonts w:ascii="Tahoma" w:hAnsi="Tahoma" w:cs="Tahoma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ahoma" w:eastAsia="Times New Roman" w:hAnsi="Tahoma" w:cs="Tahoma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1">
    <w:name w:val="WW8Num9z1"/>
    <w:qFormat/>
    <w:rPr>
      <w:rFonts w:ascii="Wingdings" w:hAnsi="Wingdings" w:cs="Wingdings"/>
      <w:b w:val="0"/>
      <w:i w:val="0"/>
      <w:sz w:val="24"/>
      <w:szCs w:val="22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Wingdings" w:hAnsi="Wingdings" w:cs="Wingdings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Tahoma" w:eastAsia="Times New Roman" w:hAnsi="Tahoma" w:cs="Tahoma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ahoma" w:eastAsia="Times New Roman" w:hAnsi="Tahoma"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qFormat/>
    <w:rPr>
      <w:rFonts w:ascii="Wingdings" w:hAnsi="Wingdings" w:cs="Wingdings"/>
      <w:b w:val="0"/>
      <w:i w:val="0"/>
      <w:sz w:val="24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Wingdings" w:hAnsi="Wingdings" w:cs="Wingdings"/>
      <w:b w:val="0"/>
      <w:i w:val="0"/>
      <w:sz w:val="24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ahoma" w:eastAsia="Times New Roman" w:hAnsi="Tahoma" w:cs="Tahoma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hAnsi="Wingdings" w:cs="Wingdings"/>
      <w:sz w:val="22"/>
      <w:szCs w:val="22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Wingdings"/>
      <w:b/>
      <w:sz w:val="22"/>
      <w:szCs w:val="22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4">
    <w:name w:val="ListLabel 4"/>
    <w:qFormat/>
    <w:rPr>
      <w:rFonts w:cs="Wingdings"/>
      <w:b w:val="0"/>
      <w:i w:val="0"/>
      <w:sz w:val="24"/>
      <w:szCs w:val="22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"/>
      <w:b w:val="0"/>
      <w:bCs w:val="0"/>
    </w:rPr>
  </w:style>
  <w:style w:type="character" w:customStyle="1" w:styleId="ListLabel8">
    <w:name w:val="ListLabel 8"/>
    <w:qFormat/>
    <w:rPr>
      <w:rFonts w:cs="Times New Roman"/>
      <w:b w:val="0"/>
      <w:i w:val="0"/>
      <w:sz w:val="24"/>
      <w:szCs w:val="22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eastAsia="Calibri" w:cs="Calibri"/>
      <w:b/>
    </w:rPr>
  </w:style>
  <w:style w:type="character" w:customStyle="1" w:styleId="ListLabel11">
    <w:name w:val="ListLabel 11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12">
    <w:name w:val="ListLabel 12"/>
    <w:qFormat/>
    <w:rPr>
      <w:rFonts w:cs="Wingdings"/>
      <w:b w:val="0"/>
      <w:i w:val="0"/>
      <w:sz w:val="24"/>
      <w:szCs w:val="22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 w:cs="Wingdings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18">
    <w:name w:val="ListLabel 18"/>
    <w:qFormat/>
    <w:rPr>
      <w:rFonts w:cs="Wingdings"/>
      <w:b w:val="0"/>
      <w:i w:val="0"/>
      <w:sz w:val="24"/>
      <w:szCs w:val="22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Calibri" w:hAnsi="Calibri" w:cs="Wingdings"/>
      <w:b/>
      <w:sz w:val="22"/>
      <w:szCs w:val="22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textAlignment w:val="baseline"/>
    </w:pPr>
    <w:rPr>
      <w:rFonts w:ascii="Arial" w:hAnsi="Arial" w:cs="Arial"/>
      <w:szCs w:val="2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qFormat/>
    <w:pPr>
      <w:jc w:val="both"/>
      <w:textAlignment w:val="baseline"/>
    </w:pPr>
    <w:rPr>
      <w:rFonts w:ascii="Book Antiqua" w:hAnsi="Book Antiqua" w:cs="Book Antiqua"/>
      <w:sz w:val="2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</w:style>
  <w:style w:type="paragraph" w:styleId="Rientrocorpodeltesto">
    <w:name w:val="Body Text Indent"/>
    <w:basedOn w:val="Normale"/>
    <w:pPr>
      <w:spacing w:line="480" w:lineRule="auto"/>
      <w:ind w:firstLine="900"/>
    </w:pPr>
  </w:style>
  <w:style w:type="paragraph" w:customStyle="1" w:styleId="Rientrocorpodeltesto21">
    <w:name w:val="Rientro corpo del testo 21"/>
    <w:basedOn w:val="Normale"/>
    <w:qFormat/>
    <w:pPr>
      <w:spacing w:line="360" w:lineRule="auto"/>
      <w:ind w:firstLine="1080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qFormat/>
    <w:pPr>
      <w:ind w:firstLine="900"/>
    </w:pPr>
    <w:rPr>
      <w:rFonts w:ascii="Arial" w:hAnsi="Arial" w:cs="Arial"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qFormat/>
    <w:pPr>
      <w:widowControl w:val="0"/>
      <w:jc w:val="both"/>
    </w:pPr>
    <w:rPr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8502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Nessunaspaziatura">
    <w:name w:val="No Spacing"/>
    <w:uiPriority w:val="1"/>
    <w:qFormat/>
    <w:rsid w:val="00D81B8C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styleId="Testonormale">
    <w:name w:val="Plain Text"/>
    <w:basedOn w:val="Normale"/>
    <w:qFormat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D8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28DE-84D1-4678-9710-DBFDECDB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Microsoft Office User</dc:creator>
  <cp:lastModifiedBy>Giuseppina Fontana</cp:lastModifiedBy>
  <cp:revision>21</cp:revision>
  <cp:lastPrinted>2018-10-25T17:19:00Z</cp:lastPrinted>
  <dcterms:created xsi:type="dcterms:W3CDTF">2019-08-04T10:49:00Z</dcterms:created>
  <dcterms:modified xsi:type="dcterms:W3CDTF">2022-02-09T11:36:00Z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