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7A9" w:rsidRPr="006861A7" w:rsidRDefault="009317A9" w:rsidP="009317A9">
      <w:pPr>
        <w:tabs>
          <w:tab w:val="left" w:pos="3418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 w:rsidRPr="006861A7">
        <w:rPr>
          <w:rFonts w:ascii="Arial" w:hAnsi="Arial" w:cs="Arial"/>
          <w:b/>
          <w:sz w:val="24"/>
          <w:szCs w:val="24"/>
          <w:lang w:val="az-Latn-AZ"/>
        </w:rPr>
        <w:t>İxtisas:  3319.03  «Gəmiqayırma və gəmi  təmiri texnologiyası»</w:t>
      </w:r>
    </w:p>
    <w:p w:rsidR="009317A9" w:rsidRPr="006861A7" w:rsidRDefault="009317A9" w:rsidP="009317A9">
      <w:pPr>
        <w:tabs>
          <w:tab w:val="left" w:pos="3418"/>
        </w:tabs>
        <w:spacing w:after="0" w:line="360" w:lineRule="auto"/>
        <w:jc w:val="center"/>
        <w:rPr>
          <w:rFonts w:ascii="Arial" w:hAnsi="Arial" w:cs="Arial"/>
          <w:sz w:val="24"/>
          <w:szCs w:val="24"/>
          <w:u w:val="single"/>
          <w:lang w:val="az-Latn-AZ"/>
        </w:rPr>
      </w:pPr>
      <w:r w:rsidRPr="006861A7">
        <w:rPr>
          <w:rFonts w:ascii="Arial" w:hAnsi="Arial" w:cs="Arial"/>
          <w:b/>
          <w:sz w:val="24"/>
          <w:szCs w:val="24"/>
          <w:lang w:val="az-Latn-AZ"/>
        </w:rPr>
        <w:t>İxtisas üzrə doktorluq imtahanı</w:t>
      </w:r>
    </w:p>
    <w:p w:rsidR="00E44B47" w:rsidRPr="006861A7" w:rsidRDefault="009317A9" w:rsidP="009317A9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b/>
          <w:sz w:val="24"/>
          <w:szCs w:val="24"/>
          <w:lang w:val="az-Latn-AZ"/>
        </w:rPr>
        <w:t>SUALLARI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Gəmi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təmirində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istehsal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prosesinin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avtomatlaşdırılması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Stapeldə təməlqoymaya texnoloji hazırlıq prosesləri.</w:t>
      </w:r>
    </w:p>
    <w:p w:rsidR="004063C1" w:rsidRPr="00202805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 təmirinin növləri və metodları.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Gəmi gövdə elementlərinin deformasiyası və zədələnməsi. </w:t>
      </w:r>
    </w:p>
    <w:p w:rsidR="004063C1" w:rsidRPr="006861A7" w:rsidRDefault="0071308C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Gəmi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gövdəsinin</w:t>
      </w:r>
      <w:proofErr w:type="spellEnd"/>
      <w:r w:rsidR="004063C1"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063C1" w:rsidRPr="006861A7">
        <w:rPr>
          <w:rFonts w:ascii="Arial" w:eastAsia="Times New Roman" w:hAnsi="Arial" w:cs="Arial"/>
          <w:sz w:val="24"/>
          <w:szCs w:val="24"/>
        </w:rPr>
        <w:t>formalaşması</w:t>
      </w:r>
      <w:proofErr w:type="spellEnd"/>
      <w:r w:rsidR="004063C1"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063C1" w:rsidRPr="006861A7">
        <w:rPr>
          <w:rFonts w:ascii="Arial" w:eastAsia="Times New Roman" w:hAnsi="Arial" w:cs="Arial"/>
          <w:sz w:val="24"/>
          <w:szCs w:val="24"/>
        </w:rPr>
        <w:t>üsulları</w:t>
      </w:r>
      <w:proofErr w:type="spellEnd"/>
      <w:r w:rsidR="004063C1" w:rsidRPr="006861A7">
        <w:rPr>
          <w:rFonts w:ascii="Arial" w:eastAsia="Times New Roman" w:hAnsi="Arial" w:cs="Arial"/>
          <w:sz w:val="24"/>
          <w:szCs w:val="24"/>
        </w:rPr>
        <w:t>.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Defektoskopiya metodları.</w:t>
      </w:r>
    </w:p>
    <w:p w:rsidR="004063C1" w:rsidRPr="006861A7" w:rsidRDefault="00D529A6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>Gövdə</w:t>
      </w:r>
      <w:r w:rsidR="004063C1"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 hissələri təmirinin texnoloji ardıcıllığı.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İstehsalın və təmirin texnoloji prosesləri. 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Gəmi təmiri istehsalının intensivləşdirilməsi. </w:t>
      </w:r>
    </w:p>
    <w:p w:rsidR="004063C1" w:rsidRDefault="00D529A6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>Gəmi gövdə konstruksiyalar</w:t>
      </w:r>
      <w:r w:rsidR="004063C1" w:rsidRPr="006861A7">
        <w:rPr>
          <w:rFonts w:ascii="Arial" w:eastAsia="Times New Roman" w:hAnsi="Arial" w:cs="Arial"/>
          <w:sz w:val="24"/>
          <w:szCs w:val="24"/>
          <w:lang w:val="az-Latn-AZ"/>
        </w:rPr>
        <w:t>ının və texniki vasitələrinin vəziyyətinə nəzarətin üsulları və avadanlığı.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Gəmiqayırma metodları və gövdənin formalaşdırılması üsulları. 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 xml:space="preserve">Gəmiqayırma 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müəssisələri, onların strukturu.     </w:t>
      </w:r>
    </w:p>
    <w:p w:rsidR="00C873E5" w:rsidRPr="000E4C8E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Qaynaq nəticəsində </w:t>
      </w:r>
      <w:r>
        <w:rPr>
          <w:rFonts w:ascii="Arial" w:eastAsia="Times New Roman" w:hAnsi="Arial" w:cs="Arial"/>
          <w:sz w:val="24"/>
          <w:szCs w:val="24"/>
          <w:lang w:val="az-Latn-AZ"/>
        </w:rPr>
        <w:t xml:space="preserve">yaranan 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>deformasi</w:t>
      </w:r>
      <w:r>
        <w:rPr>
          <w:rFonts w:ascii="Arial" w:eastAsia="Times New Roman" w:hAnsi="Arial" w:cs="Arial"/>
          <w:sz w:val="24"/>
          <w:szCs w:val="24"/>
          <w:lang w:val="az-Latn-AZ"/>
        </w:rPr>
        <w:t>yaların qarşısının alınması üçün k</w:t>
      </w:r>
      <w:r w:rsidRPr="000E4C8E">
        <w:rPr>
          <w:rFonts w:ascii="Arial" w:eastAsia="Times New Roman" w:hAnsi="Arial" w:cs="Arial"/>
          <w:sz w:val="24"/>
          <w:szCs w:val="24"/>
          <w:lang w:val="az-Latn-AZ"/>
        </w:rPr>
        <w:t xml:space="preserve">onstruktiv və texnoloji tədbirlər. </w:t>
      </w:r>
    </w:p>
    <w:p w:rsidR="004063C1" w:rsidRPr="006861A7" w:rsidRDefault="006C3A1C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>Gövdənin</w:t>
      </w:r>
      <w:r w:rsidR="004063C1"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 təmizlənmə üsulları və  defektasiyası.</w:t>
      </w:r>
    </w:p>
    <w:p w:rsidR="004063C1" w:rsidRPr="00D529A6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 gövdəsin</w:t>
      </w:r>
      <w:r w:rsidR="00D529A6">
        <w:rPr>
          <w:rFonts w:ascii="Arial" w:eastAsia="Times New Roman" w:hAnsi="Arial" w:cs="Arial"/>
          <w:sz w:val="24"/>
          <w:szCs w:val="24"/>
          <w:lang w:val="az-Latn-AZ"/>
        </w:rPr>
        <w:t>in aşınması və onun səbəbləri.</w:t>
      </w:r>
    </w:p>
    <w:p w:rsidR="004063C1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 texniki vasitələrinin düyüm və detallarının yoxlanılması.</w:t>
      </w:r>
    </w:p>
    <w:p w:rsidR="004063C1" w:rsidRPr="00C873E5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Gəminin texniki vəziyyətinə nəzarət.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</w:rPr>
        <w:t>Registr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və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gəmilərin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təsnifatı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. </w:t>
      </w:r>
    </w:p>
    <w:p w:rsidR="004063C1" w:rsidRPr="00060D6C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060D6C">
        <w:rPr>
          <w:rFonts w:ascii="Arial" w:eastAsia="Times New Roman" w:hAnsi="Arial" w:cs="Arial"/>
          <w:sz w:val="24"/>
          <w:szCs w:val="24"/>
          <w:lang w:val="az-Latn-AZ"/>
        </w:rPr>
        <w:t>Q</w:t>
      </w:r>
      <w:r w:rsidR="005F6B8A" w:rsidRPr="00060D6C">
        <w:rPr>
          <w:rFonts w:ascii="Arial" w:eastAsia="Times New Roman" w:hAnsi="Arial" w:cs="Arial"/>
          <w:sz w:val="24"/>
          <w:szCs w:val="24"/>
          <w:lang w:val="az-Latn-AZ"/>
        </w:rPr>
        <w:t xml:space="preserve">uru doklar. Suyun üzündə qalan </w:t>
      </w:r>
      <w:r w:rsidR="000E4C8E" w:rsidRPr="00060D6C">
        <w:rPr>
          <w:rFonts w:ascii="Arial" w:eastAsia="Times New Roman" w:hAnsi="Arial" w:cs="Arial"/>
          <w:sz w:val="24"/>
          <w:szCs w:val="24"/>
          <w:lang w:val="az-Latn-AZ"/>
        </w:rPr>
        <w:t>(üzən) doklar.</w:t>
      </w:r>
    </w:p>
    <w:p w:rsidR="004063C1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 təmiri müəssisələri və onların strukturu.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Yığma-qaynaq və gövdə istehsalının elmi əsasları.</w:t>
      </w:r>
    </w:p>
    <w:p w:rsidR="00C873E5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</w:rPr>
        <w:t>Texniki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nəzarətin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təşkili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>.</w:t>
      </w:r>
    </w:p>
    <w:p w:rsidR="00060D6C" w:rsidRPr="006861A7" w:rsidRDefault="00060D6C" w:rsidP="00060D6C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Texniki nəzarət üsulları və onların tətbiq sahələri. </w:t>
      </w:r>
    </w:p>
    <w:p w:rsidR="00C873E5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  gövdəsinin təmizlənməsi keyfiyyətinə qoyulan  tələblər.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Gəmiqayırma müəssisələrinin məhsulu və istehsalının sertifikatlaşdırılması. 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Gəmiqaldırma </w:t>
      </w:r>
      <w:r>
        <w:rPr>
          <w:rFonts w:ascii="Arial" w:eastAsia="Times New Roman" w:hAnsi="Arial" w:cs="Arial"/>
          <w:sz w:val="24"/>
          <w:szCs w:val="24"/>
          <w:lang w:val="az-Latn-AZ"/>
        </w:rPr>
        <w:t>vasitələri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 və gəminin doklaşdırılması. </w:t>
      </w:r>
    </w:p>
    <w:p w:rsidR="00C873E5" w:rsidRPr="00C873E5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Gəmiqayırma istehsalınd</w:t>
      </w:r>
      <w:r>
        <w:rPr>
          <w:rFonts w:ascii="Arial" w:eastAsia="Times New Roman" w:hAnsi="Arial" w:cs="Arial"/>
          <w:sz w:val="24"/>
          <w:szCs w:val="24"/>
          <w:lang w:val="az-Latn-AZ"/>
        </w:rPr>
        <w:t>a</w:t>
      </w:r>
      <w:r w:rsidRPr="00C873E5">
        <w:rPr>
          <w:rFonts w:ascii="Arial" w:eastAsia="Times New Roman" w:hAnsi="Arial" w:cs="Arial"/>
          <w:sz w:val="24"/>
          <w:szCs w:val="24"/>
          <w:lang w:val="az-Latn-AZ"/>
        </w:rPr>
        <w:t xml:space="preserve"> texniki xidmətin təşkili.</w:t>
      </w:r>
    </w:p>
    <w:p w:rsidR="00C873E5" w:rsidRPr="005F6B8A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5F6B8A">
        <w:rPr>
          <w:rFonts w:ascii="Arial" w:eastAsia="Times New Roman" w:hAnsi="Arial" w:cs="Arial"/>
          <w:sz w:val="24"/>
          <w:szCs w:val="24"/>
          <w:lang w:val="en-US"/>
        </w:rPr>
        <w:t>Gövdədə</w:t>
      </w:r>
      <w:proofErr w:type="spellEnd"/>
      <w:r w:rsidRPr="005F6B8A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F6B8A">
        <w:rPr>
          <w:rFonts w:ascii="Arial" w:eastAsia="Times New Roman" w:hAnsi="Arial" w:cs="Arial"/>
          <w:sz w:val="24"/>
          <w:szCs w:val="24"/>
          <w:lang w:val="en-US"/>
        </w:rPr>
        <w:t>çatların</w:t>
      </w:r>
      <w:proofErr w:type="spellEnd"/>
      <w:r w:rsidRPr="005F6B8A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F6B8A">
        <w:rPr>
          <w:rFonts w:ascii="Arial" w:eastAsia="Times New Roman" w:hAnsi="Arial" w:cs="Arial"/>
          <w:sz w:val="24"/>
          <w:szCs w:val="24"/>
          <w:lang w:val="en-US"/>
        </w:rPr>
        <w:t>aradan</w:t>
      </w:r>
      <w:proofErr w:type="spellEnd"/>
      <w:r w:rsidRPr="005F6B8A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F6B8A">
        <w:rPr>
          <w:rFonts w:ascii="Arial" w:eastAsia="Times New Roman" w:hAnsi="Arial" w:cs="Arial"/>
          <w:sz w:val="24"/>
          <w:szCs w:val="24"/>
          <w:lang w:val="en-US"/>
        </w:rPr>
        <w:t>qaldırılması</w:t>
      </w:r>
      <w:proofErr w:type="spellEnd"/>
      <w:r w:rsidRPr="005F6B8A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</w:p>
    <w:p w:rsidR="00C873E5" w:rsidRPr="00C873E5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C873E5">
        <w:rPr>
          <w:rFonts w:ascii="Arial" w:eastAsia="Times New Roman" w:hAnsi="Arial" w:cs="Arial"/>
          <w:sz w:val="24"/>
          <w:szCs w:val="24"/>
          <w:lang w:val="az-Latn-AZ"/>
        </w:rPr>
        <w:t>Texniki xidmətdə və təmirdə konstruksiyanın təmirəyararlı</w:t>
      </w:r>
      <w:r>
        <w:rPr>
          <w:rFonts w:ascii="Arial" w:eastAsia="Times New Roman" w:hAnsi="Arial" w:cs="Arial"/>
          <w:sz w:val="24"/>
          <w:szCs w:val="24"/>
          <w:lang w:val="az-Latn-AZ"/>
        </w:rPr>
        <w:t>lı</w:t>
      </w:r>
      <w:r w:rsidRPr="00C873E5">
        <w:rPr>
          <w:rFonts w:ascii="Arial" w:eastAsia="Times New Roman" w:hAnsi="Arial" w:cs="Arial"/>
          <w:sz w:val="24"/>
          <w:szCs w:val="24"/>
          <w:lang w:val="az-Latn-AZ"/>
        </w:rPr>
        <w:t>ğı və texnolojiliyi.</w:t>
      </w:r>
    </w:p>
    <w:p w:rsidR="00C873E5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Təmirdən sonra gəmi gövdəsinin rənglənməsi. 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</w:rPr>
        <w:t>Müasir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gəmiqayırma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materialları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. </w:t>
      </w:r>
    </w:p>
    <w:p w:rsidR="00202805" w:rsidRPr="006861A7" w:rsidRDefault="00202805" w:rsidP="0020280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</w:rPr>
        <w:t>Metalların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kimyəvi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korroziya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prosesləri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C873E5" w:rsidRDefault="00202805" w:rsidP="0020280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>Metalların</w:t>
      </w:r>
      <w:r w:rsidR="00060D6C">
        <w:rPr>
          <w:rFonts w:ascii="Arial" w:eastAsia="Times New Roman" w:hAnsi="Arial" w:cs="Arial"/>
          <w:sz w:val="24"/>
          <w:szCs w:val="24"/>
          <w:lang w:val="az-Latn-AZ"/>
        </w:rPr>
        <w:t xml:space="preserve"> elektrokimyəvi korroziya 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>prosesləri</w:t>
      </w:r>
      <w:r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060D6C" w:rsidRDefault="00060D6C" w:rsidP="0020280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>Gəmi gövdəsinin elektrokimyəvi mühafizəsi.</w:t>
      </w:r>
    </w:p>
    <w:p w:rsidR="00C873E5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>Gəmi gövdəsinin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 korroziyasına təsir edən amillər. </w:t>
      </w:r>
    </w:p>
    <w:p w:rsidR="00185231" w:rsidRDefault="00185231" w:rsidP="0018523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Gəmi gövdə konstruksiyasının yeyilmələrinin təsnifatı.</w:t>
      </w:r>
    </w:p>
    <w:p w:rsidR="00185231" w:rsidRPr="006861A7" w:rsidRDefault="00185231" w:rsidP="0018523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İstismar və dayanma dövründə gəmilərin korroziyadan qorunması. 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Plazma alovlu metal tozlandırma ilə çəkilən qatın mexaniki emalı.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Mərkəzdənqaçma induksiyalı üstəritmə ilə çəkilən qatın mexaniki emalı</w:t>
      </w:r>
      <w:r w:rsidRPr="006861A7">
        <w:rPr>
          <w:rFonts w:ascii="Arial" w:eastAsia="Times New Roman" w:hAnsi="Arial" w:cs="Arial"/>
          <w:color w:val="000000"/>
          <w:sz w:val="24"/>
          <w:szCs w:val="24"/>
          <w:lang w:val="az-Latn-AZ"/>
        </w:rPr>
        <w:t>.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          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Bərpa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metodları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və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>ü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sulları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.  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Mexanizml</w:t>
      </w:r>
      <w:proofErr w:type="spellEnd"/>
      <w:r w:rsidRPr="00202805">
        <w:rPr>
          <w:rFonts w:ascii="Arial" w:eastAsia="Times New Roman" w:hAnsi="Arial" w:cs="Arial"/>
          <w:sz w:val="24"/>
          <w:szCs w:val="24"/>
        </w:rPr>
        <w:t>ə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rin</w:t>
      </w:r>
      <w:proofErr w:type="spellEnd"/>
      <w:r w:rsidRPr="00202805">
        <w:rPr>
          <w:rFonts w:ascii="Arial" w:eastAsia="Times New Roman" w:hAnsi="Arial" w:cs="Arial"/>
          <w:sz w:val="24"/>
          <w:szCs w:val="24"/>
        </w:rPr>
        <w:t xml:space="preserve"> </w:t>
      </w:r>
      <w:r w:rsidRPr="006861A7">
        <w:rPr>
          <w:rFonts w:ascii="Arial" w:eastAsia="Times New Roman" w:hAnsi="Arial" w:cs="Arial"/>
          <w:sz w:val="24"/>
          <w:szCs w:val="24"/>
          <w:lang w:val="en-US"/>
        </w:rPr>
        <w:t>y</w:t>
      </w:r>
      <w:proofErr w:type="spellStart"/>
      <w:r w:rsidRPr="00202805">
        <w:rPr>
          <w:rFonts w:ascii="Arial" w:eastAsia="Times New Roman" w:hAnsi="Arial" w:cs="Arial"/>
          <w:sz w:val="24"/>
          <w:szCs w:val="24"/>
        </w:rPr>
        <w:t>ığ</w:t>
      </w:r>
      <w:r w:rsidRPr="006861A7">
        <w:rPr>
          <w:rFonts w:ascii="Arial" w:eastAsia="Times New Roman" w:hAnsi="Arial" w:cs="Arial"/>
          <w:sz w:val="24"/>
          <w:szCs w:val="24"/>
          <w:lang w:val="en-US"/>
        </w:rPr>
        <w:t>ılma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>ü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sulları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:rsidR="00C873E5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lastRenderedPageBreak/>
        <w:t>Silindr oymaqlarının təmiri.</w:t>
      </w:r>
    </w:p>
    <w:p w:rsidR="002142DE" w:rsidRPr="006861A7" w:rsidRDefault="002142DE" w:rsidP="002142DE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Porşen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və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şatunların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təmiri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>.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az-Latn-AZ"/>
        </w:rPr>
        <w:t>Dirsəkli və paylayıcı valların təmiri.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Mühərrikin</w:t>
      </w:r>
      <w:proofErr w:type="spellEnd"/>
      <w:r w:rsidRPr="006861A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yığılması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. </w:t>
      </w:r>
    </w:p>
    <w:p w:rsidR="00C873E5" w:rsidRPr="006861A7" w:rsidRDefault="00C873E5" w:rsidP="00C873E5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</w:rPr>
        <w:t>Mexaniki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avadanlığın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təmir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növləri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. </w:t>
      </w:r>
    </w:p>
    <w:p w:rsidR="004063C1" w:rsidRPr="006861A7" w:rsidRDefault="005F6B8A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 xml:space="preserve">Mexaniki </w:t>
      </w:r>
      <w:r w:rsidR="004063C1"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avadanlığın və </w:t>
      </w:r>
      <w:r>
        <w:rPr>
          <w:rFonts w:ascii="Arial" w:eastAsia="Times New Roman" w:hAnsi="Arial" w:cs="Arial"/>
          <w:sz w:val="24"/>
          <w:szCs w:val="24"/>
          <w:lang w:val="az-Latn-AZ"/>
        </w:rPr>
        <w:t xml:space="preserve">elektrik avadanlığının gəmidə </w:t>
      </w:r>
      <w:r w:rsidR="004063C1"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montajı. 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6861A7">
        <w:rPr>
          <w:rFonts w:ascii="Arial" w:eastAsia="Times New Roman" w:hAnsi="Arial" w:cs="Arial"/>
          <w:sz w:val="24"/>
          <w:szCs w:val="24"/>
          <w:lang w:val="en-US"/>
        </w:rPr>
        <w:t>Ba</w:t>
      </w:r>
      <w:r w:rsidRPr="006861A7">
        <w:rPr>
          <w:rFonts w:ascii="Arial" w:eastAsia="Times New Roman" w:hAnsi="Arial" w:cs="Arial"/>
          <w:sz w:val="24"/>
          <w:szCs w:val="24"/>
        </w:rPr>
        <w:t xml:space="preserve">ş </w:t>
      </w:r>
      <w:r w:rsidRPr="006861A7">
        <w:rPr>
          <w:rFonts w:ascii="Arial" w:eastAsia="Times New Roman" w:hAnsi="Arial" w:cs="Arial"/>
          <w:sz w:val="24"/>
          <w:szCs w:val="24"/>
          <w:lang w:val="en-US"/>
        </w:rPr>
        <w:t>m</w:t>
      </w:r>
      <w:r w:rsidRPr="006861A7">
        <w:rPr>
          <w:rFonts w:ascii="Arial" w:eastAsia="Times New Roman" w:hAnsi="Arial" w:cs="Arial"/>
          <w:sz w:val="24"/>
          <w:szCs w:val="24"/>
        </w:rPr>
        <w:t>ü</w:t>
      </w:r>
      <w:r w:rsidRPr="006861A7">
        <w:rPr>
          <w:rFonts w:ascii="Arial" w:eastAsia="Times New Roman" w:hAnsi="Arial" w:cs="Arial"/>
          <w:sz w:val="24"/>
          <w:szCs w:val="24"/>
          <w:lang w:val="en-US"/>
        </w:rPr>
        <w:t>h</w:t>
      </w:r>
      <w:r w:rsidRPr="006861A7">
        <w:rPr>
          <w:rFonts w:ascii="Arial" w:eastAsia="Times New Roman" w:hAnsi="Arial" w:cs="Arial"/>
          <w:sz w:val="24"/>
          <w:szCs w:val="24"/>
        </w:rPr>
        <w:t>ə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rrikin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  <w:lang w:val="en-US"/>
        </w:rPr>
        <w:t>montaj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>ı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 xml:space="preserve">. </w:t>
      </w:r>
    </w:p>
    <w:p w:rsidR="004063C1" w:rsidRPr="006861A7" w:rsidRDefault="004063C1" w:rsidP="004063C1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proofErr w:type="spellStart"/>
      <w:r w:rsidRPr="006861A7">
        <w:rPr>
          <w:rFonts w:ascii="Arial" w:eastAsia="Times New Roman" w:hAnsi="Arial" w:cs="Arial"/>
          <w:sz w:val="24"/>
          <w:szCs w:val="24"/>
        </w:rPr>
        <w:t>Gəmi</w:t>
      </w:r>
      <w:r w:rsidR="0071308C">
        <w:rPr>
          <w:rFonts w:ascii="Arial" w:eastAsia="Times New Roman" w:hAnsi="Arial" w:cs="Arial"/>
          <w:sz w:val="24"/>
          <w:szCs w:val="24"/>
          <w:lang w:val="en-US"/>
        </w:rPr>
        <w:t>də</w:t>
      </w:r>
      <w:proofErr w:type="spellEnd"/>
      <w:r w:rsidR="0071308C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71308C">
        <w:rPr>
          <w:rFonts w:ascii="Arial" w:eastAsia="Times New Roman" w:hAnsi="Arial" w:cs="Arial"/>
          <w:sz w:val="24"/>
          <w:szCs w:val="24"/>
        </w:rPr>
        <w:t>val</w:t>
      </w:r>
      <w:proofErr w:type="spellEnd"/>
      <w:r w:rsidR="0071308C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61A7">
        <w:rPr>
          <w:rFonts w:ascii="Arial" w:eastAsia="Times New Roman" w:hAnsi="Arial" w:cs="Arial"/>
          <w:sz w:val="24"/>
          <w:szCs w:val="24"/>
        </w:rPr>
        <w:t>xəttinin</w:t>
      </w:r>
      <w:proofErr w:type="spellEnd"/>
      <w:r w:rsidRPr="006861A7">
        <w:rPr>
          <w:rFonts w:ascii="Arial" w:eastAsia="Times New Roman" w:hAnsi="Arial" w:cs="Arial"/>
          <w:sz w:val="24"/>
          <w:szCs w:val="24"/>
        </w:rPr>
        <w:t xml:space="preserve"> </w:t>
      </w:r>
      <w:r w:rsidRPr="006861A7">
        <w:rPr>
          <w:rFonts w:ascii="Arial" w:eastAsia="Times New Roman" w:hAnsi="Arial" w:cs="Arial"/>
          <w:sz w:val="24"/>
          <w:szCs w:val="24"/>
          <w:lang w:val="az-Latn-AZ"/>
        </w:rPr>
        <w:t>quraşdırılmas</w:t>
      </w:r>
      <w:r w:rsidRPr="006861A7">
        <w:rPr>
          <w:rFonts w:ascii="Arial" w:eastAsia="Times New Roman" w:hAnsi="Arial" w:cs="Arial"/>
          <w:sz w:val="24"/>
          <w:szCs w:val="24"/>
        </w:rPr>
        <w:t xml:space="preserve">ı. </w:t>
      </w:r>
    </w:p>
    <w:p w:rsidR="005F6B8A" w:rsidRPr="002142DE" w:rsidRDefault="004063C1" w:rsidP="00404C74">
      <w:pPr>
        <w:pStyle w:val="a3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val="az-Latn-AZ"/>
        </w:rPr>
      </w:pPr>
      <w:r w:rsidRPr="005F6B8A">
        <w:rPr>
          <w:rFonts w:ascii="Arial" w:eastAsia="Times New Roman" w:hAnsi="Arial" w:cs="Arial"/>
          <w:sz w:val="24"/>
          <w:szCs w:val="24"/>
          <w:lang w:val="az-Latn-AZ"/>
        </w:rPr>
        <w:t xml:space="preserve">Val xəttinin </w:t>
      </w:r>
      <w:r w:rsidR="005F6B8A" w:rsidRPr="005F6B8A">
        <w:rPr>
          <w:rFonts w:ascii="Arial" w:eastAsia="Times New Roman" w:hAnsi="Arial" w:cs="Arial"/>
          <w:sz w:val="24"/>
          <w:szCs w:val="24"/>
          <w:lang w:val="az-Latn-AZ"/>
        </w:rPr>
        <w:t xml:space="preserve">(avar valının və aralıq valların) </w:t>
      </w:r>
      <w:r w:rsidRPr="005F6B8A">
        <w:rPr>
          <w:rFonts w:ascii="Arial" w:eastAsia="Times New Roman" w:hAnsi="Arial" w:cs="Arial"/>
          <w:sz w:val="24"/>
          <w:szCs w:val="24"/>
          <w:lang w:val="az-Latn-AZ"/>
        </w:rPr>
        <w:t xml:space="preserve">təmiri. </w:t>
      </w:r>
    </w:p>
    <w:p w:rsidR="00716B48" w:rsidRPr="006861A7" w:rsidRDefault="00716B48" w:rsidP="004063C1">
      <w:pPr>
        <w:rPr>
          <w:rFonts w:ascii="Arial" w:hAnsi="Arial" w:cs="Arial"/>
          <w:sz w:val="24"/>
          <w:szCs w:val="24"/>
          <w:lang w:val="az-Latn-AZ"/>
        </w:rPr>
      </w:pPr>
    </w:p>
    <w:p w:rsidR="00C56524" w:rsidRPr="006861A7" w:rsidRDefault="00E44B47" w:rsidP="00CB6CE8">
      <w:pPr>
        <w:jc w:val="center"/>
        <w:rPr>
          <w:rFonts w:ascii="Arial" w:hAnsi="Arial" w:cs="Arial"/>
          <w:sz w:val="24"/>
          <w:szCs w:val="24"/>
          <w:lang w:val="az-Latn-AZ"/>
        </w:rPr>
      </w:pPr>
      <w:r w:rsidRPr="006861A7">
        <w:rPr>
          <w:rFonts w:ascii="Arial" w:hAnsi="Arial" w:cs="Arial"/>
          <w:sz w:val="24"/>
          <w:szCs w:val="24"/>
          <w:lang w:val="az-Latn-AZ"/>
        </w:rPr>
        <w:t xml:space="preserve">Kafedra müdiri               </w:t>
      </w:r>
      <w:r w:rsidR="00CB6CE8" w:rsidRPr="006861A7">
        <w:rPr>
          <w:rFonts w:ascii="Arial" w:hAnsi="Arial" w:cs="Arial"/>
          <w:sz w:val="24"/>
          <w:szCs w:val="24"/>
          <w:lang w:val="az-Latn-AZ"/>
        </w:rPr>
        <w:t xml:space="preserve">              </w:t>
      </w:r>
      <w:r w:rsidRPr="006861A7">
        <w:rPr>
          <w:rFonts w:ascii="Arial" w:hAnsi="Arial" w:cs="Arial"/>
          <w:sz w:val="24"/>
          <w:szCs w:val="24"/>
          <w:lang w:val="az-Latn-AZ"/>
        </w:rPr>
        <w:t xml:space="preserve">                dos. </w:t>
      </w:r>
      <w:r w:rsidR="00484AA5">
        <w:rPr>
          <w:rFonts w:ascii="Arial" w:hAnsi="Arial" w:cs="Arial"/>
          <w:sz w:val="24"/>
          <w:szCs w:val="24"/>
          <w:lang w:val="az-Latn-AZ"/>
        </w:rPr>
        <w:t>İ.A.Xankişiyev</w:t>
      </w:r>
    </w:p>
    <w:sectPr w:rsidR="00C56524" w:rsidRPr="006861A7" w:rsidSect="00643C2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2C99"/>
    <w:multiLevelType w:val="hybridMultilevel"/>
    <w:tmpl w:val="EFE260E2"/>
    <w:lvl w:ilvl="0" w:tplc="28D26A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752A4"/>
    <w:multiLevelType w:val="hybridMultilevel"/>
    <w:tmpl w:val="3762F44C"/>
    <w:lvl w:ilvl="0" w:tplc="AEB4D3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4292B"/>
    <w:multiLevelType w:val="hybridMultilevel"/>
    <w:tmpl w:val="FD961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5426D"/>
    <w:multiLevelType w:val="hybridMultilevel"/>
    <w:tmpl w:val="EFE260E2"/>
    <w:lvl w:ilvl="0" w:tplc="28D26A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40BAF"/>
    <w:multiLevelType w:val="hybridMultilevel"/>
    <w:tmpl w:val="9110B7A6"/>
    <w:lvl w:ilvl="0" w:tplc="DCD68E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2543A"/>
    <w:multiLevelType w:val="hybridMultilevel"/>
    <w:tmpl w:val="B1A0D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A337A7"/>
    <w:multiLevelType w:val="hybridMultilevel"/>
    <w:tmpl w:val="420C1F8C"/>
    <w:lvl w:ilvl="0" w:tplc="8758C5FA">
      <w:start w:val="1"/>
      <w:numFmt w:val="decimal"/>
      <w:lvlText w:val="%1."/>
      <w:lvlJc w:val="left"/>
      <w:pPr>
        <w:ind w:left="720" w:hanging="360"/>
      </w:pPr>
      <w:rPr>
        <w:rFonts w:hint="default"/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871E1"/>
    <w:multiLevelType w:val="hybridMultilevel"/>
    <w:tmpl w:val="3266F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36B52"/>
    <w:multiLevelType w:val="hybridMultilevel"/>
    <w:tmpl w:val="FAF66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04E97"/>
    <w:multiLevelType w:val="hybridMultilevel"/>
    <w:tmpl w:val="12326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46166"/>
    <w:multiLevelType w:val="hybridMultilevel"/>
    <w:tmpl w:val="43A2011E"/>
    <w:lvl w:ilvl="0" w:tplc="1324BA6C">
      <w:start w:val="1"/>
      <w:numFmt w:val="decimal"/>
      <w:lvlText w:val="%1."/>
      <w:lvlJc w:val="left"/>
      <w:pPr>
        <w:ind w:left="720" w:hanging="360"/>
      </w:pPr>
      <w:rPr>
        <w:rFonts w:hint="default"/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656537"/>
    <w:multiLevelType w:val="hybridMultilevel"/>
    <w:tmpl w:val="0E321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11A16"/>
    <w:multiLevelType w:val="hybridMultilevel"/>
    <w:tmpl w:val="F5125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6D0F0D"/>
    <w:multiLevelType w:val="hybridMultilevel"/>
    <w:tmpl w:val="AD369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A62EE7"/>
    <w:multiLevelType w:val="hybridMultilevel"/>
    <w:tmpl w:val="D7E05FB8"/>
    <w:lvl w:ilvl="0" w:tplc="711EF9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260E3C"/>
    <w:multiLevelType w:val="hybridMultilevel"/>
    <w:tmpl w:val="4432C226"/>
    <w:lvl w:ilvl="0" w:tplc="B06CAD3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13"/>
  </w:num>
  <w:num w:numId="5">
    <w:abstractNumId w:val="15"/>
  </w:num>
  <w:num w:numId="6">
    <w:abstractNumId w:val="3"/>
  </w:num>
  <w:num w:numId="7">
    <w:abstractNumId w:val="4"/>
  </w:num>
  <w:num w:numId="8">
    <w:abstractNumId w:val="14"/>
  </w:num>
  <w:num w:numId="9">
    <w:abstractNumId w:val="1"/>
  </w:num>
  <w:num w:numId="10">
    <w:abstractNumId w:val="8"/>
  </w:num>
  <w:num w:numId="11">
    <w:abstractNumId w:val="5"/>
  </w:num>
  <w:num w:numId="12">
    <w:abstractNumId w:val="6"/>
  </w:num>
  <w:num w:numId="13">
    <w:abstractNumId w:val="2"/>
  </w:num>
  <w:num w:numId="14">
    <w:abstractNumId w:val="10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C1"/>
    <w:rsid w:val="00060D6C"/>
    <w:rsid w:val="000E4C8E"/>
    <w:rsid w:val="00185231"/>
    <w:rsid w:val="00202805"/>
    <w:rsid w:val="002142DE"/>
    <w:rsid w:val="004063C1"/>
    <w:rsid w:val="004106AB"/>
    <w:rsid w:val="00484AA5"/>
    <w:rsid w:val="005F6B8A"/>
    <w:rsid w:val="00643C24"/>
    <w:rsid w:val="006861A7"/>
    <w:rsid w:val="006C3A1C"/>
    <w:rsid w:val="0071308C"/>
    <w:rsid w:val="00716B48"/>
    <w:rsid w:val="00796FE3"/>
    <w:rsid w:val="00846642"/>
    <w:rsid w:val="008615CB"/>
    <w:rsid w:val="009317A9"/>
    <w:rsid w:val="00B50A09"/>
    <w:rsid w:val="00C56524"/>
    <w:rsid w:val="00C873E5"/>
    <w:rsid w:val="00CB6CE8"/>
    <w:rsid w:val="00D030A3"/>
    <w:rsid w:val="00D529A6"/>
    <w:rsid w:val="00E44B47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3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3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2021-03-04T13:06:00Z</dcterms:created>
  <dcterms:modified xsi:type="dcterms:W3CDTF">2021-03-04T13:06:00Z</dcterms:modified>
</cp:coreProperties>
</file>