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9634D" w14:textId="77777777" w:rsidR="00E46F62" w:rsidRPr="00E36455" w:rsidRDefault="00E46F62" w:rsidP="00665549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bookmarkStart w:id="0" w:name="_GoBack"/>
      <w:bookmarkEnd w:id="0"/>
    </w:p>
    <w:p w14:paraId="2D23738A" w14:textId="77777777" w:rsidR="00B7294F" w:rsidRPr="00E36455" w:rsidRDefault="00B7294F" w:rsidP="00665549">
      <w:pPr>
        <w:spacing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Fak</w:t>
      </w:r>
      <w:r w:rsidR="008E1067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ü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ltə</w:t>
      </w:r>
      <w:r w:rsidR="008E1067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: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    </w:t>
      </w:r>
      <w:r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«Gəmi mexanikası və elektromexanikası»</w:t>
      </w:r>
    </w:p>
    <w:p w14:paraId="4414448F" w14:textId="77777777" w:rsidR="00B7294F" w:rsidRPr="00E36455" w:rsidRDefault="00B7294F" w:rsidP="00665549">
      <w:pPr>
        <w:spacing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Qrup</w:t>
      </w:r>
      <w:r w:rsidR="008E1067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: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№  </w:t>
      </w:r>
      <w:r w:rsidR="00BE0015"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36</w:t>
      </w:r>
      <w:r w:rsidR="004F564B"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7</w:t>
      </w:r>
      <w:r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 xml:space="preserve"> A1, A2</w:t>
      </w:r>
      <w:r w:rsidR="008E1067"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,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 kurs</w:t>
      </w:r>
      <w:r w:rsidR="008E1067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: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 xml:space="preserve"> IV</w:t>
      </w:r>
      <w:r w:rsidR="008E1067"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,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ixtisas</w:t>
      </w:r>
      <w:r w:rsidR="008E1067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: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Pr="00E36455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050626 - «Elektrik mühəndisliyi»</w:t>
      </w:r>
    </w:p>
    <w:p w14:paraId="5896EA1B" w14:textId="77777777" w:rsidR="00B7294F" w:rsidRPr="00E36455" w:rsidRDefault="00B7294F" w:rsidP="00665549">
      <w:pPr>
        <w:spacing w:line="240" w:lineRule="auto"/>
        <w:ind w:left="426" w:hanging="426"/>
        <w:rPr>
          <w:rFonts w:ascii="Times New Roman" w:hAnsi="Times New Roman" w:cs="Times New Roman"/>
          <w:lang w:val="az-Latn-AZ"/>
        </w:rPr>
      </w:pPr>
    </w:p>
    <w:p w14:paraId="309FE494" w14:textId="77777777" w:rsidR="004F5AA6" w:rsidRPr="00E36455" w:rsidRDefault="004F5AA6" w:rsidP="00665549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0506</w:t>
      </w:r>
      <w:r w:rsidR="003E3428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26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– “</w:t>
      </w:r>
      <w:r w:rsidR="003E3428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Elektrik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mühəndisliyi”  </w:t>
      </w:r>
    </w:p>
    <w:p w14:paraId="0110C248" w14:textId="77777777" w:rsidR="004F5AA6" w:rsidRPr="00E36455" w:rsidRDefault="004F5AA6" w:rsidP="00665549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ixtisası üzrə </w:t>
      </w:r>
      <w:r w:rsidR="00BE0015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20</w:t>
      </w:r>
      <w:r w:rsidR="004F564B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20</w:t>
      </w:r>
      <w:r w:rsidR="006E1E24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/20</w:t>
      </w:r>
      <w:r w:rsidR="004F564B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21</w:t>
      </w:r>
      <w:r w:rsidR="006E1E24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-c</w:t>
      </w:r>
      <w:r w:rsidR="00BE0015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i</w:t>
      </w:r>
      <w:r w:rsidR="006E1E24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tədris ilində 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dövlət imtahanının</w:t>
      </w:r>
    </w:p>
    <w:p w14:paraId="64DF9987" w14:textId="2D074683" w:rsidR="00975147" w:rsidRPr="00E36455" w:rsidRDefault="00BE0015" w:rsidP="00665549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SUALLARI</w:t>
      </w:r>
    </w:p>
    <w:p w14:paraId="7111C4B4" w14:textId="77777777" w:rsidR="003E3428" w:rsidRPr="00E36455" w:rsidRDefault="003E3428" w:rsidP="00665549">
      <w:pPr>
        <w:spacing w:after="0" w:line="276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51B42679" w14:textId="77777777" w:rsidR="003E3428" w:rsidRPr="00E36455" w:rsidRDefault="00975147" w:rsidP="00665549">
      <w:pPr>
        <w:pStyle w:val="a3"/>
        <w:numPr>
          <w:ilvl w:val="0"/>
          <w:numId w:val="10"/>
        </w:numPr>
        <w:spacing w:after="0" w:line="276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3E3428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ELEKTRİK MAŞINLARI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43050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fənni </w:t>
      </w:r>
    </w:p>
    <w:p w14:paraId="0734DE2E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quruluşu və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14:paraId="123C459C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lövbə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r dolaqları</w:t>
      </w:r>
    </w:p>
    <w:p w14:paraId="2D471C4F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maqnit dövrəsi, onun hesablanması və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kommutasiya</w:t>
      </w:r>
    </w:p>
    <w:p w14:paraId="1C15C3BD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generatorunun təsirlənmə üsulları və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energetik diaqramı</w:t>
      </w:r>
    </w:p>
    <w:p w14:paraId="0A02F69D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çevrilmə prinsipi. Sabit cərəyan mühərrikin energetik diaqramı.</w:t>
      </w:r>
    </w:p>
    <w:p w14:paraId="2EBBAD6B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Paralel təsirlənən sabit cərəyan mühə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rrikin xarakteristikaları</w:t>
      </w:r>
    </w:p>
    <w:p w14:paraId="70F8A72D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Ardıcıl təsirlənən sabit cərəyan mühə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rrikin xarakteristikaları</w:t>
      </w:r>
    </w:p>
    <w:p w14:paraId="0E326A3A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mühərrikinin işə buraxi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lması üsulları</w:t>
      </w:r>
    </w:p>
    <w:p w14:paraId="3F21F6BB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mühərrikinin fırlanma sürətinin tənzimlənmə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si üsulları</w:t>
      </w:r>
    </w:p>
    <w:p w14:paraId="15033E9A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Bir fazalı transformatorun quruluşu, iş prinsipi və yüksüz işləmə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rejimi</w:t>
      </w:r>
    </w:p>
    <w:p w14:paraId="3885452E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Bir fazalı transformatorun qısa qapanma təcrübə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si</w:t>
      </w:r>
    </w:p>
    <w:p w14:paraId="6BBBC821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Transformatorun  itkiləri və faydalı iş 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msalı</w:t>
      </w:r>
    </w:p>
    <w:p w14:paraId="1DF992B3" w14:textId="77777777" w:rsidR="003E3428" w:rsidRPr="00E36455" w:rsidRDefault="0096656D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Üçfazalı transformatorlar</w:t>
      </w:r>
    </w:p>
    <w:p w14:paraId="0A7DA87C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Avtotransformatorların quruluşu və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14:paraId="11B54D27" w14:textId="77777777" w:rsidR="003E3428" w:rsidRPr="00E36455" w:rsidRDefault="0096656D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Üç dolaqlı transformatorlar</w:t>
      </w:r>
    </w:p>
    <w:p w14:paraId="735D9C2B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Ölçü transformatorları və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qaynaq transformatorları</w:t>
      </w:r>
    </w:p>
    <w:p w14:paraId="693D1701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Asinxron maşının iş prinsipi və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quruluşu</w:t>
      </w:r>
    </w:p>
    <w:p w14:paraId="67A86517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Asinxron maşının tərpənməz və fırlanan rotor şəraitində tənliklə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ri</w:t>
      </w:r>
    </w:p>
    <w:p w14:paraId="423B1A7E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 birbaşa şəbəkəyə qoşmaqla və reaktorla işə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salınması</w:t>
      </w:r>
    </w:p>
    <w:p w14:paraId="70742644" w14:textId="77777777" w:rsidR="003E3428" w:rsidRPr="00E36455" w:rsidRDefault="003E3428" w:rsidP="00665549">
      <w:pPr>
        <w:pStyle w:val="a3"/>
        <w:numPr>
          <w:ilvl w:val="0"/>
          <w:numId w:val="15"/>
        </w:numPr>
        <w:spacing w:after="0" w:line="276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 avtotransformatorla işə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salınması</w:t>
      </w:r>
    </w:p>
    <w:p w14:paraId="32ECFE62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 stator dolağının birləşmə sxemini ulduzdan-üçbucağa keçməklə işə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buraxılması</w:t>
      </w:r>
    </w:p>
    <w:p w14:paraId="48E7BCDC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Faz rotorlu asinxron mühərrikin işə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salınması</w:t>
      </w:r>
    </w:p>
    <w:p w14:paraId="7D4513CB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Tezliyi dəyişməklə asinxron mühərrikinin fırlanma tezliyinin tənzimi.</w:t>
      </w:r>
    </w:p>
    <w:p w14:paraId="5E1544B6" w14:textId="6977C859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Cüt qütblər sayını və sürüşməni dəyişməklə asinxron mühərrikin fırlanma tezliyinin tə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nzimi</w:t>
      </w:r>
    </w:p>
    <w:p w14:paraId="70F9DE98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mühərrikinin müasir qurğularla işə sa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lınması</w:t>
      </w:r>
    </w:p>
    <w:p w14:paraId="3CDD5D50" w14:textId="334DF23F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Birfazalı asinxron mühərriklə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r</w:t>
      </w:r>
    </w:p>
    <w:p w14:paraId="135195B7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Sinxron maşının quruluşu, iş prinsipi və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yüksüz iş rejimi</w:t>
      </w:r>
    </w:p>
    <w:p w14:paraId="3BE9442E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Sinxron generatorun xarakteristikaları və paralel işləməsi</w:t>
      </w:r>
    </w:p>
    <w:p w14:paraId="7EE9631C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Sinxron mühərriklə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r</w:t>
      </w:r>
    </w:p>
    <w:p w14:paraId="5A8C3789" w14:textId="77777777" w:rsidR="003E3428" w:rsidRPr="00E36455" w:rsidRDefault="003E3428" w:rsidP="00665549">
      <w:pPr>
        <w:numPr>
          <w:ilvl w:val="0"/>
          <w:numId w:val="15"/>
        </w:numPr>
        <w:spacing w:after="0" w:line="276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Sinxron mühərrikin aktiv və reaktiv</w:t>
      </w:r>
      <w:r w:rsidR="0096656D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gücün bucaq xarakteristikaları</w:t>
      </w:r>
    </w:p>
    <w:p w14:paraId="503B611B" w14:textId="77777777" w:rsidR="00481309" w:rsidRPr="00E36455" w:rsidRDefault="00481309" w:rsidP="0066554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</w:p>
    <w:p w14:paraId="11091696" w14:textId="77777777" w:rsidR="00852A93" w:rsidRPr="00E36455" w:rsidRDefault="00852A93" w:rsidP="00665549">
      <w:pPr>
        <w:spacing w:after="0" w:line="276" w:lineRule="auto"/>
        <w:ind w:left="567" w:hanging="142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6928F79A" w14:textId="77777777" w:rsidR="00F47741" w:rsidRPr="00E36455" w:rsidRDefault="00F47741" w:rsidP="00665549">
      <w:pPr>
        <w:spacing w:after="0" w:line="276" w:lineRule="auto"/>
        <w:ind w:left="567" w:hanging="142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02C6DCC0" w14:textId="77777777" w:rsidR="008E1067" w:rsidRPr="00E36455" w:rsidRDefault="008E1067" w:rsidP="00665549">
      <w:pPr>
        <w:spacing w:after="0" w:line="276" w:lineRule="auto"/>
        <w:ind w:left="567" w:hanging="142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220F7197" w14:textId="77777777" w:rsidR="00A0150C" w:rsidRPr="00E36455" w:rsidRDefault="00481309" w:rsidP="00665549">
      <w:pPr>
        <w:pStyle w:val="a3"/>
        <w:numPr>
          <w:ilvl w:val="0"/>
          <w:numId w:val="10"/>
        </w:num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643050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3E3428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ELEKTRİK İNTİQALI</w:t>
      </w:r>
      <w:r w:rsidR="00643050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4F5AA6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fənni </w:t>
      </w:r>
    </w:p>
    <w:p w14:paraId="45857E68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Elektrik intiqalının vəzifəsini və əsas hissələrini struktur sxemdə</w:t>
      </w:r>
      <w:r w:rsidR="0096656D" w:rsidRPr="00E36455">
        <w:rPr>
          <w:rFonts w:ascii="Times New Roman" w:hAnsi="Times New Roman" w:cs="Times New Roman"/>
          <w:sz w:val="24"/>
          <w:szCs w:val="24"/>
          <w:lang w:val="az-Latn-AZ"/>
        </w:rPr>
        <w:t>n izah edin</w:t>
      </w:r>
    </w:p>
    <w:p w14:paraId="2D4F3060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Elektrik intiqalının statik yükləri və hərəkət tə</w:t>
      </w:r>
      <w:r w:rsidR="0096656D" w:rsidRPr="00E36455">
        <w:rPr>
          <w:rFonts w:ascii="Times New Roman" w:hAnsi="Times New Roman" w:cs="Times New Roman"/>
          <w:sz w:val="24"/>
          <w:szCs w:val="24"/>
          <w:lang w:val="az-Latn-AZ"/>
        </w:rPr>
        <w:t>nliyi</w:t>
      </w:r>
    </w:p>
    <w:p w14:paraId="51FFAF7C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Momentlərin mühərrikin valına köçürülməsi.</w:t>
      </w:r>
    </w:p>
    <w:p w14:paraId="58FC155E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Elektrik mühərrikinin və istehsalat mexanizmlərinin mexaniki xarakteristikaları.</w:t>
      </w:r>
    </w:p>
    <w:p w14:paraId="59CC9183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mühərrik rejimində mexaniki xarakteristikaları.</w:t>
      </w:r>
    </w:p>
    <w:p w14:paraId="17F72AAE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tormoz rejiminlərində mexaniki xarakteristikaları (mühərriki ani olaraq dayandırmaq üçün tormozlanma).</w:t>
      </w:r>
    </w:p>
    <w:p w14:paraId="002D11C2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tormoz rejiminlərində mexaniki xarakteristikaları (yükü endirmək üçün tormozlanma).</w:t>
      </w:r>
    </w:p>
    <w:p w14:paraId="5C0EE9F6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Ardıcıl təsirlənən sabit cərəyan mühərrikinin mühərrik və tormoz rejimlərində mexaniki xarakteristikaları</w:t>
      </w:r>
    </w:p>
    <w:p w14:paraId="43325BD5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Asinxron mühərriklərin mühərrik rejimində mexaniki xarakteristikaları.</w:t>
      </w:r>
    </w:p>
    <w:p w14:paraId="7DF9DDF5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Elektrik intiqalının bucaq sürətinin tənzim olunmasının əsas göstəriciləri.</w:t>
      </w:r>
    </w:p>
    <w:p w14:paraId="75C4E933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 Paralel təsirlənən sabit cərəyan mühərrikinin bucaq sürətinin tənzim olunması (maqnit selini dəyişməklə bucaq sürətinin tənzimi).</w:t>
      </w:r>
    </w:p>
    <w:p w14:paraId="1E334AA2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bucaq sürətinin tənzim olunması (lövbər dövrəsinə ardıcıl olaraq müqavimət qoşmaqla).</w:t>
      </w:r>
    </w:p>
    <w:p w14:paraId="30C2DB21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Ardıcıl təsirlənən sabit cərəyan mühərrikinin bucaq sürətinin  tənzim edilməsi (maqnit selini dəyişməklə).</w:t>
      </w:r>
    </w:p>
    <w:p w14:paraId="3E5D5642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 Ardıcıl təsirlənən sabit cərəyan mühərrikinin bucaq sürətinin  tənzim edilməsi (lövbər dövrəsinə müqavimət qoşmaqla).</w:t>
      </w:r>
    </w:p>
    <w:p w14:paraId="1DC2F094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Ardıcıl təsirlənən sabit cərəyan mühərrikinin bucaq sürətinin  tənzim edilməsi (gərginliyi dəyişməklə).</w:t>
      </w:r>
    </w:p>
    <w:p w14:paraId="5A9425FF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Sinxron mühərrikinin mexaniki və bucaq xarakteristikaları.Sinxron mühərrikin tormozlanması.</w:t>
      </w:r>
    </w:p>
    <w:p w14:paraId="00828560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Sabit cərəyan gərginlik tənzimləyiciləri.</w:t>
      </w:r>
    </w:p>
    <w:p w14:paraId="2A437045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Asinxron mühərrikinin bucaq sürətinin tənzimi. </w:t>
      </w:r>
    </w:p>
    <w:p w14:paraId="7836C9FA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Rotor dövrəsinə müqavimət qoşmaqla asinxron mühərrikin bucaq sürətinin tənzimi.</w:t>
      </w:r>
    </w:p>
    <w:p w14:paraId="68EF6907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Cüt qutblər sayını dəyişməklə AM-nin bucaq sürətinin tənzimi (ulduzvaridən qoşa ulduzvariyə keçməklə tənzimləmə).</w:t>
      </w:r>
    </w:p>
    <w:p w14:paraId="439D14AC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Stator cərəyanının tezliyini dəyişməklə AM-nin bucaq sürətinin tənzimi.</w:t>
      </w:r>
    </w:p>
    <w:p w14:paraId="7C2EF03C" w14:textId="17FDDEF5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Üçfazalı asinxron mühərrikinin elektromaqnit momentinin köçürülmüş kəmiyyətlərlə düsturunun çıxarılması.</w:t>
      </w:r>
    </w:p>
    <w:p w14:paraId="2FC32143" w14:textId="015F08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(avtonom invertorlu üçfazalı TÇ).</w:t>
      </w:r>
    </w:p>
    <w:p w14:paraId="6BDFDDBB" w14:textId="35D47E32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(birfazalı cərəyan avtonom invertoru).</w:t>
      </w:r>
    </w:p>
    <w:p w14:paraId="064A3956" w14:textId="265632C1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(birfazalı və üçfaz</w:t>
      </w:r>
      <w:r w:rsidR="00E44FE4" w:rsidRPr="00E36455">
        <w:rPr>
          <w:rFonts w:ascii="Times New Roman" w:hAnsi="Times New Roman" w:cs="Times New Roman"/>
          <w:sz w:val="24"/>
          <w:szCs w:val="24"/>
          <w:lang w:val="az-Latn-AZ"/>
        </w:rPr>
        <w:t>a</w:t>
      </w:r>
      <w:r w:rsidRPr="00E36455">
        <w:rPr>
          <w:rFonts w:ascii="Times New Roman" w:hAnsi="Times New Roman" w:cs="Times New Roman"/>
          <w:sz w:val="24"/>
          <w:szCs w:val="24"/>
          <w:lang w:val="az-Latn-AZ"/>
        </w:rPr>
        <w:t>lı tiristorlu körpü gərginlik invertoru).</w:t>
      </w:r>
    </w:p>
    <w:p w14:paraId="68864905" w14:textId="1A642BC6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(üçfazalı tranzistorlu körpü invertoru).</w:t>
      </w:r>
    </w:p>
    <w:p w14:paraId="02AC282D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(invertorlu şəbəkədən idarə olunan sabit cərəyan bəndli tezlik çeviricisi).</w:t>
      </w:r>
    </w:p>
    <w:p w14:paraId="218DF448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(bilavasitə əlaqəli (birbəndli) tezlik çeviricisi).</w:t>
      </w:r>
    </w:p>
    <w:p w14:paraId="5DE12EE5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elektrik intiqalında keçid prosesləri. Elektrik mühərrikinin qızması və soyuması. </w:t>
      </w:r>
    </w:p>
    <w:p w14:paraId="22D0F5A3" w14:textId="77777777" w:rsidR="003E3428" w:rsidRPr="00E36455" w:rsidRDefault="003E3428" w:rsidP="00665549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 Elektrik intiqalının iş rejimləri (uzun, qısa və təkrar olunan qısa müddətli iş rejimləri).</w:t>
      </w:r>
    </w:p>
    <w:p w14:paraId="456C3E03" w14:textId="77777777" w:rsidR="003E3428" w:rsidRPr="00E36455" w:rsidRDefault="003E3428" w:rsidP="00665549">
      <w:pPr>
        <w:pStyle w:val="a3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6493E416" w14:textId="77777777" w:rsidR="008E1067" w:rsidRPr="00E36455" w:rsidRDefault="008E1067" w:rsidP="00665549">
      <w:pPr>
        <w:pStyle w:val="a3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18A20885" w14:textId="77777777" w:rsidR="008E1067" w:rsidRPr="00E36455" w:rsidRDefault="008E1067" w:rsidP="00665549">
      <w:pPr>
        <w:pStyle w:val="a3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722D9C51" w14:textId="0B28E22A" w:rsidR="003E34C8" w:rsidRPr="00E36455" w:rsidRDefault="003E34C8" w:rsidP="00665549">
      <w:pPr>
        <w:pStyle w:val="a3"/>
        <w:numPr>
          <w:ilvl w:val="0"/>
          <w:numId w:val="10"/>
        </w:num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“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GƏMİ </w:t>
      </w:r>
      <w:r w:rsidR="003E3428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ELEKTRİK AVADANLIĞININ TEXNİKİ İSTİSMARI</w:t>
      </w:r>
      <w:r w:rsidRPr="00E36455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” fənni</w:t>
      </w:r>
    </w:p>
    <w:p w14:paraId="5AD2CBE1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Elektrik avadanlığının texniki istismarı və onun təşkili qaydaları</w:t>
      </w:r>
    </w:p>
    <w:p w14:paraId="63E46BB3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avadanlığının texniki xidməti zamanı istifadə olunan sənədlər və onların aparılma qaydaları</w:t>
      </w:r>
    </w:p>
    <w:p w14:paraId="4D04A09F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istismar xüsusiyyətləri və növbəçəkmə zamanı onlara göstərilən texniki qulluq qaydaları</w:t>
      </w:r>
    </w:p>
    <w:p w14:paraId="4592D17F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Dəyişən cərəyan maşınlarının təmirə hazırlanması zamanı görülən işlər və sənədləşmə</w:t>
      </w:r>
    </w:p>
    <w:p w14:paraId="2C7BD7E5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Faza rotorlu asinxron mühərriklərdə yaranan nasazlıqlar və onların təyin olunub, aradan qaldırılması</w:t>
      </w:r>
    </w:p>
    <w:p w14:paraId="26162F1B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Rotoru qısa qapanmış asinxron mühərriklərin texniki istismar qaydaları və tə</w:t>
      </w:r>
      <w:r w:rsidR="00C10FD1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miri</w:t>
      </w:r>
    </w:p>
    <w:p w14:paraId="3C19DA27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generatorlarının texniki istismar qaydaları və onlarda baş verən nasazlıqların analizi;</w:t>
      </w:r>
    </w:p>
    <w:p w14:paraId="46D2DE9D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transformatorlarının istismar xüsusiyyətləri və növbəçəkmə zamanı onlara göstərilən texniki qulluq qaydaları</w:t>
      </w:r>
    </w:p>
    <w:p w14:paraId="22B2FBB6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Üçfazalı transformatorlarda yaranan nasazlıqların analizi və</w:t>
      </w:r>
      <w:r w:rsidR="00C10FD1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aradan qaldırılma üsulları</w:t>
      </w:r>
    </w:p>
    <w:p w14:paraId="476F4451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Elektrik aparatlarının istismar xüsusiyyətləri, yaranan nasazlıqlar və texniki xidmətin aparılması qaydaları</w:t>
      </w:r>
    </w:p>
    <w:p w14:paraId="129CB10B" w14:textId="6ADCAD68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Kontaktorlarda yaran</w:t>
      </w:r>
      <w:r w:rsidR="00E44FE4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an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xarakterik nasazlıqlar və onların aradan qaldırılma üsulları</w:t>
      </w:r>
    </w:p>
    <w:p w14:paraId="2040AFC4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Elektromaqnit relelərdə baş verən nasazlıqlar və onların aradan qaldırılması</w:t>
      </w:r>
    </w:p>
    <w:p w14:paraId="6CA3B197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Maqnit buraxıcılarında yaranan nasazlıqlar və onlara texniki qulluq qaydaları</w:t>
      </w:r>
    </w:p>
    <w:p w14:paraId="5EE0E152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Elektrik mühərrikini artıq yüklənmədən mühafizə funksiyasını daşıyan relelərə texniki qulluq qaydaları</w:t>
      </w:r>
    </w:p>
    <w:p w14:paraId="7430DD2E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Kommutasiya aparatlarında yaranan ümumi xarkterli nasazlıqlar, onların baş vermə səbəbləri və aradan qaldırılma üsulları</w:t>
      </w:r>
    </w:p>
    <w:p w14:paraId="11A2181D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Mühafizə aparatlarının texniki istifadə qaydaları, sazlanması və onlarda yaran</w:t>
      </w:r>
      <w:r w:rsidR="00C10FD1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an nasazlıqlar</w:t>
      </w:r>
    </w:p>
    <w:p w14:paraId="1283C151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Avtomat açarlara göstərilən texniki qulluq qaydaları və diaqnostikası</w:t>
      </w:r>
    </w:p>
    <w:p w14:paraId="639BFD6A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Avtomat hava açarlarında yaranan nasazlıqlar, onların baş vermə səbəbləri və aradan qaldırılma üsulları</w:t>
      </w:r>
    </w:p>
    <w:p w14:paraId="7255C62A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Paylayıcı qurğuların və idarəetmə pultlarının texniki istismar xüsusiyyətləri və</w:t>
      </w:r>
      <w:r w:rsidR="00C10FD1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qaydaları</w:t>
      </w:r>
    </w:p>
    <w:p w14:paraId="5FA0205C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Paylayıcı qurğuların işə hazırlanması və texniki qulluq edilməsi</w:t>
      </w:r>
    </w:p>
    <w:p w14:paraId="1D0640DE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Baş Paylayıcı Şitdə quraşdırılan elektrik ölçü cihazları, onlara texniki qulluq və texniki xidmətin aparılma qaydaları</w:t>
      </w:r>
    </w:p>
    <w:p w14:paraId="13F33727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avadanlığının izolyasiya müqavimətinin diaqnostikası və yoxlanılması qaydaları</w:t>
      </w:r>
    </w:p>
    <w:p w14:paraId="749796FA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akkumulyatorlarının istismar xüsusiyyətləri və texniki istismar qaydaları</w:t>
      </w:r>
    </w:p>
    <w:p w14:paraId="7687DD6B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Gəmilərdə tətbiq edilən qələvili akkumulyatorların texniki istifadəsi və qulluq qaydaları</w:t>
      </w:r>
    </w:p>
    <w:p w14:paraId="55464197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akkumulyatorlarının xarkterik nasazlıqları, onların baş vermə səbəbləri və aradan qaldırılma üsulları</w:t>
      </w:r>
    </w:p>
    <w:p w14:paraId="034F111B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Gəmilərdə tətbiq edilən yarımkeçiricilərin istismar xüsusiyyətləri və texniki qulluğun aparılması</w:t>
      </w:r>
    </w:p>
    <w:p w14:paraId="0B4FE4B8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Turşulu akkumulyatorların texniki istifadəsi və texniki xidmətin göstərilmə</w:t>
      </w:r>
      <w:r w:rsidR="00C10FD1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si qaydaları</w:t>
      </w:r>
    </w:p>
    <w:p w14:paraId="13062B42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yarımkeçirici çeviricilər</w:t>
      </w:r>
      <w:r w:rsidR="00C10FD1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in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də baş verən xarakterik nasazlıqlar və onların aradan qaldırma üsulları</w:t>
      </w:r>
    </w:p>
    <w:p w14:paraId="6EB64739" w14:textId="77777777" w:rsidR="003E3428" w:rsidRPr="00E36455" w:rsidRDefault="003E3428" w:rsidP="00665549">
      <w:pPr>
        <w:numPr>
          <w:ilvl w:val="0"/>
          <w:numId w:val="20"/>
        </w:numPr>
        <w:tabs>
          <w:tab w:val="left" w:pos="142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Yarımkeçirici çeviricilə</w:t>
      </w:r>
      <w:r w:rsidR="00C10FD1"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rə 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texniki xidmətin aparılması və təmiri</w:t>
      </w:r>
    </w:p>
    <w:p w14:paraId="61D758DE" w14:textId="77777777" w:rsidR="003E3428" w:rsidRPr="00E36455" w:rsidRDefault="003E3428" w:rsidP="00665549">
      <w:pPr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Elektrik təhlükəsizliyi qaydaları və elektrik cərəyanının insan orqanizminə təsiri</w:t>
      </w:r>
    </w:p>
    <w:p w14:paraId="1D792853" w14:textId="77777777" w:rsidR="00643050" w:rsidRPr="00E36455" w:rsidRDefault="00643050" w:rsidP="006655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4C0CAC4D" w14:textId="77777777" w:rsidR="008E1067" w:rsidRPr="00E36455" w:rsidRDefault="008E1067" w:rsidP="006655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78150E8F" w14:textId="77777777" w:rsidR="00E36455" w:rsidRPr="00E36455" w:rsidRDefault="00E36455" w:rsidP="00665549">
      <w:p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404A5520" w14:textId="77777777" w:rsidR="00632CE0" w:rsidRPr="00E36455" w:rsidRDefault="00643050" w:rsidP="00665549">
      <w:pPr>
        <w:pStyle w:val="a3"/>
        <w:numPr>
          <w:ilvl w:val="0"/>
          <w:numId w:val="10"/>
        </w:numPr>
        <w:spacing w:after="0" w:line="276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“GƏMİ </w:t>
      </w:r>
      <w:r w:rsidR="00911336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AVTOMATLAŞDIRILMIŞ ELEKTROENERGETİK SİSTEMLƏRİ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B15A8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fənni</w:t>
      </w:r>
    </w:p>
    <w:p w14:paraId="7EB07839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Gəmilərdə  elektrik  enerjisinin  paylanma sistemləri </w:t>
      </w:r>
    </w:p>
    <w:p w14:paraId="53012D79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Gəmilər üçün cərəyanın növü,</w:t>
      </w:r>
      <w:r w:rsidRPr="00E36455">
        <w:rPr>
          <w:rFonts w:ascii="Times New Roman" w:hAnsi="Times New Roman" w:cs="Times New Roman"/>
          <w:sz w:val="24"/>
          <w:szCs w:val="24"/>
          <w:lang w:val="az-Cyrl-AZ"/>
        </w:rPr>
        <w:t xml:space="preserve"> </w:t>
      </w: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gərginlik və tezliyin qiymətinin seçilməsi</w:t>
      </w:r>
    </w:p>
    <w:p w14:paraId="6F3A6414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Birinci mühərrikin növünə görə generator qurğularının sinifləri</w:t>
      </w:r>
    </w:p>
    <w:p w14:paraId="2E1E4D66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elektrik stansiyasının vəzifəsi və sinifləri</w:t>
      </w:r>
    </w:p>
    <w:p w14:paraId="5B8C1EE4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elektrik stansiyasının analitik və cədvəl üsulu ilə ümumi gücünün hesablanması qaydası</w:t>
      </w:r>
    </w:p>
    <w:p w14:paraId="2989ECB1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elektrik stansiyasının generator aqreqatları, onların paralel işləməsinin müsbət və mənfi cəhətləri</w:t>
      </w:r>
    </w:p>
    <w:p w14:paraId="2B4A104D" w14:textId="270DEA79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sinxron generatorlarının öz-özünə təsirlənməsinin xüsusiyyətləri</w:t>
      </w:r>
      <w:r w:rsidR="00CD7608" w:rsidRPr="00E36455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5360372F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Gəmi sinxron generatorlarının tiristor düzləndiriciləri vasitəsilə təsirlənməsi </w:t>
      </w:r>
    </w:p>
    <w:p w14:paraId="2D31DE6B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Fırçasız sinxron generatorun avtomatik gərginlik tənzimləyicisinin əsas elementləri  </w:t>
      </w:r>
    </w:p>
    <w:p w14:paraId="6D2E6844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Fırçasız sinxron generatorun təsirlənmə sisteminin əsas üstünlükləri və sxemin izahı </w:t>
      </w:r>
    </w:p>
    <w:p w14:paraId="2862D7CA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Fırçasız sinxron generatorun gərginlik tənzimləyicisinin sxemində gərginlik korrektorunun işini izah edin </w:t>
      </w:r>
    </w:p>
    <w:p w14:paraId="72FD2730" w14:textId="70D4D6DB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contextualSpacing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kabеllərinin quruluşu</w:t>
      </w:r>
      <w:r w:rsidR="00CD7608" w:rsidRPr="00E36455">
        <w:rPr>
          <w:rFonts w:ascii="Times New Roman" w:hAnsi="Times New Roman" w:cs="Times New Roman"/>
          <w:sz w:val="24"/>
          <w:szCs w:val="24"/>
          <w:lang w:val="az-Latn-AZ"/>
        </w:rPr>
        <w:t>,</w:t>
      </w: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 markaları və хüsusiyyətləri </w:t>
      </w:r>
    </w:p>
    <w:p w14:paraId="74D54F3A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Tüstüyə görə yanğını xəbər verən gəmi siqnal sistemi </w:t>
      </w:r>
    </w:p>
    <w:p w14:paraId="364D4866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Yanğını xəbər verən istilik vericinin qurluşu və iş prinsipi </w:t>
      </w:r>
    </w:p>
    <w:p w14:paraId="4DDF5349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Maşın teleqrafı və sükan göstəricisinin iş prinsipləri </w:t>
      </w:r>
    </w:p>
    <w:p w14:paraId="0B8AF662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Gəmi siqnal–fərqlənmə (naviqasiya) işiqlar və onlara verilən tələblər    </w:t>
      </w:r>
    </w:p>
    <w:p w14:paraId="6D1ABF6D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Paralel işləyən sinxron generatorların arasında aktiv və reaktiv</w:t>
      </w:r>
      <w:r w:rsidRPr="00E36455">
        <w:rPr>
          <w:rFonts w:ascii="Times New Roman" w:hAnsi="Times New Roman" w:cs="Times New Roman"/>
          <w:sz w:val="24"/>
          <w:szCs w:val="24"/>
          <w:lang w:val="az-Cyrl-AZ"/>
        </w:rPr>
        <w:t xml:space="preserve"> </w:t>
      </w:r>
      <w:r w:rsidRPr="00E36455">
        <w:rPr>
          <w:rFonts w:ascii="Times New Roman" w:hAnsi="Times New Roman" w:cs="Times New Roman"/>
          <w:sz w:val="24"/>
          <w:szCs w:val="24"/>
          <w:lang w:val="az-Latn-AZ"/>
        </w:rPr>
        <w:t>yükün bölünməsi</w:t>
      </w:r>
    </w:p>
    <w:p w14:paraId="362EB0C9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Paralel və qarışıq təsirlənən təsirlənən sabit  cərəyan generatorlarının paralel qoşulmasını izah et</w:t>
      </w:r>
    </w:p>
    <w:p w14:paraId="3840CFFC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akkumulyatorlarının əsas xassələri, seçilməsi və onlara olan tələblər.</w:t>
      </w:r>
    </w:p>
    <w:p w14:paraId="2977BC88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akkumulyatorlarinin doldurulma və istismar qaydaları</w:t>
      </w:r>
    </w:p>
    <w:p w14:paraId="718879E8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Qəza elektrik stansiyası. BDT -nın qəza elektrik stansiyalarına verdiyi tələblər</w:t>
      </w:r>
    </w:p>
    <w:p w14:paraId="1BB9A495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BPŞ –nin ön görünüşünün sxeminin qurulmasını və elektrik birləşməsini izah edin</w:t>
      </w:r>
    </w:p>
    <w:p w14:paraId="3BEB9FCD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Gəmi elektroenergetik sisteminin sadələşdirilmiş birxətli sxeminindən BPŞ ilə qəza şitinin elektrik əlaqəsini izah edin </w:t>
      </w:r>
    </w:p>
    <w:p w14:paraId="595E53BD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elektrik şəbəkələrinin mühafizəsi, kommutasiya və müdafiə aparatlarının seçilməsi</w:t>
      </w:r>
    </w:p>
    <w:p w14:paraId="12BF5274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elektrik şəbəkələrinin gəminin gövdəsinə nisbətən izolyasiyalarının müqavimətinin ölçülməsi</w:t>
      </w:r>
    </w:p>
    <w:p w14:paraId="50CAE8FB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Gəmi еlеktrik şəbəkələrinin vəzifələrinə və naqillərin sayına görə siniflərə bölünməsi </w:t>
      </w:r>
    </w:p>
    <w:p w14:paraId="1358D1E8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Gəmi  işarə şəbəkələri və qurğuları. Gəmi işarə fərqlənmə işıqlarının paylayıcı şitinin sхеmi və izahı</w:t>
      </w:r>
    </w:p>
    <w:p w14:paraId="51797A43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Dəniz registirinin izolyasiya müqaviməti üçün təyin  etdiyi  normalar </w:t>
      </w:r>
    </w:p>
    <w:p w14:paraId="3C543308" w14:textId="77777777" w:rsidR="003E3428" w:rsidRPr="00E36455" w:rsidRDefault="003E3428" w:rsidP="00665549">
      <w:pPr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>Generator panelində qurulan cihaz və aparatların seçilməsi və təyinatı</w:t>
      </w:r>
    </w:p>
    <w:p w14:paraId="053699D2" w14:textId="77777777" w:rsidR="003E3428" w:rsidRPr="00E36455" w:rsidRDefault="003E3428" w:rsidP="00665549">
      <w:pPr>
        <w:numPr>
          <w:ilvl w:val="0"/>
          <w:numId w:val="17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sz w:val="24"/>
          <w:szCs w:val="24"/>
          <w:lang w:val="az-Latn-AZ"/>
        </w:rPr>
        <w:t xml:space="preserve">Gəmi avtomat açarlarının əsas seriyaları, universal və sellektiv avtomat açarlar </w:t>
      </w:r>
    </w:p>
    <w:p w14:paraId="1AB7AD96" w14:textId="77777777" w:rsidR="00643050" w:rsidRPr="00E36455" w:rsidRDefault="00643050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138B11FC" w14:textId="77777777" w:rsidR="00713407" w:rsidRPr="00E36455" w:rsidRDefault="0071340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593DB6C1" w14:textId="77777777" w:rsidR="008E1067" w:rsidRPr="00E36455" w:rsidRDefault="008E106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2F98EB85" w14:textId="77777777" w:rsidR="008E1067" w:rsidRPr="00E36455" w:rsidRDefault="008E106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18902C41" w14:textId="77777777" w:rsidR="008E1067" w:rsidRPr="00E36455" w:rsidRDefault="008E106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6DFE7268" w14:textId="77777777" w:rsidR="008E1067" w:rsidRPr="00E36455" w:rsidRDefault="008E106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5577F3D8" w14:textId="77777777" w:rsidR="008E1067" w:rsidRPr="00E36455" w:rsidRDefault="008E106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75D28D3E" w14:textId="77777777" w:rsidR="008E1067" w:rsidRPr="00E36455" w:rsidRDefault="008E106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37B871BD" w14:textId="77777777" w:rsidR="008E1067" w:rsidRPr="00E36455" w:rsidRDefault="008E1067" w:rsidP="00665549">
      <w:pPr>
        <w:pStyle w:val="a3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39F043B1" w14:textId="77777777" w:rsidR="00763FE5" w:rsidRPr="00E36455" w:rsidRDefault="006B15A8" w:rsidP="00665549">
      <w:pPr>
        <w:pStyle w:val="a3"/>
        <w:numPr>
          <w:ilvl w:val="0"/>
          <w:numId w:val="10"/>
        </w:num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“GƏMİ </w:t>
      </w:r>
      <w:r w:rsidR="00911336"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AVTOMATLAŞMIŞ ELEKTRİK İNTİQALI</w:t>
      </w:r>
      <w:r w:rsidRPr="00E36455">
        <w:rPr>
          <w:rFonts w:ascii="Times New Roman" w:hAnsi="Times New Roman" w:cs="Times New Roman"/>
          <w:b/>
          <w:sz w:val="24"/>
          <w:szCs w:val="24"/>
          <w:lang w:val="az-Latn-AZ"/>
        </w:rPr>
        <w:t>”</w:t>
      </w:r>
    </w:p>
    <w:p w14:paraId="5161A395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sükan qurğusunun xüsusiyyətlərini və iş prinsipini izah edin.  </w:t>
      </w:r>
    </w:p>
    <w:p w14:paraId="29CD7381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Sabit məhsuldarlı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q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lı yağ nasosuna malik olan 2 ədəd elektrohidravlik sükan intiqalının idarə sxemində mühafizə və siqnalizasiya sistemlərini 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14:paraId="49D4F6AD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KЭ-26M tipli kranın döndərici mexanizminin elektrik intiqalının sxemində güc dövrəsini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</w:t>
      </w:r>
    </w:p>
    <w:p w14:paraId="0A082A63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Avtomatik yanalma bucurğadının vəzifəsini və iş prinsipini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14:paraId="764EBBC7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Sanitar nasosunun elektrik intiqalının idarə sxemini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</w:t>
      </w:r>
    </w:p>
    <w:p w14:paraId="4586BAC0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Lövbər-yanalma qurğularının elektrik intiqallarının "Rele-kontaktor" sistemi ilə idarə olunması sxemində sxemin əsas elementlərini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</w:t>
      </w:r>
    </w:p>
    <w:p w14:paraId="5CB74285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sükan qurğusunun struktur sxemini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14:paraId="7D7FE24C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Dəyişən məhsuldarlıqlı yağ nasosuna malik olan elektrohidravlik sükan intiqalının idarə dövrəsinin sxemini izah edin.</w:t>
      </w:r>
    </w:p>
    <w:p w14:paraId="2E1972B9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KЭ-26M tipli kranın döndərici mexanizminin elektrik intiqalının sxemində “Qalxma” istiqamətində komandakontrollerin 2-ci vəziyyətini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14:paraId="2152F974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Döndərici mexanizmin elektrik intiqalının sxemini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</w:t>
      </w:r>
    </w:p>
    <w:p w14:paraId="07388D3E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Kompressorun elektrik mühərrikinin gücünün hesablanması. Düsturlar vasitəsi ilə izah edin.</w:t>
      </w:r>
    </w:p>
    <w:p w14:paraId="1F8F3C8C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Lövbər-yanalma qurğularının elektrik intiqallarının "Rele-kontaktor" sistemi ilə idarə olunması sxemində “yığma” istiqamətində 3-cü vəziyyəti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  </w:t>
      </w:r>
    </w:p>
    <w:p w14:paraId="5512831A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Vintinin addımı tənzim olunan köməkçi sükan qurğusunun güc dövrəsinin prinsipial elektrik sxemini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14:paraId="423C57C8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sükan qurğusunun iş prinsipi və funksional sxemini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14:paraId="20007D9B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fi-FI"/>
        </w:rPr>
        <w:t xml:space="preserve">Dəniz Registri tərəfindən sükan elektrik intiqallarına verilən əsas tələbləri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  <w:r w:rsidRPr="00E36455">
        <w:rPr>
          <w:rFonts w:ascii="Times New Roman" w:eastAsia="Calibri" w:hAnsi="Times New Roman" w:cs="Times New Roman"/>
          <w:sz w:val="24"/>
          <w:szCs w:val="24"/>
          <w:lang w:val="fi-FI"/>
        </w:rPr>
        <w:t xml:space="preserve"> </w:t>
      </w:r>
    </w:p>
    <w:p w14:paraId="4DDF7701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yanalma qurğularının elektrik mühərriklərinin gücünün hesablanması. Düsturlar vasitəsi ilə izah edin.</w:t>
      </w:r>
    </w:p>
    <w:p w14:paraId="10E53716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 M  tipli kranın yükqaldırıcı mexanizminin elektrik intiqalının sxemində idarə dövrəsini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</w:t>
      </w:r>
    </w:p>
    <w:p w14:paraId="447EF2AD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Körpü kranın qaldırıcı mexanizminin elektrik intiqalının funksional sxeminin idarə dövrəsini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14:paraId="5530ACB7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Lövbər-yanalma qurğularının elektrik intiqallarının “Rele-kontaktor” sistemi ilə idarə olunması sxemində dəstəyin 2 “yığma” vəziyyətini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 </w:t>
      </w:r>
    </w:p>
    <w:p w14:paraId="475EC877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Nasosların elektrik mühərriklərinin gücünün hesablanması. Düsturlar vasitəsi ilə izah edin.</w:t>
      </w:r>
    </w:p>
    <w:p w14:paraId="1A3D4ADC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Sükan icraedici mühərrikinin gücünün hesablanması. Düsturlar vasitəsi ilə izah edin.</w:t>
      </w:r>
    </w:p>
    <w:p w14:paraId="3C6D944B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 M  tipli kranın yükqaldırıcı mexanizminin elektrik intiqalının idarəetmə sxemində mühafizə və idarə aparatlarını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14:paraId="52DEC7D4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Yanğın nasosunun elektrik intiqalının idarə sxemini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14:paraId="47A4EDE7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Vintinin addımı tənzim olunmayan köməkçi sükan elektrik intiqalının prinsipial elektrik sxemində mühafizə və idarə aparatlarını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14:paraId="1D478140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yedək bucurğadı elektrik intiqalının elektrik mühərrikinin mühafizə sistemlərini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14:paraId="5B362EEB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Gəmi yükqaldırıcı mexanizmin icraedici mühərrikinin gücünün hesablanması. Düsturlar vasitəsi ilə izah edin.</w:t>
      </w:r>
    </w:p>
    <w:p w14:paraId="48B2CFD4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Kompressorun elektrik intiqalının asinxron mühərrikinin idarəetmə sxeminin iş prinsipini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14:paraId="0EDBC56B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Baş mühərriklərin soyuducu nasoslarının idarə sxemini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</w:t>
      </w:r>
    </w:p>
    <w:p w14:paraId="203165B3" w14:textId="77777777" w:rsidR="003E3428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outlineLvl w:val="0"/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</w:pP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lastRenderedPageBreak/>
        <w:t>Sabit məhsuldarlı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>q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 xml:space="preserve">lı yağ nasosuna malik olan 2 ədəd elektrohidravlik sükan intiqalının idarə dövrəsinin sxemini izah edin. </w:t>
      </w:r>
    </w:p>
    <w:p w14:paraId="221756FA" w14:textId="77777777" w:rsidR="005C7062" w:rsidRPr="00E36455" w:rsidRDefault="003E3428" w:rsidP="00665549">
      <w:pPr>
        <w:numPr>
          <w:ilvl w:val="0"/>
          <w:numId w:val="2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KЭ-26M tipli kranın döndərici mexanizminin elektrik intiqalının sxemində “Qalxma” istiqamətində komandakontrollerin 3-cü vəziyyətini </w:t>
      </w:r>
      <w:r w:rsidRPr="00E36455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E36455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sectPr w:rsidR="005C7062" w:rsidRPr="00E36455" w:rsidSect="00713407">
      <w:pgSz w:w="12240" w:h="15840"/>
      <w:pgMar w:top="709" w:right="851" w:bottom="107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C046A"/>
    <w:multiLevelType w:val="singleLevel"/>
    <w:tmpl w:val="4FB8A792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8"/>
        <w:szCs w:val="28"/>
      </w:rPr>
    </w:lvl>
  </w:abstractNum>
  <w:abstractNum w:abstractNumId="3" w15:restartNumberingAfterBreak="0">
    <w:nsid w:val="0AD82006"/>
    <w:multiLevelType w:val="hybridMultilevel"/>
    <w:tmpl w:val="BD60ACE0"/>
    <w:lvl w:ilvl="0" w:tplc="02EEBB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CD7510"/>
    <w:multiLevelType w:val="hybridMultilevel"/>
    <w:tmpl w:val="DDF45FFE"/>
    <w:lvl w:ilvl="0" w:tplc="2714A9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3D2A18"/>
    <w:multiLevelType w:val="hybridMultilevel"/>
    <w:tmpl w:val="1894283C"/>
    <w:lvl w:ilvl="0" w:tplc="F5AC923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D0817"/>
    <w:multiLevelType w:val="hybridMultilevel"/>
    <w:tmpl w:val="AFFCF6F8"/>
    <w:lvl w:ilvl="0" w:tplc="10C6035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5912C7F"/>
    <w:multiLevelType w:val="hybridMultilevel"/>
    <w:tmpl w:val="B36A9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421CE6"/>
    <w:multiLevelType w:val="hybridMultilevel"/>
    <w:tmpl w:val="1FFC7282"/>
    <w:lvl w:ilvl="0" w:tplc="04190011">
      <w:start w:val="1"/>
      <w:numFmt w:val="decimal"/>
      <w:lvlText w:val="%1)"/>
      <w:lvlJc w:val="left"/>
      <w:pPr>
        <w:ind w:left="525" w:hanging="525"/>
      </w:pPr>
    </w:lvl>
    <w:lvl w:ilvl="1" w:tplc="C8DC1FB8">
      <w:start w:val="1"/>
      <w:numFmt w:val="decimal"/>
      <w:lvlText w:val="%2."/>
      <w:lvlJc w:val="left"/>
      <w:pPr>
        <w:ind w:left="360" w:hanging="360"/>
      </w:pPr>
    </w:lvl>
    <w:lvl w:ilvl="2" w:tplc="97DAEABC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9E0CE1"/>
    <w:multiLevelType w:val="hybridMultilevel"/>
    <w:tmpl w:val="BC7EA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80910"/>
    <w:multiLevelType w:val="hybridMultilevel"/>
    <w:tmpl w:val="07D85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A925EF"/>
    <w:multiLevelType w:val="multilevel"/>
    <w:tmpl w:val="AB380B62"/>
    <w:lvl w:ilvl="0">
      <w:start w:val="1"/>
      <w:numFmt w:val="decimal"/>
      <w:lvlText w:val="%1."/>
      <w:lvlJc w:val="left"/>
      <w:pPr>
        <w:ind w:left="525" w:hanging="525"/>
      </w:pPr>
      <w:rPr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1" w15:restartNumberingAfterBreak="0">
    <w:nsid w:val="5BC6123F"/>
    <w:multiLevelType w:val="hybridMultilevel"/>
    <w:tmpl w:val="5770E884"/>
    <w:lvl w:ilvl="0" w:tplc="ACF8115A">
      <w:start w:val="1"/>
      <w:numFmt w:val="decimal"/>
      <w:lvlText w:val="%1."/>
      <w:lvlJc w:val="left"/>
      <w:pPr>
        <w:ind w:left="720" w:hanging="360"/>
      </w:pPr>
      <w:rPr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92356E"/>
    <w:multiLevelType w:val="hybridMultilevel"/>
    <w:tmpl w:val="5DC8387E"/>
    <w:lvl w:ilvl="0" w:tplc="85E669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2C7BB6"/>
    <w:multiLevelType w:val="hybridMultilevel"/>
    <w:tmpl w:val="80246F4A"/>
    <w:lvl w:ilvl="0" w:tplc="07F833C6">
      <w:start w:val="35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8"/>
  </w:num>
  <w:num w:numId="4">
    <w:abstractNumId w:val="5"/>
  </w:num>
  <w:num w:numId="5">
    <w:abstractNumId w:val="17"/>
  </w:num>
  <w:num w:numId="6">
    <w:abstractNumId w:val="7"/>
  </w:num>
  <w:num w:numId="7">
    <w:abstractNumId w:val="24"/>
  </w:num>
  <w:num w:numId="8">
    <w:abstractNumId w:val="8"/>
  </w:num>
  <w:num w:numId="9">
    <w:abstractNumId w:val="0"/>
  </w:num>
  <w:num w:numId="10">
    <w:abstractNumId w:val="13"/>
  </w:num>
  <w:num w:numId="11">
    <w:abstractNumId w:val="10"/>
  </w:num>
  <w:num w:numId="12">
    <w:abstractNumId w:val="22"/>
  </w:num>
  <w:num w:numId="13">
    <w:abstractNumId w:val="1"/>
  </w:num>
  <w:num w:numId="14">
    <w:abstractNumId w:val="12"/>
  </w:num>
  <w:num w:numId="15">
    <w:abstractNumId w:val="6"/>
  </w:num>
  <w:num w:numId="16">
    <w:abstractNumId w:val="2"/>
  </w:num>
  <w:num w:numId="17">
    <w:abstractNumId w:val="3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1"/>
  </w:num>
  <w:num w:numId="21">
    <w:abstractNumId w:val="4"/>
  </w:num>
  <w:num w:numId="22">
    <w:abstractNumId w:val="9"/>
  </w:num>
  <w:num w:numId="23">
    <w:abstractNumId w:val="19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A6"/>
    <w:rsid w:val="000210BC"/>
    <w:rsid w:val="00036B0A"/>
    <w:rsid w:val="00037DE7"/>
    <w:rsid w:val="000651E2"/>
    <w:rsid w:val="000B139C"/>
    <w:rsid w:val="000D5D60"/>
    <w:rsid w:val="00100356"/>
    <w:rsid w:val="001071E8"/>
    <w:rsid w:val="00152FCD"/>
    <w:rsid w:val="001A3921"/>
    <w:rsid w:val="001B6D0C"/>
    <w:rsid w:val="00245568"/>
    <w:rsid w:val="002A365A"/>
    <w:rsid w:val="002B39A9"/>
    <w:rsid w:val="002B4089"/>
    <w:rsid w:val="002B45D2"/>
    <w:rsid w:val="002D7879"/>
    <w:rsid w:val="00314D09"/>
    <w:rsid w:val="00384E0E"/>
    <w:rsid w:val="0038770B"/>
    <w:rsid w:val="003D4237"/>
    <w:rsid w:val="003E3428"/>
    <w:rsid w:val="003E34C8"/>
    <w:rsid w:val="003F75CA"/>
    <w:rsid w:val="00413742"/>
    <w:rsid w:val="00430EC4"/>
    <w:rsid w:val="0046748E"/>
    <w:rsid w:val="00481309"/>
    <w:rsid w:val="004A6BE7"/>
    <w:rsid w:val="004D7332"/>
    <w:rsid w:val="004F564B"/>
    <w:rsid w:val="004F5AA6"/>
    <w:rsid w:val="00511E7C"/>
    <w:rsid w:val="0051550A"/>
    <w:rsid w:val="005331FA"/>
    <w:rsid w:val="00541C5C"/>
    <w:rsid w:val="005576E4"/>
    <w:rsid w:val="00557CC2"/>
    <w:rsid w:val="00566897"/>
    <w:rsid w:val="0058450D"/>
    <w:rsid w:val="005C4527"/>
    <w:rsid w:val="005C7062"/>
    <w:rsid w:val="00612092"/>
    <w:rsid w:val="00632CE0"/>
    <w:rsid w:val="00643050"/>
    <w:rsid w:val="00665549"/>
    <w:rsid w:val="006B15A8"/>
    <w:rsid w:val="006B78B1"/>
    <w:rsid w:val="006D4338"/>
    <w:rsid w:val="006D7473"/>
    <w:rsid w:val="006E1E24"/>
    <w:rsid w:val="00713407"/>
    <w:rsid w:val="00763FE5"/>
    <w:rsid w:val="007739EC"/>
    <w:rsid w:val="007B2376"/>
    <w:rsid w:val="008273FC"/>
    <w:rsid w:val="00852A93"/>
    <w:rsid w:val="008D5AF0"/>
    <w:rsid w:val="008E1067"/>
    <w:rsid w:val="009068AA"/>
    <w:rsid w:val="00911336"/>
    <w:rsid w:val="0096656D"/>
    <w:rsid w:val="00973D89"/>
    <w:rsid w:val="00975147"/>
    <w:rsid w:val="009B49F5"/>
    <w:rsid w:val="00A00B8E"/>
    <w:rsid w:val="00A0150C"/>
    <w:rsid w:val="00A31280"/>
    <w:rsid w:val="00A62003"/>
    <w:rsid w:val="00A63CFB"/>
    <w:rsid w:val="00A84B47"/>
    <w:rsid w:val="00A9234B"/>
    <w:rsid w:val="00AE5D55"/>
    <w:rsid w:val="00B7294F"/>
    <w:rsid w:val="00B90641"/>
    <w:rsid w:val="00B9339A"/>
    <w:rsid w:val="00B94E29"/>
    <w:rsid w:val="00B94E8F"/>
    <w:rsid w:val="00BB27AF"/>
    <w:rsid w:val="00BB7BC2"/>
    <w:rsid w:val="00BE0015"/>
    <w:rsid w:val="00BE5FEE"/>
    <w:rsid w:val="00C05069"/>
    <w:rsid w:val="00C05DCB"/>
    <w:rsid w:val="00C10FD1"/>
    <w:rsid w:val="00C13DC0"/>
    <w:rsid w:val="00C50270"/>
    <w:rsid w:val="00C63ECF"/>
    <w:rsid w:val="00C8683C"/>
    <w:rsid w:val="00CD212A"/>
    <w:rsid w:val="00CD7608"/>
    <w:rsid w:val="00D1513D"/>
    <w:rsid w:val="00D6704B"/>
    <w:rsid w:val="00D878D0"/>
    <w:rsid w:val="00DA5DBF"/>
    <w:rsid w:val="00E1471F"/>
    <w:rsid w:val="00E36455"/>
    <w:rsid w:val="00E44FE4"/>
    <w:rsid w:val="00E46F62"/>
    <w:rsid w:val="00E517B0"/>
    <w:rsid w:val="00E6028C"/>
    <w:rsid w:val="00E6362F"/>
    <w:rsid w:val="00E75B36"/>
    <w:rsid w:val="00E76706"/>
    <w:rsid w:val="00E87307"/>
    <w:rsid w:val="00ED47C9"/>
    <w:rsid w:val="00ED4F81"/>
    <w:rsid w:val="00F03D9A"/>
    <w:rsid w:val="00F47741"/>
    <w:rsid w:val="00F55A8D"/>
    <w:rsid w:val="00F70B7B"/>
    <w:rsid w:val="00F85804"/>
    <w:rsid w:val="00FA6D6E"/>
    <w:rsid w:val="00FD4F22"/>
    <w:rsid w:val="00FD59D0"/>
    <w:rsid w:val="00FE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E183E"/>
  <w15:docId w15:val="{F7303ABE-A094-4239-B33A-9A045FEA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9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  <w:style w:type="character" w:customStyle="1" w:styleId="hl1">
    <w:name w:val="hl1"/>
    <w:basedOn w:val="a0"/>
    <w:rsid w:val="003E3428"/>
    <w:rPr>
      <w:color w:val="4682B4"/>
    </w:rPr>
  </w:style>
  <w:style w:type="character" w:customStyle="1" w:styleId="Bodytext5">
    <w:name w:val="Body text (5)_"/>
    <w:basedOn w:val="a0"/>
    <w:link w:val="Bodytext50"/>
    <w:rsid w:val="003E3428"/>
    <w:rPr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a"/>
    <w:link w:val="Bodytext5"/>
    <w:rsid w:val="003E3428"/>
    <w:pPr>
      <w:widowControl w:val="0"/>
      <w:shd w:val="clear" w:color="auto" w:fill="FFFFFF"/>
      <w:spacing w:after="0" w:line="173" w:lineRule="exact"/>
      <w:ind w:hanging="400"/>
      <w:jc w:val="both"/>
    </w:pPr>
    <w:rPr>
      <w:b/>
      <w:bCs/>
      <w:sz w:val="17"/>
      <w:szCs w:val="17"/>
      <w:lang w:val="ru-RU"/>
    </w:rPr>
  </w:style>
  <w:style w:type="character" w:customStyle="1" w:styleId="Bodytext5Exact">
    <w:name w:val="Body text (5) Exact"/>
    <w:basedOn w:val="a0"/>
    <w:rsid w:val="003E34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styleId="a8">
    <w:name w:val="Emphasis"/>
    <w:qFormat/>
    <w:rsid w:val="003E3428"/>
    <w:rPr>
      <w:rFonts w:cs="Times New Roman"/>
      <w:i/>
      <w:iCs/>
    </w:rPr>
  </w:style>
  <w:style w:type="character" w:customStyle="1" w:styleId="32">
    <w:name w:val="Основной текст (32)_"/>
    <w:link w:val="320"/>
    <w:locked/>
    <w:rsid w:val="003E3428"/>
    <w:rPr>
      <w:sz w:val="28"/>
      <w:szCs w:val="28"/>
      <w:shd w:val="clear" w:color="auto" w:fill="FFFFFF"/>
    </w:rPr>
  </w:style>
  <w:style w:type="paragraph" w:customStyle="1" w:styleId="320">
    <w:name w:val="Основной текст (32)"/>
    <w:basedOn w:val="a"/>
    <w:link w:val="32"/>
    <w:rsid w:val="003E3428"/>
    <w:pPr>
      <w:widowControl w:val="0"/>
      <w:shd w:val="clear" w:color="auto" w:fill="FFFFFF"/>
      <w:spacing w:after="0" w:line="341" w:lineRule="exact"/>
      <w:ind w:hanging="620"/>
      <w:jc w:val="both"/>
    </w:pPr>
    <w:rPr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B7294F"/>
    <w:rPr>
      <w:rFonts w:asciiTheme="majorHAnsi" w:eastAsiaTheme="majorEastAsia" w:hAnsiTheme="majorHAnsi" w:cstheme="majorBidi"/>
      <w:b/>
      <w:bCs/>
      <w:color w:val="5B9BD5" w:themeColor="accen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6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10214-D8AC-4F07-9B48-CF6CB2F75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Adil Sadıqov</cp:lastModifiedBy>
  <cp:revision>2</cp:revision>
  <cp:lastPrinted>2018-12-21T05:47:00Z</cp:lastPrinted>
  <dcterms:created xsi:type="dcterms:W3CDTF">2021-05-07T08:18:00Z</dcterms:created>
  <dcterms:modified xsi:type="dcterms:W3CDTF">2021-05-07T08:18:00Z</dcterms:modified>
</cp:coreProperties>
</file>