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BFF" w:rsidRDefault="00106BFF" w:rsidP="00106BFF">
      <w:pPr>
        <w:spacing w:line="360" w:lineRule="auto"/>
        <w:ind w:left="720" w:hanging="720"/>
        <w:jc w:val="center"/>
        <w:rPr>
          <w:rFonts w:ascii="Times New Roman" w:hAnsi="Times New Roman" w:cs="Times New Roman"/>
          <w:b/>
          <w:sz w:val="28"/>
          <w:szCs w:val="28"/>
          <w:lang w:val="az-Latn-AZ"/>
        </w:rPr>
      </w:pPr>
    </w:p>
    <w:p w:rsidR="00106BFF" w:rsidRPr="00651E04" w:rsidRDefault="00106BFF" w:rsidP="00106BFF">
      <w:pPr>
        <w:spacing w:line="360" w:lineRule="auto"/>
        <w:ind w:left="720" w:hanging="720"/>
        <w:jc w:val="center"/>
        <w:rPr>
          <w:rFonts w:ascii="Times New Roman" w:hAnsi="Times New Roman" w:cs="Times New Roman"/>
          <w:b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“AZƏRBAYCAN </w:t>
      </w:r>
      <w:r w:rsidRPr="00651E04">
        <w:rPr>
          <w:rFonts w:ascii="Times New Roman" w:hAnsi="Times New Roman" w:cs="Times New Roman"/>
          <w:b/>
          <w:caps/>
          <w:sz w:val="28"/>
          <w:szCs w:val="28"/>
          <w:lang w:val="az-Latn-AZ"/>
        </w:rPr>
        <w:t>Xəzər Dənİz Gəmİçİlİyİ” QSC</w:t>
      </w:r>
      <w:r w:rsidRPr="00651E04"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 </w:t>
      </w:r>
    </w:p>
    <w:p w:rsidR="00106BFF" w:rsidRPr="00651E04" w:rsidRDefault="00106BFF" w:rsidP="00106BFF">
      <w:pPr>
        <w:pStyle w:val="a8"/>
        <w:spacing w:before="0" w:line="360" w:lineRule="auto"/>
        <w:ind w:left="720" w:hanging="720"/>
        <w:jc w:val="center"/>
        <w:rPr>
          <w:b/>
          <w:lang w:val="az-Latn-AZ"/>
        </w:rPr>
      </w:pPr>
      <w:r w:rsidRPr="00651E04">
        <w:rPr>
          <w:b/>
          <w:lang w:val="az-Latn-AZ"/>
        </w:rPr>
        <w:t>AZƏRBAYCAN DÖVLƏT DƏNİZ AKADEMİYASI</w:t>
      </w:r>
    </w:p>
    <w:p w:rsidR="00106BFF" w:rsidRPr="00651E04" w:rsidRDefault="00106BFF" w:rsidP="00106BFF">
      <w:pPr>
        <w:pStyle w:val="a8"/>
        <w:spacing w:before="0" w:line="360" w:lineRule="auto"/>
        <w:ind w:left="720" w:hanging="720"/>
        <w:rPr>
          <w:lang w:val="az-Latn-AZ"/>
        </w:rPr>
      </w:pPr>
    </w:p>
    <w:p w:rsidR="00106BFF" w:rsidRPr="00651E04" w:rsidRDefault="00106BFF" w:rsidP="00106BFF">
      <w:pPr>
        <w:pStyle w:val="a8"/>
        <w:spacing w:before="0" w:line="360" w:lineRule="auto"/>
        <w:ind w:left="720" w:hanging="720"/>
        <w:rPr>
          <w:lang w:val="az-Latn-AZ"/>
        </w:rPr>
      </w:pPr>
    </w:p>
    <w:p w:rsidR="00106BFF" w:rsidRPr="00651E04" w:rsidRDefault="00106BFF" w:rsidP="00106BFF">
      <w:pPr>
        <w:pStyle w:val="a8"/>
        <w:spacing w:before="0" w:line="360" w:lineRule="auto"/>
        <w:ind w:left="720" w:hanging="720"/>
        <w:rPr>
          <w:lang w:val="az-Latn-AZ"/>
        </w:rPr>
      </w:pPr>
    </w:p>
    <w:p w:rsidR="00106BFF" w:rsidRPr="00651E04" w:rsidRDefault="00106BFF" w:rsidP="00106BFF">
      <w:pPr>
        <w:pStyle w:val="a8"/>
        <w:spacing w:before="0" w:line="360" w:lineRule="auto"/>
        <w:ind w:left="720" w:hanging="720"/>
        <w:rPr>
          <w:lang w:val="az-Latn-AZ"/>
        </w:rPr>
      </w:pPr>
    </w:p>
    <w:p w:rsidR="00106BFF" w:rsidRPr="00651E04" w:rsidRDefault="00106BFF" w:rsidP="00106BFF">
      <w:pPr>
        <w:pStyle w:val="a8"/>
        <w:spacing w:before="0" w:line="360" w:lineRule="auto"/>
        <w:ind w:left="720" w:hanging="720"/>
        <w:rPr>
          <w:lang w:val="az-Latn-AZ"/>
        </w:rPr>
      </w:pPr>
    </w:p>
    <w:p w:rsidR="00106BFF" w:rsidRPr="00651E04" w:rsidRDefault="00106BFF" w:rsidP="00106BFF">
      <w:pPr>
        <w:pStyle w:val="a8"/>
        <w:spacing w:before="0" w:line="360" w:lineRule="auto"/>
        <w:ind w:left="720" w:hanging="720"/>
        <w:rPr>
          <w:lang w:val="az-Latn-AZ"/>
        </w:rPr>
      </w:pPr>
    </w:p>
    <w:p w:rsidR="00106BFF" w:rsidRPr="00651E04" w:rsidRDefault="00106BFF" w:rsidP="00106BFF">
      <w:pPr>
        <w:pStyle w:val="a8"/>
        <w:spacing w:before="0" w:line="360" w:lineRule="auto"/>
        <w:ind w:left="720" w:hanging="720"/>
        <w:rPr>
          <w:lang w:val="az-Latn-AZ"/>
        </w:rPr>
      </w:pPr>
    </w:p>
    <w:p w:rsidR="00106BFF" w:rsidRPr="00651E04" w:rsidRDefault="00106BFF" w:rsidP="00106BFF">
      <w:pPr>
        <w:pStyle w:val="a8"/>
        <w:spacing w:before="0" w:line="360" w:lineRule="auto"/>
        <w:ind w:left="720" w:hanging="720"/>
        <w:rPr>
          <w:lang w:val="az-Latn-AZ"/>
        </w:rPr>
      </w:pPr>
    </w:p>
    <w:p w:rsidR="00106BFF" w:rsidRPr="00651E04" w:rsidRDefault="00106BFF" w:rsidP="00106BFF">
      <w:pPr>
        <w:pStyle w:val="a8"/>
        <w:spacing w:before="0" w:line="360" w:lineRule="auto"/>
        <w:ind w:left="720" w:hanging="720"/>
        <w:rPr>
          <w:lang w:val="az-Latn-AZ"/>
        </w:rPr>
      </w:pPr>
    </w:p>
    <w:p w:rsidR="00106BFF" w:rsidRPr="00651E04" w:rsidRDefault="00106BFF" w:rsidP="00106BFF">
      <w:pPr>
        <w:pStyle w:val="a8"/>
        <w:spacing w:before="0" w:line="360" w:lineRule="auto"/>
        <w:ind w:left="720" w:hanging="720"/>
        <w:rPr>
          <w:lang w:val="az-Latn-AZ"/>
        </w:rPr>
      </w:pPr>
    </w:p>
    <w:p w:rsidR="00106BFF" w:rsidRPr="00651E04" w:rsidRDefault="00106BFF" w:rsidP="00106BFF">
      <w:pPr>
        <w:pStyle w:val="a8"/>
        <w:spacing w:before="0" w:line="360" w:lineRule="auto"/>
        <w:ind w:left="720" w:hanging="720"/>
        <w:rPr>
          <w:lang w:val="az-Latn-AZ"/>
        </w:rPr>
      </w:pPr>
    </w:p>
    <w:p w:rsidR="00106BFF" w:rsidRPr="00651E04" w:rsidRDefault="00106BFF" w:rsidP="00106BFF">
      <w:pPr>
        <w:tabs>
          <w:tab w:val="left" w:pos="5130"/>
        </w:tabs>
        <w:spacing w:line="360" w:lineRule="auto"/>
        <w:ind w:left="720" w:hanging="720"/>
        <w:jc w:val="center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Texnika elmləri üzrə fəlsəfə doktoru elmi dərəcəsi almaq üçün</w:t>
      </w:r>
    </w:p>
    <w:p w:rsidR="00106BFF" w:rsidRPr="00651E04" w:rsidRDefault="00106BFF" w:rsidP="00106BFF">
      <w:pPr>
        <w:spacing w:line="360" w:lineRule="auto"/>
        <w:ind w:left="720" w:hanging="720"/>
        <w:jc w:val="center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3319.02 Gəmiçilik və su nəqliyyatının istismarı</w:t>
      </w:r>
    </w:p>
    <w:p w:rsidR="00106BFF" w:rsidRPr="00651E04" w:rsidRDefault="00106BFF" w:rsidP="00106BFF">
      <w:pPr>
        <w:spacing w:line="360" w:lineRule="auto"/>
        <w:ind w:left="720" w:hanging="720"/>
        <w:jc w:val="center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ixtisası üzrə doktorantura imtahan</w:t>
      </w:r>
    </w:p>
    <w:p w:rsidR="00106BFF" w:rsidRPr="00651E04" w:rsidRDefault="00106BFF" w:rsidP="00106BFF">
      <w:pPr>
        <w:spacing w:line="360" w:lineRule="auto"/>
        <w:ind w:left="720" w:hanging="720"/>
        <w:jc w:val="center"/>
        <w:rPr>
          <w:rFonts w:ascii="Times New Roman" w:hAnsi="Times New Roman" w:cs="Times New Roman"/>
          <w:sz w:val="28"/>
          <w:szCs w:val="28"/>
          <w:lang w:val="az-Latn-AZ"/>
        </w:rPr>
      </w:pPr>
    </w:p>
    <w:p w:rsidR="00106BFF" w:rsidRPr="00651E04" w:rsidRDefault="00106BFF" w:rsidP="00106BFF">
      <w:pPr>
        <w:spacing w:line="360" w:lineRule="auto"/>
        <w:ind w:left="720" w:hanging="720"/>
        <w:jc w:val="center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SUALLARI</w:t>
      </w:r>
    </w:p>
    <w:p w:rsidR="00106BFF" w:rsidRPr="00651E04" w:rsidRDefault="00106BFF" w:rsidP="00106BFF">
      <w:pPr>
        <w:pStyle w:val="a8"/>
        <w:spacing w:before="0" w:line="360" w:lineRule="auto"/>
        <w:ind w:left="720" w:hanging="720"/>
        <w:jc w:val="center"/>
        <w:rPr>
          <w:lang w:val="az-Latn-AZ"/>
        </w:rPr>
      </w:pPr>
    </w:p>
    <w:p w:rsidR="00106BFF" w:rsidRPr="00651E04" w:rsidRDefault="00106BFF" w:rsidP="00106BFF">
      <w:pPr>
        <w:pStyle w:val="a8"/>
        <w:spacing w:before="0" w:line="360" w:lineRule="auto"/>
        <w:ind w:left="720" w:hanging="720"/>
        <w:rPr>
          <w:lang w:val="az-Latn-AZ"/>
        </w:rPr>
      </w:pPr>
    </w:p>
    <w:p w:rsidR="00106BFF" w:rsidRPr="00651E04" w:rsidRDefault="00106BFF" w:rsidP="00106BFF">
      <w:pPr>
        <w:pStyle w:val="a8"/>
        <w:spacing w:before="0" w:line="360" w:lineRule="auto"/>
        <w:ind w:left="720" w:hanging="720"/>
        <w:rPr>
          <w:lang w:val="az-Latn-AZ"/>
        </w:rPr>
      </w:pPr>
    </w:p>
    <w:p w:rsidR="00106BFF" w:rsidRPr="00651E04" w:rsidRDefault="00106BFF" w:rsidP="00106BFF">
      <w:pPr>
        <w:pStyle w:val="a8"/>
        <w:spacing w:before="0" w:line="360" w:lineRule="auto"/>
        <w:ind w:left="720" w:hanging="720"/>
        <w:rPr>
          <w:lang w:val="az-Latn-AZ"/>
        </w:rPr>
      </w:pPr>
    </w:p>
    <w:p w:rsidR="00106BFF" w:rsidRPr="00651E04" w:rsidRDefault="00106BFF" w:rsidP="00106BFF">
      <w:pPr>
        <w:pStyle w:val="a8"/>
        <w:spacing w:before="0" w:line="360" w:lineRule="auto"/>
        <w:ind w:left="720" w:hanging="720"/>
        <w:rPr>
          <w:lang w:val="az-Latn-AZ"/>
        </w:rPr>
      </w:pPr>
    </w:p>
    <w:p w:rsidR="00106BFF" w:rsidRPr="00651E04" w:rsidRDefault="00106BFF" w:rsidP="00106BFF">
      <w:pPr>
        <w:pStyle w:val="a8"/>
        <w:spacing w:before="0" w:line="360" w:lineRule="auto"/>
        <w:ind w:left="720" w:hanging="720"/>
        <w:rPr>
          <w:lang w:val="az-Latn-AZ"/>
        </w:rPr>
      </w:pPr>
    </w:p>
    <w:p w:rsidR="00106BFF" w:rsidRPr="00651E04" w:rsidRDefault="00106BFF" w:rsidP="00106BFF">
      <w:pPr>
        <w:pStyle w:val="a8"/>
        <w:spacing w:before="0" w:line="360" w:lineRule="auto"/>
        <w:ind w:left="720" w:hanging="720"/>
        <w:rPr>
          <w:lang w:val="az-Latn-AZ"/>
        </w:rPr>
      </w:pPr>
    </w:p>
    <w:p w:rsidR="00106BFF" w:rsidRPr="00651E04" w:rsidRDefault="00106BFF" w:rsidP="00106BFF">
      <w:pPr>
        <w:ind w:left="720" w:hanging="720"/>
        <w:jc w:val="center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2021</w:t>
      </w:r>
    </w:p>
    <w:p w:rsidR="00895564" w:rsidRDefault="00895564" w:rsidP="00106BFF">
      <w:pPr>
        <w:ind w:left="720" w:hanging="720"/>
        <w:jc w:val="center"/>
        <w:rPr>
          <w:rFonts w:ascii="Times New Roman" w:hAnsi="Times New Roman" w:cs="Times New Roman"/>
          <w:sz w:val="28"/>
          <w:szCs w:val="28"/>
          <w:lang w:val="az-Latn-AZ"/>
        </w:rPr>
      </w:pPr>
    </w:p>
    <w:p w:rsidR="00106BFF" w:rsidRPr="00651E04" w:rsidRDefault="00106BFF" w:rsidP="00106BFF">
      <w:pPr>
        <w:ind w:left="720" w:hanging="720"/>
        <w:jc w:val="center"/>
        <w:rPr>
          <w:rFonts w:ascii="Times New Roman" w:hAnsi="Times New Roman" w:cs="Times New Roman"/>
          <w:sz w:val="28"/>
          <w:szCs w:val="28"/>
          <w:lang w:val="az-Latn-AZ"/>
        </w:rPr>
      </w:pPr>
      <w:bookmarkStart w:id="0" w:name="_GoBack"/>
      <w:bookmarkEnd w:id="0"/>
      <w:r w:rsidRPr="00651E04">
        <w:rPr>
          <w:rFonts w:ascii="Times New Roman" w:hAnsi="Times New Roman" w:cs="Times New Roman"/>
          <w:sz w:val="28"/>
          <w:szCs w:val="28"/>
          <w:lang w:val="az-Latn-AZ"/>
        </w:rPr>
        <w:lastRenderedPageBreak/>
        <w:t xml:space="preserve">İxtisas: 3319.02 “Gəmiçılık və su nəqliyyatının istismarı” </w:t>
      </w:r>
    </w:p>
    <w:p w:rsidR="00106BFF" w:rsidRPr="00651E04" w:rsidRDefault="00106BFF" w:rsidP="00106BFF">
      <w:pPr>
        <w:pStyle w:val="a7"/>
        <w:ind w:hanging="720"/>
        <w:jc w:val="center"/>
        <w:rPr>
          <w:rFonts w:ascii="Times New Roman" w:hAnsi="Times New Roman" w:cs="Times New Roman"/>
          <w:sz w:val="28"/>
          <w:szCs w:val="28"/>
          <w:lang w:val="az-Latn-AZ"/>
        </w:rPr>
      </w:pP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Yer səthində əsas nöqtələr, xətlər və müstəvilər. Coğrafi koordinatlar.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Kompas istiqamətləri, maqnit kompaslar, iş prinsipi, kompasın ümumi düzəlişi.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Girokompasın iş prinsipi, düzəlişləri və onun təyin edilməsi üsulları.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 xml:space="preserve">Oriyentirlərin və işıqların görünmə uzaqlığı. 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Naviqasiya təhlükələrinin çəpərlənmə sistemi.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Gəminin yolunun qrafiki hesablanmasının mahiyyəti və onun elementləri.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 xml:space="preserve">Küləyin gəminin hərəkətinə təsiri və onun nəzərə alınması.  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Axının gəminin hərəkətinə təsiri və onun nəzərə alınması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Axında üzərkən təyin olunmuş yol ilə hərəkət  etmək üçün kompas kursunun təyini.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Gəminin yerinin təyini üsulları.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Radiolokasiya sistemləri ilə gəminin yerinin təyini.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Kombinasiya üsullarla gəminin yerinin təyini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Sakit suda gəminin hərəkətinə təsir edən qüvvələr.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 xml:space="preserve">Gəminin idarə olunması haqqında anlayış.  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Müxtəlif amillərin gəminin dönmə qabiliyyətinə təsiri.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Gəminin manevretmə xüsusiyyətlərini yaxşılaşdıran qurğular.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Gəmilərin hərəkətverici qurğuları.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Müxtəlif hərəkət rejimində avar vintinin və sükanin birlikdə işləməsi.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Dar keçidlərdə  və kanallarda gəminin idarə olunma xüsusiyyətləri.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Dayaz sularda  gəminin idarə olunma xüsusiyyətləri, gəminin çökməsi.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Lövbər dayanacaq yerinin seçilməsi.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Lövbərdə dayanan gəmiyə təsir edən xarici qüvvələr.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Dəniz dalğası, dalğa haqqında əsas məlumat. Gəminin yırğalanması.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Fırtınalı hava şəraitində üzmənin xüsusiyyətləri.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 xml:space="preserve">Dənizdə adamların xilas edilməsi. Axtarış üsulları. 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160" w:line="259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“Suda insan” həyəcanı üçün manevrlər, yerinə yetirilməsi.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rPr>
          <w:rFonts w:ascii="Times New Roman" w:eastAsia="Times New Roman" w:hAnsi="Times New Roman" w:cs="Times New Roman"/>
          <w:color w:val="222222"/>
          <w:sz w:val="28"/>
          <w:szCs w:val="28"/>
          <w:lang w:val="az-Latn-AZ"/>
        </w:rPr>
      </w:pPr>
      <w:r w:rsidRPr="00651E04">
        <w:rPr>
          <w:rFonts w:ascii="Times New Roman" w:eastAsia="Times New Roman" w:hAnsi="Times New Roman" w:cs="Times New Roman"/>
          <w:color w:val="222222"/>
          <w:sz w:val="28"/>
          <w:szCs w:val="28"/>
          <w:lang w:val="az-Latn-AZ"/>
        </w:rPr>
        <w:t>Hidroakustikanın tətbiqi nəzəriyyəsinin naviqasiya exolotlarında izahı.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rPr>
          <w:rFonts w:ascii="Times New Roman" w:eastAsia="Times New Roman" w:hAnsi="Times New Roman" w:cs="Times New Roman"/>
          <w:color w:val="222222"/>
          <w:sz w:val="28"/>
          <w:szCs w:val="28"/>
          <w:lang w:val="az-Latn-AZ"/>
        </w:rPr>
      </w:pPr>
      <w:r w:rsidRPr="00651E04">
        <w:rPr>
          <w:rFonts w:ascii="Times New Roman" w:eastAsia="Times New Roman" w:hAnsi="Times New Roman" w:cs="Times New Roman"/>
          <w:color w:val="222222"/>
          <w:sz w:val="28"/>
          <w:szCs w:val="28"/>
          <w:lang w:val="az-Latn-AZ"/>
        </w:rPr>
        <w:t>Hidrodinamika, hidroakustika və induksiyanın müasir dəniz gəmiçiliyində tətbiqi və rolu.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rPr>
          <w:rFonts w:ascii="Times New Roman" w:eastAsia="Times New Roman" w:hAnsi="Times New Roman" w:cs="Times New Roman"/>
          <w:color w:val="222222"/>
          <w:sz w:val="28"/>
          <w:szCs w:val="28"/>
          <w:lang w:val="az-Latn-AZ"/>
        </w:rPr>
      </w:pPr>
      <w:r w:rsidRPr="00651E04">
        <w:rPr>
          <w:rFonts w:ascii="Times New Roman" w:eastAsia="Times New Roman" w:hAnsi="Times New Roman" w:cs="Times New Roman"/>
          <w:color w:val="222222"/>
          <w:sz w:val="28"/>
          <w:szCs w:val="28"/>
          <w:lang w:val="az-Latn-AZ"/>
        </w:rPr>
        <w:t>Üzüş zamanı müasir köməkçi naviqasiya texniki vasitələrinin naviqasiya əməliyyatlarındakı rolu və üstünlükləri.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rPr>
          <w:rFonts w:ascii="Times New Roman" w:eastAsia="Times New Roman" w:hAnsi="Times New Roman" w:cs="Times New Roman"/>
          <w:color w:val="222222"/>
          <w:sz w:val="28"/>
          <w:szCs w:val="28"/>
          <w:lang w:val="az-Latn-AZ"/>
        </w:rPr>
      </w:pPr>
      <w:r w:rsidRPr="00651E04">
        <w:rPr>
          <w:rFonts w:ascii="Times New Roman" w:eastAsia="Times New Roman" w:hAnsi="Times New Roman" w:cs="Times New Roman"/>
          <w:color w:val="222222"/>
          <w:sz w:val="28"/>
          <w:szCs w:val="28"/>
          <w:lang w:val="az-Latn-AZ"/>
        </w:rPr>
        <w:t>Beynəlxalq Dəniz Təşkilatının dəniz naviqasiyasının texniki vasitələrinin gəmilərə tətbiqinə dair tələblər.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rPr>
          <w:rFonts w:ascii="Times New Roman" w:eastAsia="Times New Roman" w:hAnsi="Times New Roman" w:cs="Times New Roman"/>
          <w:color w:val="222222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STCW 78 konvensiyasının Manila 2010 dəyişikliklərinin ölkəmizdə fəaliyyət göstərən gəmilərdə tətbiqi.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rPr>
          <w:rFonts w:ascii="Times New Roman" w:eastAsia="Times New Roman" w:hAnsi="Times New Roman" w:cs="Times New Roman"/>
          <w:color w:val="222222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Elektron Xəritə Displeyində İnformasiya Sisteminin işləmə prinsipi, raster və vektor tipli xəritələrin xarakteristikarı, üstünlükləri və çatışvazlıqları.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rPr>
          <w:rFonts w:ascii="Times New Roman" w:eastAsia="Times New Roman" w:hAnsi="Times New Roman" w:cs="Times New Roman"/>
          <w:color w:val="222222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Elektron Xəritə Displeyində İnformasiya Sisteminə üzüş rejimində digər naviqasiya vasitələrinin tətbiqi və üstünlükləri.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rPr>
          <w:rFonts w:ascii="Times New Roman" w:eastAsia="Times New Roman" w:hAnsi="Times New Roman" w:cs="Times New Roman"/>
          <w:color w:val="222222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Elektron Xəritə Displeyində İnformasiya Sistemi cihazında səfər planlaması zamanı çatışmazlıqların qiymətləndirməsində idarəetmə və birgə iş.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eastAsia="Times New Roman" w:hAnsi="Times New Roman" w:cs="Times New Roman"/>
          <w:color w:val="222222"/>
          <w:sz w:val="28"/>
          <w:szCs w:val="28"/>
          <w:lang w:val="az-Latn-AZ"/>
        </w:rPr>
        <w:t xml:space="preserve">Elektron Xəsitə Sistemində </w:t>
      </w:r>
      <w:r w:rsidRPr="00651E04">
        <w:rPr>
          <w:rFonts w:ascii="Times New Roman" w:hAnsi="Times New Roman" w:cs="Times New Roman"/>
          <w:sz w:val="28"/>
          <w:szCs w:val="28"/>
          <w:lang w:val="az-Latn-AZ"/>
        </w:rPr>
        <w:t>səfər planı hazırlanarkən hidrometeoroloji rejim, qabarma, çəkilmə və cari iqlimin nəzərə alınması əməliyyatlarının nəzəri izahı.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Dəniz astronomiyası, onun gəmi sürücülüyündə əhəmiyyəti.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Səma sferası və səma cisimlərinin sferik koordinatları.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Səma cismlərinin görünən sutkalıq hərəkəti.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Günəşin görünən illik hərəkəti.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Ayın xüsusi hərəkəti, onun ümumi xarakteristikası.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Gəmi zamanı. Vaxt ölçü cihazları.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Xətalar nəzəriyyəsi haqda əsas məlumatlar.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Kurs göstərici ərinin düzəlişinin astronomik üsulla təyini.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Ulduz səması.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 Ulduz qlobusu. 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Dəniz astronomiya s</w:t>
      </w:r>
      <w:r>
        <w:rPr>
          <w:rFonts w:ascii="Times New Roman" w:hAnsi="Times New Roman" w:cs="Times New Roman"/>
          <w:sz w:val="28"/>
          <w:szCs w:val="28"/>
          <w:lang w:val="az-Latn-AZ"/>
        </w:rPr>
        <w:t>ə</w:t>
      </w:r>
      <w:r w:rsidRPr="00651E04">
        <w:rPr>
          <w:rFonts w:ascii="Times New Roman" w:hAnsi="Times New Roman" w:cs="Times New Roman"/>
          <w:sz w:val="28"/>
          <w:szCs w:val="28"/>
          <w:lang w:val="az-Latn-AZ"/>
        </w:rPr>
        <w:t>lnaməsi</w:t>
      </w:r>
      <w:r>
        <w:rPr>
          <w:rFonts w:ascii="Times New Roman" w:hAnsi="Times New Roman" w:cs="Times New Roman"/>
          <w:sz w:val="28"/>
          <w:szCs w:val="28"/>
          <w:lang w:val="az-Latn-AZ"/>
        </w:rPr>
        <w:t>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Yüklərin əsas nəqliyyat xarakteristikaları.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Yüklərin dənizlə təhlükəsiz və salamat daşınmasını təmin edən beynəlxalq normativ sənədlər.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Dənizlə daşıma sazişlərinin formaları.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Gəminin yük planına qoyulan tələblər.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Gəminin yük planının hesablanma ardıcıllığı.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Qalama yüklərin daşınmasını tənzimləyən normativ sənədlər.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Limanlarda gəmilərə kompleks xidmətin təşkili.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ind w:hanging="720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Qabaritli yük vahidlərinin daşınılması.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MARPOL-73/78. 1978-ci il protokolu daxil olmaqla 1973-cü il Gəmilərdən dənizin çirkləndirilməsinin qarşısının alınması Beynəlxalq Konvensiyası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Daşımalarda beynəlxalq əlaqələr. İpək yolunda su nəqliyyatının yeri.</w:t>
      </w:r>
    </w:p>
    <w:p w:rsidR="00106BFF" w:rsidRPr="00946966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946966">
        <w:rPr>
          <w:rFonts w:ascii="Times New Roman" w:hAnsi="Times New Roman" w:cs="Times New Roman"/>
          <w:sz w:val="28"/>
          <w:szCs w:val="28"/>
          <w:lang w:val="az-Latn-AZ"/>
        </w:rPr>
        <w:t>Daşımalarda müqavilə növləri. Gəmilərin icarəsi. Fraxtlama və kommersiya menecmenti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Üzmə təhlükəsizliyi və ətraf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  <w:r w:rsidRPr="00651E04">
        <w:rPr>
          <w:rFonts w:ascii="Times New Roman" w:hAnsi="Times New Roman" w:cs="Times New Roman"/>
          <w:sz w:val="28"/>
          <w:szCs w:val="28"/>
          <w:lang w:val="az-Latn-AZ"/>
        </w:rPr>
        <w:t>mühitin mühafizəsi əsas problem kimi.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Sərnişin gəmiləri, istismarı üzrə konstruktiv xüsusiyyətlər.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Tankerlər, istismar xüsusiyyətləri.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Konteynerdaşıyan gəmilər və onların konstruktiv xüsusiyyətləri.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Dəniz nəqliyyat gəmisinin reysi. Reysin növləri.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Lıman xidmətlər sistemi. Stvidor və surveyer xidmətləri.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</w:pPr>
      <w:r w:rsidRPr="00651E04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Su nəqliyyatı infrastrukturu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Su nəqliyyat donanması, ticarət gəmilərinin təsnifatı.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 xml:space="preserve">Gəminin yük planına qoyulan tələblər. 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hAnsi="Times New Roman" w:cs="Times New Roman"/>
          <w:sz w:val="28"/>
          <w:szCs w:val="28"/>
          <w:lang w:val="az-Latn-AZ"/>
        </w:rPr>
        <w:t>Lıman xidmətlər sistemi. Stvidor və surveyer xidmətləri.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left="810" w:hanging="810"/>
        <w:jc w:val="both"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eastAsia="Calibri" w:hAnsi="Times New Roman" w:cs="Times New Roman"/>
          <w:sz w:val="28"/>
          <w:szCs w:val="28"/>
          <w:lang w:val="az-Latn-AZ"/>
        </w:rPr>
        <w:t>Daşımaların, donanmanın işinin təşkili və menecmenti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left="810" w:hanging="810"/>
        <w:jc w:val="both"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eastAsia="Calibri" w:hAnsi="Times New Roman" w:cs="Times New Roman"/>
          <w:sz w:val="28"/>
          <w:szCs w:val="28"/>
          <w:lang w:val="az-Latn-AZ"/>
        </w:rPr>
        <w:t xml:space="preserve">Nəqliyyatda istismar xərcləri, səfər xərcləri. daşımaların maya dəyəri. 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left="810" w:hanging="810"/>
        <w:jc w:val="both"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eastAsia="Calibri" w:hAnsi="Times New Roman" w:cs="Times New Roman"/>
          <w:sz w:val="28"/>
          <w:szCs w:val="28"/>
          <w:lang w:val="az-Latn-AZ"/>
        </w:rPr>
        <w:t>Atmosfer təzyiqi. Təzyiqin vahidinin dəniz səviyyəsinə gətirilməsi. Barik mərhələ. Atmosfer təzyiqinin paylanmasında zonallaşmalar.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left="810" w:hanging="810"/>
        <w:jc w:val="both"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eastAsia="Calibri" w:hAnsi="Times New Roman" w:cs="Times New Roman"/>
          <w:sz w:val="28"/>
          <w:szCs w:val="28"/>
          <w:lang w:val="az-Latn-AZ"/>
        </w:rPr>
        <w:t>Dəniz axınlarının təsnifatı. Dəniz cərəyanlarının əmələ gəlməsinin səbəbləri. Dayanıqlığına görə dəniz axınlarının növləri. Hərəkət xarakterinə görə dəniz axınlarının növləri. Dəniz axınlarının temperaturlarına görə təsnifatı.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left="810" w:hanging="810"/>
        <w:jc w:val="both"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eastAsia="Calibri" w:hAnsi="Times New Roman" w:cs="Times New Roman"/>
          <w:sz w:val="28"/>
          <w:szCs w:val="28"/>
          <w:lang w:val="az-Latn-AZ"/>
        </w:rPr>
        <w:t>Meteoroloji kəmiyyətlər. Atmosfer hadisələri. Görünüşün azalmasına səbəb olan hadisələr. Optik hadisələr. Təbii hidrometeoroloji hadisələr.</w:t>
      </w:r>
    </w:p>
    <w:p w:rsidR="00106BFF" w:rsidRPr="00651E04" w:rsidRDefault="00106BFF" w:rsidP="00106BFF">
      <w:pPr>
        <w:pStyle w:val="a7"/>
        <w:numPr>
          <w:ilvl w:val="0"/>
          <w:numId w:val="2"/>
        </w:numPr>
        <w:spacing w:after="0" w:line="240" w:lineRule="auto"/>
        <w:ind w:left="810" w:hanging="810"/>
        <w:jc w:val="both"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651E04">
        <w:rPr>
          <w:rFonts w:ascii="Times New Roman" w:eastAsia="Calibri" w:hAnsi="Times New Roman" w:cs="Times New Roman"/>
          <w:sz w:val="28"/>
          <w:szCs w:val="28"/>
          <w:lang w:val="az-Latn-AZ"/>
        </w:rPr>
        <w:t>Təbiətdə suyun dövranı. Buxarlanma. Rütubət xüsusiyyətlərinin gündəlik və illik dəyişmələri. Gündəlik və illik rütubətin dəyişməsi. Kondensasiya. Kondensasiya nüvələri.</w:t>
      </w:r>
    </w:p>
    <w:p w:rsidR="00106BFF" w:rsidRPr="00FE4F82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FE4F82">
        <w:rPr>
          <w:rFonts w:ascii="Times New Roman" w:eastAsia="Calibri" w:hAnsi="Times New Roman" w:cs="Times New Roman"/>
          <w:sz w:val="28"/>
          <w:szCs w:val="28"/>
          <w:lang w:val="az-Latn-AZ"/>
        </w:rPr>
        <w:t xml:space="preserve">Dumanın əmələ gəlməsi. Görünmə diapazonu. Dumanın təsnifatı. Soyutma dumanı. Buxarlanma dumanı. Ön duman. Yamac dumanı. </w:t>
      </w:r>
    </w:p>
    <w:p w:rsidR="00106BFF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FE4F82">
        <w:rPr>
          <w:rFonts w:ascii="Times New Roman" w:hAnsi="Times New Roman" w:cs="Times New Roman"/>
          <w:sz w:val="28"/>
          <w:szCs w:val="28"/>
          <w:lang w:val="az-Latn-AZ"/>
        </w:rPr>
        <w:t>Buludların formalaşması. Buludların təsnifatı.</w:t>
      </w:r>
    </w:p>
    <w:p w:rsidR="00106BFF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FE4F82">
        <w:rPr>
          <w:rFonts w:ascii="Times New Roman" w:hAnsi="Times New Roman" w:cs="Times New Roman"/>
          <w:sz w:val="28"/>
          <w:szCs w:val="28"/>
          <w:lang w:val="az-Latn-AZ"/>
        </w:rPr>
        <w:t xml:space="preserve">Həqiqi və 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nisbi </w:t>
      </w:r>
      <w:r w:rsidRPr="00FE4F82">
        <w:rPr>
          <w:rFonts w:ascii="Times New Roman" w:hAnsi="Times New Roman" w:cs="Times New Roman"/>
          <w:sz w:val="28"/>
          <w:szCs w:val="28"/>
          <w:lang w:val="az-Latn-AZ"/>
        </w:rPr>
        <w:t>külək</w:t>
      </w:r>
      <w:r>
        <w:rPr>
          <w:rFonts w:ascii="Times New Roman" w:hAnsi="Times New Roman" w:cs="Times New Roman"/>
          <w:sz w:val="28"/>
          <w:szCs w:val="28"/>
          <w:lang w:val="az-Latn-AZ"/>
        </w:rPr>
        <w:t>.</w:t>
      </w:r>
      <w:r w:rsidRPr="00FE4F82">
        <w:rPr>
          <w:rFonts w:ascii="Times New Roman" w:hAnsi="Times New Roman" w:cs="Times New Roman"/>
          <w:sz w:val="28"/>
          <w:szCs w:val="28"/>
          <w:lang w:val="az-Latn-AZ"/>
        </w:rPr>
        <w:t xml:space="preserve"> Kompas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a və bayraqlara görə </w:t>
      </w:r>
      <w:r w:rsidRPr="00FE4F82">
        <w:rPr>
          <w:rFonts w:ascii="Times New Roman" w:hAnsi="Times New Roman" w:cs="Times New Roman"/>
          <w:sz w:val="28"/>
          <w:szCs w:val="28"/>
          <w:lang w:val="az-Latn-AZ"/>
        </w:rPr>
        <w:t>küləyin istiqamətinin təyini</w:t>
      </w:r>
      <w:r>
        <w:rPr>
          <w:rFonts w:ascii="Times New Roman" w:hAnsi="Times New Roman" w:cs="Times New Roman"/>
          <w:sz w:val="28"/>
          <w:szCs w:val="28"/>
          <w:lang w:val="az-Latn-AZ"/>
        </w:rPr>
        <w:t>.</w:t>
      </w:r>
      <w:r w:rsidRPr="00FE4F82">
        <w:rPr>
          <w:rFonts w:ascii="Times New Roman" w:hAnsi="Times New Roman" w:cs="Times New Roman"/>
          <w:sz w:val="28"/>
          <w:szCs w:val="28"/>
          <w:lang w:val="az-Latn-AZ"/>
        </w:rPr>
        <w:t xml:space="preserve"> Gəmi hərəkət edərkən əsl küləyin sürətinin və istiqamətinin müəyyən edilməsi</w:t>
      </w:r>
      <w:r>
        <w:rPr>
          <w:rFonts w:ascii="Times New Roman" w:hAnsi="Times New Roman" w:cs="Times New Roman"/>
          <w:sz w:val="28"/>
          <w:szCs w:val="28"/>
          <w:lang w:val="az-Latn-AZ"/>
        </w:rPr>
        <w:t>.</w:t>
      </w:r>
    </w:p>
    <w:p w:rsidR="00106BFF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FE4F82">
        <w:rPr>
          <w:rFonts w:ascii="Times New Roman" w:hAnsi="Times New Roman" w:cs="Times New Roman"/>
          <w:sz w:val="28"/>
          <w:szCs w:val="28"/>
          <w:lang w:val="az-Latn-AZ"/>
        </w:rPr>
        <w:t>Gə</w:t>
      </w:r>
      <w:r>
        <w:rPr>
          <w:rFonts w:ascii="Times New Roman" w:hAnsi="Times New Roman" w:cs="Times New Roman"/>
          <w:sz w:val="28"/>
          <w:szCs w:val="28"/>
          <w:lang w:val="az-Latn-AZ"/>
        </w:rPr>
        <w:t>mi dreyfdə v</w:t>
      </w:r>
      <w:r w:rsidRPr="00FE4F82">
        <w:rPr>
          <w:rFonts w:ascii="Times New Roman" w:hAnsi="Times New Roman" w:cs="Times New Roman"/>
          <w:sz w:val="28"/>
          <w:szCs w:val="28"/>
          <w:lang w:val="az-Latn-AZ"/>
        </w:rPr>
        <w:t>ə ya lövbərdə olarkən əsl küləyin sürətinin və istiqamətinin müəyyən edilməsi</w:t>
      </w:r>
      <w:r>
        <w:rPr>
          <w:rFonts w:ascii="Times New Roman" w:hAnsi="Times New Roman" w:cs="Times New Roman"/>
          <w:sz w:val="28"/>
          <w:szCs w:val="28"/>
          <w:lang w:val="az-Latn-AZ"/>
        </w:rPr>
        <w:t>.</w:t>
      </w:r>
      <w:r w:rsidRPr="00FE4F82">
        <w:rPr>
          <w:rFonts w:ascii="Times New Roman" w:hAnsi="Times New Roman" w:cs="Times New Roman"/>
          <w:sz w:val="28"/>
          <w:szCs w:val="28"/>
          <w:lang w:val="az-Latn-AZ"/>
        </w:rPr>
        <w:t xml:space="preserve"> Fırtınalı şəraitdə əsl küləyin sürətinin və istiqamətinin müəyyən edilməsi</w:t>
      </w:r>
      <w:r>
        <w:rPr>
          <w:rFonts w:ascii="Times New Roman" w:hAnsi="Times New Roman" w:cs="Times New Roman"/>
          <w:sz w:val="28"/>
          <w:szCs w:val="28"/>
          <w:lang w:val="az-Latn-AZ"/>
        </w:rPr>
        <w:t>.</w:t>
      </w:r>
    </w:p>
    <w:p w:rsidR="00106BFF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FE4F82">
        <w:rPr>
          <w:rFonts w:ascii="Times New Roman" w:hAnsi="Times New Roman" w:cs="Times New Roman"/>
          <w:sz w:val="28"/>
          <w:szCs w:val="28"/>
          <w:lang w:val="az-Latn-AZ"/>
        </w:rPr>
        <w:t xml:space="preserve">Siklonlar və antisiklonlar. Mülayim coğrafi enliklərdə siklonların inkişaf mərhələləri. </w:t>
      </w:r>
    </w:p>
    <w:p w:rsidR="00106BFF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FE4F82">
        <w:rPr>
          <w:rFonts w:ascii="Times New Roman" w:hAnsi="Times New Roman" w:cs="Times New Roman"/>
          <w:sz w:val="28"/>
          <w:szCs w:val="28"/>
          <w:lang w:val="az-Latn-AZ"/>
        </w:rPr>
        <w:t xml:space="preserve">Mülayim 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coğrafi </w:t>
      </w:r>
      <w:r w:rsidRPr="00FE4F82">
        <w:rPr>
          <w:rFonts w:ascii="Times New Roman" w:hAnsi="Times New Roman" w:cs="Times New Roman"/>
          <w:sz w:val="28"/>
          <w:szCs w:val="28"/>
          <w:lang w:val="az-Latn-AZ"/>
        </w:rPr>
        <w:t>en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 dairələrinin </w:t>
      </w:r>
      <w:r w:rsidRPr="00FE4F82">
        <w:rPr>
          <w:rFonts w:ascii="Times New Roman" w:hAnsi="Times New Roman" w:cs="Times New Roman"/>
          <w:sz w:val="28"/>
          <w:szCs w:val="28"/>
          <w:lang w:val="az-Latn-AZ"/>
        </w:rPr>
        <w:t>antisiklonları və subtropik antisiklonlar. Antisiklonlarda hava</w:t>
      </w:r>
      <w:r>
        <w:rPr>
          <w:rFonts w:ascii="Times New Roman" w:hAnsi="Times New Roman" w:cs="Times New Roman"/>
          <w:sz w:val="28"/>
          <w:szCs w:val="28"/>
          <w:lang w:val="az-Latn-AZ"/>
        </w:rPr>
        <w:t>.</w:t>
      </w:r>
      <w:r w:rsidRPr="00FE4F82">
        <w:rPr>
          <w:rFonts w:ascii="Times New Roman" w:hAnsi="Times New Roman" w:cs="Times New Roman"/>
          <w:sz w:val="28"/>
          <w:szCs w:val="28"/>
          <w:lang w:val="az-Latn-AZ"/>
        </w:rPr>
        <w:t xml:space="preserve"> Siklonların və antisiklonların hərəkəti.</w:t>
      </w:r>
    </w:p>
    <w:p w:rsidR="00106BFF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FE4F82">
        <w:rPr>
          <w:rFonts w:ascii="Times New Roman" w:hAnsi="Times New Roman" w:cs="Times New Roman"/>
          <w:sz w:val="28"/>
          <w:szCs w:val="28"/>
          <w:lang w:val="az-Latn-AZ"/>
        </w:rPr>
        <w:t>Tropik siklon</w:t>
      </w:r>
      <w:r>
        <w:rPr>
          <w:rFonts w:ascii="Times New Roman" w:hAnsi="Times New Roman" w:cs="Times New Roman"/>
          <w:sz w:val="28"/>
          <w:szCs w:val="28"/>
          <w:lang w:val="az-Latn-AZ"/>
        </w:rPr>
        <w:t>lar.</w:t>
      </w:r>
      <w:r w:rsidRPr="00FE4F82">
        <w:rPr>
          <w:rFonts w:ascii="Times New Roman" w:hAnsi="Times New Roman" w:cs="Times New Roman"/>
          <w:sz w:val="28"/>
          <w:szCs w:val="28"/>
          <w:lang w:val="az-Latn-AZ"/>
        </w:rPr>
        <w:t xml:space="preserve"> Tayfun Tropik siklonların strukturu</w:t>
      </w:r>
      <w:r>
        <w:rPr>
          <w:rFonts w:ascii="Times New Roman" w:hAnsi="Times New Roman" w:cs="Times New Roman"/>
          <w:sz w:val="28"/>
          <w:szCs w:val="28"/>
          <w:lang w:val="az-Latn-AZ"/>
        </w:rPr>
        <w:t>.</w:t>
      </w:r>
      <w:r w:rsidRPr="00FE4F82">
        <w:rPr>
          <w:rFonts w:ascii="Times New Roman" w:hAnsi="Times New Roman" w:cs="Times New Roman"/>
          <w:sz w:val="28"/>
          <w:szCs w:val="28"/>
          <w:lang w:val="az-Latn-AZ"/>
        </w:rPr>
        <w:t xml:space="preserve"> Dənizdə təhlükəli amillər</w:t>
      </w:r>
      <w:r>
        <w:rPr>
          <w:rFonts w:ascii="Times New Roman" w:hAnsi="Times New Roman" w:cs="Times New Roman"/>
          <w:sz w:val="28"/>
          <w:szCs w:val="28"/>
          <w:lang w:val="az-Latn-AZ"/>
        </w:rPr>
        <w:t>.</w:t>
      </w:r>
    </w:p>
    <w:p w:rsidR="00106BFF" w:rsidRDefault="00106BFF" w:rsidP="00106BFF">
      <w:pPr>
        <w:pStyle w:val="a7"/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FE4F82">
        <w:rPr>
          <w:rFonts w:ascii="Times New Roman" w:hAnsi="Times New Roman" w:cs="Times New Roman"/>
          <w:sz w:val="28"/>
          <w:szCs w:val="28"/>
          <w:lang w:val="az-Latn-AZ"/>
        </w:rPr>
        <w:t>Qasırğaların daşın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an </w:t>
      </w:r>
      <w:r w:rsidRPr="00FE4F82">
        <w:rPr>
          <w:rFonts w:ascii="Times New Roman" w:hAnsi="Times New Roman" w:cs="Times New Roman"/>
          <w:sz w:val="28"/>
          <w:szCs w:val="28"/>
          <w:lang w:val="az-Latn-AZ"/>
        </w:rPr>
        <w:t>və dağıdıcı gücü</w:t>
      </w:r>
      <w:r>
        <w:rPr>
          <w:rFonts w:ascii="Times New Roman" w:hAnsi="Times New Roman" w:cs="Times New Roman"/>
          <w:sz w:val="28"/>
          <w:szCs w:val="28"/>
          <w:lang w:val="az-Latn-AZ"/>
        </w:rPr>
        <w:t>. Fırtınada y</w:t>
      </w:r>
      <w:r w:rsidRPr="00FE4F82">
        <w:rPr>
          <w:rFonts w:ascii="Times New Roman" w:hAnsi="Times New Roman" w:cs="Times New Roman"/>
          <w:sz w:val="28"/>
          <w:szCs w:val="28"/>
          <w:lang w:val="az-Latn-AZ"/>
        </w:rPr>
        <w:t>ağışlar, küləklər, dalğalar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. </w:t>
      </w:r>
      <w:r w:rsidRPr="00FE4F82">
        <w:rPr>
          <w:rFonts w:ascii="Times New Roman" w:hAnsi="Times New Roman" w:cs="Times New Roman"/>
          <w:sz w:val="28"/>
          <w:szCs w:val="28"/>
          <w:lang w:val="az-Latn-AZ"/>
        </w:rPr>
        <w:t xml:space="preserve"> Yaxınlaşan </w:t>
      </w:r>
      <w:r>
        <w:rPr>
          <w:rFonts w:ascii="Times New Roman" w:hAnsi="Times New Roman" w:cs="Times New Roman"/>
          <w:sz w:val="28"/>
          <w:szCs w:val="28"/>
          <w:lang w:val="az-Latn-AZ"/>
        </w:rPr>
        <w:t xml:space="preserve">tropik siklonların </w:t>
      </w:r>
      <w:r w:rsidRPr="00FE4F82">
        <w:rPr>
          <w:rFonts w:ascii="Times New Roman" w:hAnsi="Times New Roman" w:cs="Times New Roman"/>
          <w:sz w:val="28"/>
          <w:szCs w:val="28"/>
          <w:lang w:val="az-Latn-AZ"/>
        </w:rPr>
        <w:t>əlamətləri.</w:t>
      </w:r>
    </w:p>
    <w:p w:rsidR="007A027B" w:rsidRPr="00A83B45" w:rsidRDefault="007A027B" w:rsidP="007A027B">
      <w:pPr>
        <w:rPr>
          <w:rFonts w:ascii="Arial" w:hAnsi="Arial" w:cs="Arial"/>
          <w:bCs/>
          <w:noProof/>
          <w:sz w:val="24"/>
          <w:szCs w:val="24"/>
          <w:lang w:val="az-Latn-AZ"/>
        </w:rPr>
      </w:pPr>
    </w:p>
    <w:p w:rsidR="007A027B" w:rsidRPr="007A027B" w:rsidRDefault="007A027B" w:rsidP="007A027B">
      <w:pPr>
        <w:rPr>
          <w:rFonts w:ascii="Arial" w:hAnsi="Arial" w:cs="Arial"/>
          <w:sz w:val="24"/>
          <w:szCs w:val="24"/>
          <w:lang w:val="az-Latn-AZ"/>
        </w:rPr>
      </w:pPr>
    </w:p>
    <w:sectPr w:rsidR="007A027B" w:rsidRPr="007A02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695EBC"/>
    <w:multiLevelType w:val="hybridMultilevel"/>
    <w:tmpl w:val="58669D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641212"/>
    <w:multiLevelType w:val="multilevel"/>
    <w:tmpl w:val="C7802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03E"/>
    <w:rsid w:val="00016D1B"/>
    <w:rsid w:val="0002341E"/>
    <w:rsid w:val="000D403E"/>
    <w:rsid w:val="00106BFF"/>
    <w:rsid w:val="002A5404"/>
    <w:rsid w:val="006B50AF"/>
    <w:rsid w:val="007A027B"/>
    <w:rsid w:val="008158D0"/>
    <w:rsid w:val="00895564"/>
    <w:rsid w:val="008A09EB"/>
    <w:rsid w:val="00935C03"/>
    <w:rsid w:val="00996907"/>
    <w:rsid w:val="00A83B45"/>
    <w:rsid w:val="00A934C2"/>
    <w:rsid w:val="00C52A38"/>
    <w:rsid w:val="00CC6DDD"/>
    <w:rsid w:val="00E32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4469A"/>
  <w15:chartTrackingRefBased/>
  <w15:docId w15:val="{53AD8B02-F073-4B89-B1AE-280915A35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2341E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2341E"/>
    <w:rPr>
      <w:color w:val="954F72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C6D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C6DDD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106BFF"/>
    <w:pPr>
      <w:spacing w:after="200" w:line="276" w:lineRule="auto"/>
      <w:ind w:left="720"/>
      <w:contextualSpacing/>
    </w:pPr>
    <w:rPr>
      <w:rFonts w:eastAsia="MS Mincho"/>
    </w:rPr>
  </w:style>
  <w:style w:type="paragraph" w:styleId="a8">
    <w:name w:val="Body Text"/>
    <w:basedOn w:val="a"/>
    <w:link w:val="a9"/>
    <w:uiPriority w:val="1"/>
    <w:qFormat/>
    <w:rsid w:val="00106BFF"/>
    <w:pPr>
      <w:widowControl w:val="0"/>
      <w:spacing w:before="5" w:after="0" w:line="240" w:lineRule="auto"/>
      <w:ind w:left="106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9">
    <w:name w:val="Основной текст Знак"/>
    <w:basedOn w:val="a0"/>
    <w:link w:val="a8"/>
    <w:uiPriority w:val="1"/>
    <w:rsid w:val="00106BFF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7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57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Madina</dc:creator>
  <cp:keywords/>
  <dc:description/>
  <cp:lastModifiedBy>Adil Sadıqov</cp:lastModifiedBy>
  <cp:revision>2</cp:revision>
  <cp:lastPrinted>2021-11-10T07:09:00Z</cp:lastPrinted>
  <dcterms:created xsi:type="dcterms:W3CDTF">2021-11-15T09:31:00Z</dcterms:created>
  <dcterms:modified xsi:type="dcterms:W3CDTF">2021-11-15T09:31:00Z</dcterms:modified>
</cp:coreProperties>
</file>