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9B9" w:rsidRPr="004C63E5" w:rsidRDefault="000159B9" w:rsidP="000159B9">
      <w:pPr>
        <w:pStyle w:val="3"/>
        <w:spacing w:before="0" w:after="0" w:line="276" w:lineRule="auto"/>
        <w:jc w:val="center"/>
        <w:rPr>
          <w:rFonts w:cs="Arial"/>
          <w:sz w:val="24"/>
          <w:szCs w:val="24"/>
          <w:lang w:val="az-Latn-AZ"/>
        </w:rPr>
      </w:pPr>
      <w:r w:rsidRPr="004C63E5">
        <w:rPr>
          <w:rFonts w:cs="Arial"/>
          <w:sz w:val="24"/>
          <w:szCs w:val="24"/>
          <w:lang w:val="az-Latn-AZ"/>
        </w:rPr>
        <w:t>3319.01–“Gəmiçilik texnikası” ixtisası üzrə minimum imtahanı üçün təqdim olunan suallar</w:t>
      </w:r>
    </w:p>
    <w:p w:rsidR="000159B9" w:rsidRPr="004C63E5" w:rsidRDefault="000159B9" w:rsidP="000159B9">
      <w:pPr>
        <w:spacing w:after="0"/>
        <w:rPr>
          <w:rFonts w:ascii="Arial" w:hAnsi="Arial" w:cs="Arial"/>
          <w:sz w:val="24"/>
          <w:szCs w:val="24"/>
          <w:lang w:val="az-Latn-AZ" w:eastAsia="x-none"/>
        </w:rPr>
      </w:pP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elektroenergetik sisteminin vəzifəsi və əsas hissələri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Gəmi elektroenergetik sisteminin struktur və prinsipial sxemləri 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Fırçasız sinxron generatorların təsirlənmə sistemləri 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Fırlanma hərəkətini baş mühərrikin valından alan </w:t>
      </w:r>
      <w:r>
        <w:rPr>
          <w:rFonts w:ascii="Arial" w:hAnsi="Arial" w:cs="Arial"/>
          <w:sz w:val="24"/>
          <w:szCs w:val="24"/>
          <w:lang w:val="az-Latn-AZ"/>
        </w:rPr>
        <w:t xml:space="preserve">generator </w:t>
      </w:r>
      <w:r w:rsidRPr="004C63E5">
        <w:rPr>
          <w:rFonts w:ascii="Arial" w:hAnsi="Arial" w:cs="Arial"/>
          <w:sz w:val="24"/>
          <w:szCs w:val="24"/>
          <w:lang w:val="az-Latn-AZ"/>
        </w:rPr>
        <w:t>qurğular</w:t>
      </w:r>
      <w:r>
        <w:rPr>
          <w:rFonts w:ascii="Arial" w:hAnsi="Arial" w:cs="Arial"/>
          <w:sz w:val="24"/>
          <w:szCs w:val="24"/>
          <w:lang w:val="az-Latn-AZ"/>
        </w:rPr>
        <w:t>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Gəmi elektrik şəbəkələri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Sinxron generatorların gərginliyinin enməsinin səbəbləri və onların avtomatik tənzim üsulları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qəza elektrik stansiyası və onlara verilən tələblər</w:t>
      </w:r>
    </w:p>
    <w:p w:rsidR="000159B9" w:rsidRPr="004C63E5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Avtomatik gərginlik tənzimləyicisinə malik olan sinxron generatorlar</w:t>
      </w:r>
    </w:p>
    <w:p w:rsidR="000159B9" w:rsidRPr="004C63E5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Dəyişən cərəyan generatorlarının sinxronlaşdırılma üsulları</w:t>
      </w:r>
    </w:p>
    <w:p w:rsidR="000159B9" w:rsidRPr="004C63E5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Müasir gəmi generatorlarının əsas mühafizələri 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Sükan qurğusunun təyinatı, əsas elementləri və onlara olan tələblər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Sabit və dəyişən məhsuldarlıqlı nasosa malik olan </w:t>
      </w:r>
      <w:r w:rsidRPr="00BB41FD">
        <w:rPr>
          <w:rFonts w:ascii="Arial" w:hAnsi="Arial" w:cs="Arial"/>
          <w:sz w:val="24"/>
          <w:szCs w:val="24"/>
          <w:lang w:val="az-Latn-AZ"/>
        </w:rPr>
        <w:t>elektrohidravlik</w:t>
      </w:r>
      <w:r w:rsidRPr="004C63E5">
        <w:rPr>
          <w:rFonts w:ascii="Arial" w:hAnsi="Arial" w:cs="Arial"/>
          <w:sz w:val="24"/>
          <w:szCs w:val="24"/>
          <w:lang w:val="az-Latn-AZ"/>
        </w:rPr>
        <w:t xml:space="preserve"> sükan intiqalları 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Lövbər-yanalma qurğularının elektrik intiqallarının əsas xüsusiyyətləri, onlara olan tələblər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yükqaldırıcı mexanizmlərini</w:t>
      </w:r>
      <w:r>
        <w:rPr>
          <w:rFonts w:ascii="Arial" w:hAnsi="Arial" w:cs="Arial"/>
          <w:sz w:val="24"/>
          <w:szCs w:val="24"/>
          <w:lang w:val="az-Latn-AZ"/>
        </w:rPr>
        <w:t>n</w:t>
      </w:r>
      <w:r w:rsidRPr="004C63E5">
        <w:rPr>
          <w:rFonts w:ascii="Arial" w:hAnsi="Arial" w:cs="Arial"/>
          <w:sz w:val="24"/>
          <w:szCs w:val="24"/>
          <w:lang w:val="az-Latn-AZ"/>
        </w:rPr>
        <w:t xml:space="preserve"> elektrik intiqallarının əsas xüsusiyyətləri və iş rejimləri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kompressor elektrik intiqallarının təsnifatı və işçi xarakteristikaları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Gəmidə istifadə edilən nasos qurğularının elektrik intiqalları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köməkçi sükan qurğularının elektrik intiqalları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Vintinin addımı tənzim olunan və olunmayan köməkçi sükan elektrik intiqalları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Gəmi yedək bucurqadının elektrik intiqalları və ona verilən tələblər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Asinxron mühərriklərin fırlanma sürətinin tənzim üsulları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Avar elektrik qurğularının siniflərə bölünməsi onların müsbət və mənfi cəhətləri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Sabit cərəyan avar elektrik qurğusunun əsas xüsusiyyətləri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Sabit cərəyan avar elektrik mühərrikləri və onların təsirlənmə sistemləri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Dəyişən cərəyan avar elektrik qurğuları haqqında  məlumat və onların texniki göstəriciləri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Dəyişən cərəyan avar elektrik qurğularının siniflərə bölünməsi, onlarda gərginlik və </w:t>
      </w:r>
      <w:r w:rsidRPr="0064753D">
        <w:rPr>
          <w:rFonts w:ascii="Arial" w:hAnsi="Arial" w:cs="Arial"/>
          <w:sz w:val="24"/>
          <w:szCs w:val="24"/>
          <w:lang w:val="az-Latn-AZ"/>
        </w:rPr>
        <w:t>cərəyanın qiymətləri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Turbo və </w:t>
      </w:r>
      <w:r w:rsidRPr="00BB41FD">
        <w:rPr>
          <w:rFonts w:ascii="Arial" w:hAnsi="Arial" w:cs="Arial"/>
          <w:sz w:val="24"/>
          <w:szCs w:val="24"/>
          <w:lang w:val="az-Latn-AZ"/>
        </w:rPr>
        <w:t>dizel-elektrik</w:t>
      </w:r>
      <w:r w:rsidRPr="004C63E5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avar </w:t>
      </w:r>
      <w:r w:rsidRPr="004C63E5">
        <w:rPr>
          <w:rFonts w:ascii="Arial" w:hAnsi="Arial" w:cs="Arial"/>
          <w:sz w:val="24"/>
          <w:szCs w:val="24"/>
          <w:lang w:val="az-Latn-AZ"/>
        </w:rPr>
        <w:t>qurğularının xüsusiyyətləri</w:t>
      </w:r>
    </w:p>
    <w:p w:rsidR="000159B9" w:rsidRPr="004C63E5" w:rsidRDefault="000159B9" w:rsidP="000159B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Dəyişən cərəyan avar elektrik qurğuları, onların müsbət və mənf</w:t>
      </w:r>
      <w:r>
        <w:rPr>
          <w:rFonts w:ascii="Arial" w:hAnsi="Arial" w:cs="Arial"/>
          <w:sz w:val="24"/>
          <w:szCs w:val="24"/>
          <w:lang w:val="az-Latn-AZ"/>
        </w:rPr>
        <w:t xml:space="preserve">i </w:t>
      </w:r>
      <w:r w:rsidRPr="004C63E5">
        <w:rPr>
          <w:rFonts w:ascii="Arial" w:hAnsi="Arial" w:cs="Arial"/>
          <w:sz w:val="24"/>
          <w:szCs w:val="24"/>
          <w:lang w:val="az-Latn-AZ"/>
        </w:rPr>
        <w:t>cəhətləri</w:t>
      </w:r>
    </w:p>
    <w:p w:rsidR="000159B9" w:rsidRPr="0016550C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 xml:space="preserve">Gəmi </w:t>
      </w:r>
      <w:r w:rsidRPr="00781836">
        <w:rPr>
          <w:rFonts w:ascii="Arial" w:hAnsi="Arial" w:cs="Arial"/>
          <w:sz w:val="24"/>
          <w:szCs w:val="24"/>
          <w:lang w:val="az-Latn-AZ"/>
        </w:rPr>
        <w:t>avar qurğularının baş generatorlarının elektrik mühafizə sistemləri</w:t>
      </w:r>
    </w:p>
    <w:p w:rsidR="000159B9" w:rsidRPr="004C63E5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Avar elektrik mühərrikinin fırlanma sürətinin tənzim edilməsi</w:t>
      </w:r>
    </w:p>
    <w:p w:rsidR="000159B9" w:rsidRPr="004C63E5" w:rsidRDefault="000159B9" w:rsidP="000159B9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4C63E5">
        <w:rPr>
          <w:rFonts w:ascii="Arial" w:hAnsi="Arial" w:cs="Arial"/>
          <w:sz w:val="24"/>
          <w:szCs w:val="24"/>
          <w:lang w:val="az-Latn-AZ"/>
        </w:rPr>
        <w:t>İki cərəyanlı avar qurğusunun xüsusiyyətləri və struktur sxemləri</w:t>
      </w:r>
    </w:p>
    <w:p w:rsidR="000159B9" w:rsidRPr="004C63E5" w:rsidRDefault="000159B9" w:rsidP="000159B9">
      <w:pPr>
        <w:spacing w:after="0"/>
        <w:ind w:left="720"/>
        <w:jc w:val="both"/>
        <w:rPr>
          <w:rFonts w:ascii="Arial" w:hAnsi="Arial" w:cs="Arial"/>
          <w:sz w:val="24"/>
          <w:szCs w:val="24"/>
          <w:lang w:val="az-Latn-AZ"/>
        </w:rPr>
      </w:pPr>
    </w:p>
    <w:p w:rsidR="000159B9" w:rsidRPr="004C63E5" w:rsidRDefault="000159B9" w:rsidP="000159B9">
      <w:pPr>
        <w:spacing w:after="0"/>
        <w:ind w:left="720"/>
        <w:jc w:val="both"/>
        <w:rPr>
          <w:rFonts w:ascii="Arial" w:hAnsi="Arial" w:cs="Arial"/>
          <w:sz w:val="24"/>
          <w:szCs w:val="24"/>
          <w:lang w:val="az-Latn-AZ"/>
        </w:rPr>
      </w:pPr>
    </w:p>
    <w:p w:rsidR="000159B9" w:rsidRPr="004C63E5" w:rsidRDefault="000159B9" w:rsidP="000159B9">
      <w:pPr>
        <w:spacing w:after="0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4C63E5"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Tərtib edən:                                                         </w:t>
      </w:r>
    </w:p>
    <w:p w:rsidR="000159B9" w:rsidRPr="004C63E5" w:rsidRDefault="000159B9" w:rsidP="000159B9">
      <w:pPr>
        <w:spacing w:after="0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4C63E5">
        <w:rPr>
          <w:rFonts w:ascii="Arial" w:hAnsi="Arial" w:cs="Arial"/>
          <w:b/>
          <w:sz w:val="24"/>
          <w:szCs w:val="24"/>
          <w:lang w:val="az-Latn-AZ"/>
        </w:rPr>
        <w:t xml:space="preserve">                     "Gəmi elektroavtomatikası"</w:t>
      </w:r>
    </w:p>
    <w:p w:rsidR="000159B9" w:rsidRPr="004C63E5" w:rsidRDefault="000159B9" w:rsidP="000159B9">
      <w:pPr>
        <w:spacing w:after="0"/>
        <w:jc w:val="both"/>
        <w:rPr>
          <w:rFonts w:ascii="Arial" w:hAnsi="Arial" w:cs="Arial"/>
          <w:sz w:val="28"/>
          <w:szCs w:val="28"/>
          <w:lang w:val="az-Latn-AZ"/>
        </w:rPr>
      </w:pPr>
      <w:r w:rsidRPr="004C63E5"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kafedrasının  müdiri                                  dos. Sultanov E.F.</w:t>
      </w:r>
    </w:p>
    <w:p w:rsidR="00553CCC" w:rsidRDefault="00553CCC">
      <w:bookmarkStart w:id="0" w:name="_GoBack"/>
      <w:bookmarkEnd w:id="0"/>
    </w:p>
    <w:sectPr w:rsidR="00553C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466A7"/>
    <w:multiLevelType w:val="hybridMultilevel"/>
    <w:tmpl w:val="40BCF038"/>
    <w:lvl w:ilvl="0" w:tplc="46CC73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9B9"/>
    <w:rsid w:val="000159B9"/>
    <w:rsid w:val="0055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BE49A-DD3B-4BC0-86C3-467AF83D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9B9"/>
    <w:rPr>
      <w:lang w:val="ru-RU"/>
    </w:rPr>
  </w:style>
  <w:style w:type="paragraph" w:styleId="3">
    <w:name w:val="heading 3"/>
    <w:basedOn w:val="a"/>
    <w:next w:val="a"/>
    <w:link w:val="30"/>
    <w:qFormat/>
    <w:rsid w:val="000159B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159B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List Paragraph"/>
    <w:basedOn w:val="a"/>
    <w:qFormat/>
    <w:rsid w:val="000159B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3319.01–“Gəmiçilik texnikası” ixtisası üzrə minimum imtahanı üçün təqdim olunan </vt:lpstr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Adil Sadıqov</cp:lastModifiedBy>
  <cp:revision>1</cp:revision>
  <dcterms:created xsi:type="dcterms:W3CDTF">2022-03-17T07:42:00Z</dcterms:created>
  <dcterms:modified xsi:type="dcterms:W3CDTF">2022-03-17T07:43:00Z</dcterms:modified>
</cp:coreProperties>
</file>