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6D" w:rsidRPr="0071640F" w:rsidRDefault="00530C6D" w:rsidP="0071640F">
      <w:pPr>
        <w:pStyle w:val="ListParagraph"/>
        <w:ind w:left="450" w:hanging="450"/>
        <w:jc w:val="center"/>
        <w:rPr>
          <w:b/>
          <w:sz w:val="28"/>
          <w:szCs w:val="28"/>
          <w:lang w:val="az-Latn-AZ"/>
        </w:rPr>
      </w:pPr>
      <w:r w:rsidRPr="0071640F">
        <w:rPr>
          <w:b/>
          <w:sz w:val="28"/>
          <w:szCs w:val="28"/>
          <w:lang w:val="az-Latn-AZ"/>
        </w:rPr>
        <w:t>İxtisas: 3319.02 “Gəmiç</w:t>
      </w:r>
      <w:r w:rsidR="00C37841">
        <w:rPr>
          <w:b/>
          <w:sz w:val="28"/>
          <w:szCs w:val="28"/>
          <w:lang w:val="az-Latn-AZ"/>
        </w:rPr>
        <w:t>ilik və</w:t>
      </w:r>
      <w:r w:rsidRPr="0071640F">
        <w:rPr>
          <w:b/>
          <w:sz w:val="28"/>
          <w:szCs w:val="28"/>
          <w:lang w:val="az-Latn-AZ"/>
        </w:rPr>
        <w:t xml:space="preserve"> su nəqliyyatının istismarı” - Doktoranturaya qəbul  üzrə</w:t>
      </w:r>
      <w:r w:rsidR="000A1EE2" w:rsidRPr="0071640F">
        <w:rPr>
          <w:b/>
          <w:sz w:val="28"/>
          <w:szCs w:val="28"/>
          <w:lang w:val="az-Latn-AZ"/>
        </w:rPr>
        <w:t xml:space="preserve"> </w:t>
      </w:r>
    </w:p>
    <w:p w:rsidR="00530C6D" w:rsidRPr="0071640F" w:rsidRDefault="00530C6D" w:rsidP="0071640F">
      <w:pPr>
        <w:pStyle w:val="ListParagraph"/>
        <w:ind w:left="450" w:hanging="450"/>
        <w:jc w:val="center"/>
        <w:rPr>
          <w:b/>
          <w:sz w:val="28"/>
          <w:szCs w:val="28"/>
          <w:lang w:val="az-Latn-AZ"/>
        </w:rPr>
      </w:pPr>
      <w:r w:rsidRPr="0071640F">
        <w:rPr>
          <w:b/>
          <w:sz w:val="28"/>
          <w:szCs w:val="28"/>
          <w:lang w:val="az-Latn-AZ"/>
        </w:rPr>
        <w:t>İmtahan bilet sualları</w:t>
      </w:r>
    </w:p>
    <w:p w:rsidR="00530C6D" w:rsidRPr="0071640F" w:rsidRDefault="00530C6D" w:rsidP="0071640F">
      <w:pPr>
        <w:pStyle w:val="ListParagraph"/>
        <w:ind w:left="450" w:hanging="450"/>
        <w:jc w:val="center"/>
        <w:rPr>
          <w:rFonts w:eastAsia="Calibri"/>
          <w:b/>
          <w:sz w:val="28"/>
          <w:szCs w:val="28"/>
          <w:lang w:val="az-Latn-AZ" w:eastAsia="ja-JP"/>
        </w:rPr>
      </w:pPr>
      <w:bookmarkStart w:id="0" w:name="_GoBack"/>
      <w:bookmarkEnd w:id="0"/>
    </w:p>
    <w:p w:rsidR="00AD2FB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yolunun qrafiki hesablanması </w:t>
      </w:r>
      <w:r w:rsidR="007F7B7A" w:rsidRPr="0071640F">
        <w:rPr>
          <w:sz w:val="28"/>
          <w:szCs w:val="28"/>
          <w:lang w:val="az-Latn-AZ"/>
        </w:rPr>
        <w:t>üsulları və onun elementləri</w:t>
      </w:r>
      <w:r w:rsidR="00AD2FBA" w:rsidRPr="0071640F">
        <w:rPr>
          <w:sz w:val="28"/>
          <w:szCs w:val="28"/>
          <w:lang w:val="az-Latn-AZ"/>
        </w:rPr>
        <w:t xml:space="preserve"> yazılar </w:t>
      </w:r>
      <w:r w:rsidRPr="0071640F">
        <w:rPr>
          <w:sz w:val="28"/>
          <w:szCs w:val="28"/>
          <w:lang w:val="az-Latn-AZ"/>
        </w:rPr>
        <w:t xml:space="preserve">qeydlər. Kompasın və laqın düzəlişlərinin nəzərə alınması. </w:t>
      </w:r>
    </w:p>
    <w:p w:rsidR="00AD2FBA" w:rsidRPr="0071640F" w:rsidRDefault="00AD2FBA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yolunun qrafiki təyinində dreyfin və </w:t>
      </w:r>
      <w:r w:rsidR="003166A8" w:rsidRPr="0071640F">
        <w:rPr>
          <w:sz w:val="28"/>
          <w:szCs w:val="28"/>
          <w:lang w:val="az-Latn-AZ"/>
        </w:rPr>
        <w:t>axıntının nəzərə alınması. Analitik hesablama. Analitik hesablamanın mahiyyəti.</w:t>
      </w:r>
    </w:p>
    <w:p w:rsidR="00AD2FB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Observasiyanın vacibliyi və onun mahiyyəti. Naviqasiya</w:t>
      </w:r>
      <w:r w:rsidR="00AD2FBA" w:rsidRPr="0071640F">
        <w:rPr>
          <w:sz w:val="28"/>
          <w:szCs w:val="28"/>
          <w:lang w:val="az-Latn-AZ"/>
        </w:rPr>
        <w:t xml:space="preserve"> parametrləri və izoxətlər.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İzoxətlərin bir ana gətirilməsi</w:t>
      </w:r>
      <w:r w:rsidRPr="0071640F">
        <w:rPr>
          <w:sz w:val="28"/>
          <w:szCs w:val="28"/>
          <w:lang w:val="az-Latn-AZ"/>
        </w:rPr>
        <w:t>.</w:t>
      </w:r>
    </w:p>
    <w:p w:rsidR="00AD2FB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Vizual metodlarla</w:t>
      </w:r>
      <w:r w:rsidR="00965E1B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p</w:t>
      </w:r>
      <w:r w:rsidRPr="0071640F">
        <w:rPr>
          <w:sz w:val="28"/>
          <w:szCs w:val="28"/>
          <w:lang w:val="az-Latn-AZ"/>
        </w:rPr>
        <w:t>elenqlərdə</w:t>
      </w:r>
      <w:r w:rsidR="00965E1B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m</w:t>
      </w:r>
      <w:r w:rsidRPr="0071640F">
        <w:rPr>
          <w:sz w:val="28"/>
          <w:szCs w:val="28"/>
          <w:lang w:val="az-Latn-AZ"/>
        </w:rPr>
        <w:t xml:space="preserve">əsafələrlə </w:t>
      </w:r>
      <w:r w:rsidR="00965E1B" w:rsidRPr="0071640F">
        <w:rPr>
          <w:sz w:val="28"/>
          <w:szCs w:val="28"/>
          <w:lang w:val="az-Latn-AZ"/>
        </w:rPr>
        <w:t>və q</w:t>
      </w:r>
      <w:r w:rsidRPr="0071640F">
        <w:rPr>
          <w:sz w:val="28"/>
          <w:szCs w:val="28"/>
          <w:lang w:val="az-Latn-AZ"/>
        </w:rPr>
        <w:t>arışıq üsullarla gəminin yerinin təyini. Radiotexnik vasitələrlə gəminin yerinin təyin edilməsi.</w:t>
      </w:r>
    </w:p>
    <w:p w:rsidR="00AD2FB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Xüsusi şəraitlərdə üzüş.</w:t>
      </w:r>
      <w:r w:rsidR="00AD2FBA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Dar keçidlərdə, pis görünüşdə, buzlarda üzərkən naviqasiya şəraitlərinin xarakteristikası. </w:t>
      </w:r>
    </w:p>
    <w:p w:rsidR="00AD2FB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Kanalda üzmək üçün gəminin hazırlanması. Sahilə yaxınlaşarkən kursların seçilməsi. RLS-dən istifadə olunması.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Hərəkətin bölünmə sistemində üzüş. Faydalı yollarla üzüş. Böyük dairə qövsü ilə üzüş.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Loksodromiya və ortodromiya </w:t>
      </w:r>
      <w:r w:rsidR="004362F5">
        <w:rPr>
          <w:sz w:val="28"/>
          <w:szCs w:val="28"/>
          <w:lang w:val="az-Latn-AZ"/>
        </w:rPr>
        <w:t>üzrə üzmə</w:t>
      </w:r>
      <w:r w:rsidRPr="0071640F">
        <w:rPr>
          <w:sz w:val="28"/>
          <w:szCs w:val="28"/>
          <w:lang w:val="az-Latn-AZ"/>
        </w:rPr>
        <w:t xml:space="preserve">. Merkator proyeksiyalı xəritədə BÇQ-nın göstərilməsi. Gəmini BÇQ ilə hərəkət etməsi, hesablama qaydaları.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Qabarma və çəkilmə hadisələri və onların gəmi sürücülüyündə nəzərə alınması. </w:t>
      </w:r>
    </w:p>
    <w:p w:rsidR="00CC595B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Kartoqrafiya proyeksiyaları. Təhriflərinin xarakterinə görə kartoqrafiya proyeksiyalarının təsnifatı.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Merkator proyeksiyasında miqyasın dəyişməsi. Baş paralel. Ortodromiya və loksodromiyanın Merkator proyeksiyalı xəritədə çəkilişi.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Mərkəzi proyeksiyalar və onların gəmi sürücülüyündə tətbiqi. Stereoqrafik və qnomonik proyeksiyalar və onların tə</w:t>
      </w:r>
      <w:r w:rsidR="007F7B7A" w:rsidRPr="0071640F">
        <w:rPr>
          <w:sz w:val="28"/>
          <w:szCs w:val="28"/>
          <w:lang w:val="az-Latn-AZ"/>
        </w:rPr>
        <w:t>yini</w:t>
      </w:r>
      <w:r w:rsidRPr="0071640F">
        <w:rPr>
          <w:sz w:val="28"/>
          <w:szCs w:val="28"/>
          <w:lang w:val="az-Latn-AZ"/>
        </w:rPr>
        <w:t>.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Naviqasiya parametrlərinin ölçülməsində dəqiqliyin qiyməti.</w:t>
      </w:r>
      <w:r w:rsidR="000436C1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Bərabərlik ehtimalı və normal paylanma qanunları.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</w:t>
      </w:r>
      <w:r w:rsidR="00CC595B" w:rsidRPr="0071640F">
        <w:rPr>
          <w:sz w:val="28"/>
          <w:szCs w:val="28"/>
          <w:lang w:val="az-Latn-AZ"/>
        </w:rPr>
        <w:t>v</w:t>
      </w:r>
      <w:r w:rsidRPr="0071640F">
        <w:rPr>
          <w:sz w:val="28"/>
          <w:szCs w:val="28"/>
          <w:lang w:val="az-Latn-AZ"/>
        </w:rPr>
        <w:t>əziyyət xətləri haqqında anlayış, onun tənliyi. Naviqasiya parametrlərinin qradienti. Ehtimal olunan yerin OKX.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Xətalar üçbucağında gəminin yerinin tapılması üsulları və yolun hesablanmasında onun nəzərə alınması.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Səma cisimlər</w:t>
      </w:r>
      <w:r w:rsidR="00CC595B" w:rsidRPr="0071640F">
        <w:rPr>
          <w:sz w:val="28"/>
          <w:szCs w:val="28"/>
          <w:lang w:val="az-Latn-AZ"/>
        </w:rPr>
        <w:t>inin sferası və sferik koordina</w:t>
      </w:r>
      <w:r w:rsidRPr="0071640F">
        <w:rPr>
          <w:sz w:val="28"/>
          <w:szCs w:val="28"/>
          <w:lang w:val="az-Latn-AZ"/>
        </w:rPr>
        <w:t>tları. Səma sferası</w:t>
      </w:r>
      <w:r w:rsidR="000436C1" w:rsidRPr="0071640F">
        <w:rPr>
          <w:sz w:val="28"/>
          <w:szCs w:val="28"/>
          <w:lang w:val="az-Latn-AZ"/>
        </w:rPr>
        <w:t xml:space="preserve">nın </w:t>
      </w:r>
      <w:r w:rsidRPr="0071640F">
        <w:rPr>
          <w:sz w:val="28"/>
          <w:szCs w:val="28"/>
          <w:lang w:val="az-Latn-AZ"/>
        </w:rPr>
        <w:t>əsas nöqtələri, xətləri və dairələr</w:t>
      </w:r>
      <w:r w:rsidR="003E65BC" w:rsidRPr="0071640F">
        <w:rPr>
          <w:sz w:val="28"/>
          <w:szCs w:val="28"/>
          <w:lang w:val="az-Latn-AZ"/>
        </w:rPr>
        <w:t>i. Üfüqi və ekvatorial koordina</w:t>
      </w:r>
      <w:r w:rsidRPr="0071640F">
        <w:rPr>
          <w:sz w:val="28"/>
          <w:szCs w:val="28"/>
          <w:lang w:val="az-Latn-AZ"/>
        </w:rPr>
        <w:t xml:space="preserve">t sistemləri. </w:t>
      </w:r>
    </w:p>
    <w:p w:rsidR="000436C1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sferasında məsələlərin qrafiki həlli.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cisminin parallaktik üçbucağı, azimut və hündürlüklərin hesablanması.</w:t>
      </w:r>
      <w:r w:rsidR="00F17AB0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Səma cisimlərinin görünən sutkalıq hərəkəti. 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Günəşin hər</w:t>
      </w:r>
      <w:r w:rsidR="00F17AB0" w:rsidRPr="0071640F">
        <w:rPr>
          <w:sz w:val="28"/>
          <w:szCs w:val="28"/>
          <w:lang w:val="az-Latn-AZ"/>
        </w:rPr>
        <w:t>əkətinin ümumi xarakteristikası.</w:t>
      </w:r>
      <w:r w:rsidRPr="0071640F">
        <w:rPr>
          <w:sz w:val="28"/>
          <w:szCs w:val="28"/>
          <w:lang w:val="az-Latn-AZ"/>
        </w:rPr>
        <w:t xml:space="preserve"> </w:t>
      </w:r>
      <w:r w:rsidR="00F17AB0" w:rsidRPr="0071640F">
        <w:rPr>
          <w:sz w:val="28"/>
          <w:szCs w:val="28"/>
          <w:lang w:val="az-Latn-AZ"/>
        </w:rPr>
        <w:t>S</w:t>
      </w:r>
      <w:r w:rsidRPr="0071640F">
        <w:rPr>
          <w:sz w:val="28"/>
          <w:szCs w:val="28"/>
          <w:lang w:val="az-Latn-AZ"/>
        </w:rPr>
        <w:t xml:space="preserve">əma cisimlərinin doğması və batması şərtləri, birinci vertikalı kəsməsi və zenit nöqtəsi. 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Günəşin görünən illik hərəkəti. Ekliptika və onun nöqtələri, günəşin meyilliyi və düz doğuşunun dəyişməsi.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Ayın xüsusi hərəkəti, onun ümumi xarakteristikası. Ayın ekvatorial koordinatları, Planetlərin və YSP-nin xüsusi hərəkətləri.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Vaxtın ölçülməsinin əsasları. Ulduz vaxtı. Əsas vaxt düsturu. Ort</w:t>
      </w:r>
      <w:r w:rsidR="003E65BC" w:rsidRPr="0071640F">
        <w:rPr>
          <w:sz w:val="28"/>
          <w:szCs w:val="28"/>
          <w:lang w:val="az-Latn-AZ"/>
        </w:rPr>
        <w:t xml:space="preserve">a </w:t>
      </w:r>
      <w:r w:rsidRPr="0071640F">
        <w:rPr>
          <w:sz w:val="28"/>
          <w:szCs w:val="28"/>
          <w:lang w:val="az-Latn-AZ"/>
        </w:rPr>
        <w:t>vaxt.</w:t>
      </w:r>
      <w:r w:rsidR="003E65BC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Yerli, Qrinviç, kəmər, yay və gəmi vaxtları və onlar arasında əlaqə.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lastRenderedPageBreak/>
        <w:t>Vaxt ölçü cihazları: Xronometr, göyərtə saatları, saniyə ölçən. Xronometr və saatların düzəlişi və onların təyin edilməsi.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Ulduz səması və ulduz qlobusu. Səmada na</w:t>
      </w:r>
      <w:r w:rsidR="003E65BC" w:rsidRPr="0071640F">
        <w:rPr>
          <w:sz w:val="28"/>
          <w:szCs w:val="28"/>
          <w:lang w:val="az-Latn-AZ"/>
        </w:rPr>
        <w:t xml:space="preserve">viqasiya ulduzlarının tanınması, </w:t>
      </w:r>
      <w:r w:rsidRPr="0071640F">
        <w:rPr>
          <w:sz w:val="28"/>
          <w:szCs w:val="28"/>
          <w:lang w:val="az-Latn-AZ"/>
        </w:rPr>
        <w:t xml:space="preserve">  istifadə olunan digər vəsaitlər.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cisimlərinin hündürlüklərinin ölçülməsi.</w:t>
      </w:r>
      <w:r w:rsidR="00F17AB0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Sekstanın nəzəriyyəsi və quruluşu</w:t>
      </w:r>
      <w:r w:rsidR="003E65BC" w:rsidRPr="0071640F">
        <w:rPr>
          <w:sz w:val="28"/>
          <w:szCs w:val="28"/>
          <w:lang w:val="az-Latn-AZ"/>
        </w:rPr>
        <w:t>, sekatanın yoxlanması</w:t>
      </w:r>
      <w:r w:rsidRPr="0071640F">
        <w:rPr>
          <w:sz w:val="28"/>
          <w:szCs w:val="28"/>
          <w:lang w:val="az-Latn-AZ"/>
        </w:rPr>
        <w:t xml:space="preserve">. Sıfır nöqtəsi limb üzərində sıfırın yeri. 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Hündürlüklərin düzəlişi</w:t>
      </w:r>
      <w:r w:rsidR="003E65BC" w:rsidRPr="0071640F">
        <w:rPr>
          <w:sz w:val="28"/>
          <w:szCs w:val="28"/>
          <w:lang w:val="az-Latn-AZ"/>
        </w:rPr>
        <w:t>, bir vaxta və bir zenitə gətirilməsi.</w:t>
      </w:r>
      <w:r w:rsidRPr="0071640F">
        <w:rPr>
          <w:sz w:val="28"/>
          <w:szCs w:val="28"/>
          <w:lang w:val="az-Latn-AZ"/>
        </w:rPr>
        <w:t xml:space="preserve"> Astronomik refraksiya. Həqiqi horizontun əyilməsi, parallaks. 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Kurs göstəricilərinin</w:t>
      </w:r>
      <w:r w:rsidR="003E65BC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3E65BC" w:rsidRPr="0071640F">
        <w:rPr>
          <w:sz w:val="28"/>
          <w:szCs w:val="28"/>
          <w:lang w:val="az-Latn-AZ"/>
        </w:rPr>
        <w:t xml:space="preserve">kompasın </w:t>
      </w:r>
      <w:r w:rsidRPr="0071640F">
        <w:rPr>
          <w:sz w:val="28"/>
          <w:szCs w:val="28"/>
          <w:lang w:val="az-Latn-AZ"/>
        </w:rPr>
        <w:t>düzəli</w:t>
      </w:r>
      <w:r w:rsidR="003E65BC" w:rsidRPr="0071640F">
        <w:rPr>
          <w:sz w:val="28"/>
          <w:szCs w:val="28"/>
          <w:lang w:val="az-Latn-AZ"/>
        </w:rPr>
        <w:t xml:space="preserve">şinin astronomik üsulla təyini. </w:t>
      </w:r>
      <w:r w:rsidRPr="0071640F">
        <w:rPr>
          <w:sz w:val="28"/>
          <w:szCs w:val="28"/>
          <w:lang w:val="az-Latn-AZ"/>
        </w:rPr>
        <w:t>Kompasın düzəlişinin qütb ulduzu ilə günəşin görünən doğuş və b</w:t>
      </w:r>
      <w:r w:rsidR="00417053" w:rsidRPr="0071640F">
        <w:rPr>
          <w:sz w:val="28"/>
          <w:szCs w:val="28"/>
          <w:lang w:val="az-Latn-AZ"/>
        </w:rPr>
        <w:t>atma anında təyin olunmasının xü</w:t>
      </w:r>
      <w:r w:rsidRPr="0071640F">
        <w:rPr>
          <w:sz w:val="28"/>
          <w:szCs w:val="28"/>
          <w:lang w:val="az-Latn-AZ"/>
        </w:rPr>
        <w:t>susi halı.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yerinin astronomik metodlarla təyin edilməsi.</w:t>
      </w:r>
      <w:r w:rsidR="00F17AB0" w:rsidRPr="0071640F">
        <w:rPr>
          <w:sz w:val="28"/>
          <w:szCs w:val="28"/>
          <w:lang w:val="az-Latn-AZ"/>
        </w:rPr>
        <w:t xml:space="preserve"> Dəniz astronomiyasında izoxətt</w:t>
      </w:r>
      <w:r w:rsidRPr="0071640F">
        <w:rPr>
          <w:sz w:val="28"/>
          <w:szCs w:val="28"/>
          <w:lang w:val="az-Latn-AZ"/>
        </w:rPr>
        <w:t xml:space="preserve"> və vəziyyət xətti. Ulduzların seçilməsi.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En dairəsinin günəş və qütb ulduzunun meridional hündürlüyünə görə təyin edilməsi. Metodun xüsusiyyətləri.</w:t>
      </w:r>
      <w:r w:rsidR="00F17AB0" w:rsidRPr="0071640F">
        <w:rPr>
          <w:sz w:val="28"/>
          <w:szCs w:val="28"/>
          <w:lang w:val="az-Latn-AZ"/>
        </w:rPr>
        <w:t xml:space="preserve"> </w:t>
      </w:r>
    </w:p>
    <w:p w:rsidR="00F17AB0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sürücülüyünün texniki vasitələri</w:t>
      </w:r>
      <w:r w:rsidR="00F17AB0" w:rsidRPr="0071640F">
        <w:rPr>
          <w:sz w:val="28"/>
          <w:szCs w:val="28"/>
          <w:lang w:val="az-Latn-AZ"/>
        </w:rPr>
        <w:t xml:space="preserve">. </w:t>
      </w:r>
      <w:r w:rsidRPr="0071640F">
        <w:rPr>
          <w:sz w:val="28"/>
          <w:szCs w:val="28"/>
          <w:lang w:val="az-Latn-AZ"/>
        </w:rPr>
        <w:t xml:space="preserve">Girokompasın tətbiqi nəzəriyyəsi. Giroskopun əsas xüsusiyyətləri. 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Giro</w:t>
      </w:r>
      <w:r w:rsidR="00BE3E36" w:rsidRPr="0071640F">
        <w:rPr>
          <w:sz w:val="28"/>
          <w:szCs w:val="28"/>
          <w:lang w:val="az-Latn-AZ"/>
        </w:rPr>
        <w:t xml:space="preserve">azimut-kompas. </w:t>
      </w:r>
      <w:r w:rsidRPr="0071640F">
        <w:rPr>
          <w:sz w:val="28"/>
          <w:szCs w:val="28"/>
          <w:lang w:val="az-Latn-AZ"/>
        </w:rPr>
        <w:t>Girohorizont-kompaslar. Müa</w:t>
      </w:r>
      <w:r w:rsidR="00BE3E36" w:rsidRPr="0071640F">
        <w:rPr>
          <w:sz w:val="28"/>
          <w:szCs w:val="28"/>
          <w:lang w:val="az-Latn-AZ"/>
        </w:rPr>
        <w:t>sir girokompasların və girohori</w:t>
      </w:r>
      <w:r w:rsidRPr="0071640F">
        <w:rPr>
          <w:sz w:val="28"/>
          <w:szCs w:val="28"/>
          <w:lang w:val="az-Latn-AZ"/>
        </w:rPr>
        <w:t xml:space="preserve">zontkompasların göstərişlərinin istismar dəqiqliyi. 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Gəminin idarə olunmasının nəzəri əsasları</w:t>
      </w:r>
      <w:r w:rsidR="00EA74C8" w:rsidRPr="0071640F">
        <w:rPr>
          <w:sz w:val="28"/>
          <w:szCs w:val="28"/>
          <w:lang w:val="az-Latn-AZ"/>
        </w:rPr>
        <w:t xml:space="preserve">. </w:t>
      </w:r>
      <w:r w:rsidRPr="0071640F">
        <w:rPr>
          <w:sz w:val="28"/>
          <w:szCs w:val="28"/>
          <w:lang w:val="az-Latn-AZ"/>
        </w:rPr>
        <w:t xml:space="preserve">BDT gəminin manevr elementlərinin təyin və tərtib edilməsinə tələbləri. </w:t>
      </w:r>
      <w:r w:rsidR="00BE3E36" w:rsidRPr="0071640F">
        <w:rPr>
          <w:sz w:val="28"/>
          <w:szCs w:val="28"/>
          <w:lang w:val="az-Latn-AZ"/>
        </w:rPr>
        <w:t>Gəminin ətalətlilik xüsusiyyətləri.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hərəkətvericilərinin işinin gəminin idarə olunmaq</w:t>
      </w:r>
      <w:r w:rsidR="00BE3E36" w:rsidRPr="0071640F">
        <w:rPr>
          <w:sz w:val="28"/>
          <w:szCs w:val="28"/>
          <w:lang w:val="az-Latn-AZ"/>
        </w:rPr>
        <w:t xml:space="preserve"> qabiliyyətinə təsiri. </w:t>
      </w:r>
      <w:r w:rsidRPr="0071640F">
        <w:rPr>
          <w:sz w:val="28"/>
          <w:szCs w:val="28"/>
          <w:lang w:val="az-Latn-AZ"/>
        </w:rPr>
        <w:t>Avar vinti və sükanın qarşılıqlı fəaliyyəti.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Baş mühərriklərlə idarə olunma. Tənzimlənmiş addımli vintə</w:t>
      </w:r>
      <w:r w:rsidR="00BE3E36" w:rsidRPr="0071640F">
        <w:rPr>
          <w:sz w:val="28"/>
          <w:szCs w:val="28"/>
          <w:lang w:val="az-Latn-AZ"/>
        </w:rPr>
        <w:t>, f</w:t>
      </w:r>
      <w:r w:rsidR="00417053" w:rsidRPr="0071640F">
        <w:rPr>
          <w:sz w:val="28"/>
          <w:szCs w:val="28"/>
          <w:lang w:val="az-Latn-AZ"/>
        </w:rPr>
        <w:t>əal sükan</w:t>
      </w:r>
      <w:r w:rsidRPr="0071640F">
        <w:rPr>
          <w:sz w:val="28"/>
          <w:szCs w:val="28"/>
          <w:lang w:val="az-Latn-AZ"/>
        </w:rPr>
        <w:t xml:space="preserve"> quruluşuna və qanadlı hərəkətvericiyə malik gəmilərin idarə olunması. 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Dar keçidlərdə üzüş zamanı gəminin idarə olunması.</w:t>
      </w:r>
      <w:r w:rsidR="00EA74C8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Dayazlığın və hidrodinamik amillərin gəmiyə təsiri. Müxtəlif şəraitdə gəminin idarə edilməsi.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Fırtınalı </w:t>
      </w:r>
      <w:r w:rsidR="00BE3E36" w:rsidRPr="0071640F">
        <w:rPr>
          <w:sz w:val="28"/>
          <w:szCs w:val="28"/>
          <w:lang w:val="az-Latn-AZ"/>
        </w:rPr>
        <w:t>şəraitdə gəminin idarə olunması,</w:t>
      </w:r>
      <w:r w:rsidRPr="0071640F">
        <w:rPr>
          <w:sz w:val="28"/>
          <w:szCs w:val="28"/>
          <w:lang w:val="az-Latn-AZ"/>
        </w:rPr>
        <w:t xml:space="preserve"> üzüşün xüsusiyyətləri. Gəmilərin fırtınalı şəraitdə üzüşə hazırlığı. Universal ləngər </w:t>
      </w:r>
      <w:r w:rsidR="00BE3E36" w:rsidRPr="0071640F">
        <w:rPr>
          <w:sz w:val="28"/>
          <w:szCs w:val="28"/>
          <w:lang w:val="az-Latn-AZ"/>
        </w:rPr>
        <w:t>diaqrammı</w:t>
      </w:r>
      <w:r w:rsidRPr="0071640F">
        <w:rPr>
          <w:sz w:val="28"/>
          <w:szCs w:val="28"/>
          <w:lang w:val="az-Latn-AZ"/>
        </w:rPr>
        <w:t>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Buzlarda üzüş zamanı gəminin idarə olunması. Buzlarda üzüş şərtlərinin ümumi xarakteristikaları.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Lövbər quruluşunun təyinatı. </w:t>
      </w:r>
      <w:r w:rsidR="00BE3E36" w:rsidRPr="0071640F">
        <w:rPr>
          <w:sz w:val="28"/>
          <w:szCs w:val="28"/>
          <w:lang w:val="az-Latn-AZ"/>
        </w:rPr>
        <w:t>Şərait</w:t>
      </w:r>
      <w:r w:rsidRPr="0071640F">
        <w:rPr>
          <w:sz w:val="28"/>
          <w:szCs w:val="28"/>
          <w:lang w:val="az-Latn-AZ"/>
        </w:rPr>
        <w:t xml:space="preserve"> nəzərə almaqla lövbər dayanacaq yerinin seçilməsi</w:t>
      </w:r>
      <w:r w:rsidR="00BF3F0A" w:rsidRPr="0071640F">
        <w:rPr>
          <w:sz w:val="28"/>
          <w:szCs w:val="28"/>
          <w:lang w:val="az-Latn-AZ"/>
        </w:rPr>
        <w:t>, lövbərə dayanması və lövbərdən çıxması</w:t>
      </w:r>
      <w:r w:rsidRPr="0071640F">
        <w:rPr>
          <w:sz w:val="28"/>
          <w:szCs w:val="28"/>
          <w:lang w:val="az-Latn-AZ"/>
        </w:rPr>
        <w:t xml:space="preserve">. Lövbərdə gəmiyə təsir edən qüvvələr. 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şprinqə qoyulması. Gəminin reyd</w:t>
      </w:r>
      <w:r w:rsidR="00BF3F0A" w:rsidRPr="0071640F">
        <w:rPr>
          <w:sz w:val="28"/>
          <w:szCs w:val="28"/>
          <w:lang w:val="az-Latn-AZ"/>
        </w:rPr>
        <w:t xml:space="preserve"> yanalma vasitələrinə qoyulması</w:t>
      </w:r>
      <w:r w:rsidRPr="0071640F">
        <w:rPr>
          <w:sz w:val="28"/>
          <w:szCs w:val="28"/>
          <w:lang w:val="az-Latn-AZ"/>
        </w:rPr>
        <w:t>.</w:t>
      </w:r>
      <w:r w:rsidR="00BF3F0A" w:rsidRPr="0071640F">
        <w:rPr>
          <w:sz w:val="28"/>
          <w:szCs w:val="28"/>
          <w:lang w:val="az-Latn-AZ"/>
        </w:rPr>
        <w:t xml:space="preserve"> Yanalma əməliyyatına hazırlıq.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Müxtəlif şəraitdə gəminin </w:t>
      </w:r>
      <w:r w:rsidR="00BF3F0A" w:rsidRPr="0071640F">
        <w:rPr>
          <w:sz w:val="28"/>
          <w:szCs w:val="28"/>
          <w:lang w:val="az-Latn-AZ"/>
        </w:rPr>
        <w:t xml:space="preserve">sərbəst və yedəkçi gəmisinin köməyi ilə </w:t>
      </w:r>
      <w:r w:rsidRPr="0071640F">
        <w:rPr>
          <w:sz w:val="28"/>
          <w:szCs w:val="28"/>
          <w:lang w:val="az-Latn-AZ"/>
        </w:rPr>
        <w:t>yan alması</w:t>
      </w:r>
      <w:r w:rsidR="00BF3F0A" w:rsidRPr="0071640F">
        <w:rPr>
          <w:sz w:val="28"/>
          <w:szCs w:val="28"/>
          <w:lang w:val="az-Latn-AZ"/>
        </w:rPr>
        <w:t xml:space="preserve"> və</w:t>
      </w:r>
      <w:r w:rsidRPr="0071640F">
        <w:rPr>
          <w:sz w:val="28"/>
          <w:szCs w:val="28"/>
          <w:lang w:val="az-Latn-AZ"/>
        </w:rPr>
        <w:t xml:space="preserve"> </w:t>
      </w:r>
      <w:r w:rsidR="00BF3F0A" w:rsidRPr="0071640F">
        <w:rPr>
          <w:sz w:val="28"/>
          <w:szCs w:val="28"/>
          <w:lang w:val="az-Latn-AZ"/>
        </w:rPr>
        <w:t xml:space="preserve">bu zaman </w:t>
      </w:r>
      <w:r w:rsidRPr="0071640F">
        <w:rPr>
          <w:sz w:val="28"/>
          <w:szCs w:val="28"/>
          <w:lang w:val="az-Latn-AZ"/>
        </w:rPr>
        <w:t>gəminin idarə edilməsi.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körpü boyu irəliyə və arxaya dartılması və gəminin körpüdən körpüyə yan alması. Digər gəminin bortuna yanalma. Gəminin doka qoyulması və dokdan çıxarılması.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Limanlarda yedəkləmə əməliyyatlarının növləri. Yedək xəttinin seçilməsi</w:t>
      </w:r>
      <w:r w:rsidR="004F682A" w:rsidRPr="0071640F">
        <w:rPr>
          <w:sz w:val="28"/>
          <w:szCs w:val="28"/>
          <w:lang w:val="az-Latn-AZ"/>
        </w:rPr>
        <w:t xml:space="preserve">, </w:t>
      </w:r>
      <w:r w:rsidRPr="0071640F">
        <w:rPr>
          <w:sz w:val="28"/>
          <w:szCs w:val="28"/>
          <w:lang w:val="az-Latn-AZ"/>
        </w:rPr>
        <w:t>yedək etmə</w:t>
      </w:r>
      <w:r w:rsidR="004F682A" w:rsidRPr="0071640F">
        <w:rPr>
          <w:sz w:val="28"/>
          <w:szCs w:val="28"/>
          <w:lang w:val="az-Latn-AZ"/>
        </w:rPr>
        <w:t xml:space="preserve"> sürətinin hesablanması və </w:t>
      </w:r>
      <w:r w:rsidRPr="0071640F">
        <w:rPr>
          <w:sz w:val="28"/>
          <w:szCs w:val="28"/>
          <w:lang w:val="az-Latn-AZ"/>
        </w:rPr>
        <w:t xml:space="preserve">gəminin idarə olunması. </w:t>
      </w:r>
    </w:p>
    <w:p w:rsidR="00EA74C8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sürücülüyündə ARPA-dan istifadə. Radar təsvirinə təsir edən amil</w:t>
      </w:r>
      <w:r w:rsidR="004F682A" w:rsidRPr="0071640F">
        <w:rPr>
          <w:sz w:val="28"/>
          <w:szCs w:val="28"/>
          <w:lang w:val="az-Latn-AZ"/>
        </w:rPr>
        <w:t xml:space="preserve">lər. </w:t>
      </w:r>
      <w:r w:rsidRPr="0071640F">
        <w:rPr>
          <w:sz w:val="28"/>
          <w:szCs w:val="28"/>
          <w:lang w:val="az-Latn-AZ"/>
        </w:rPr>
        <w:t>Müş</w:t>
      </w:r>
      <w:r w:rsidR="00417053" w:rsidRPr="0071640F">
        <w:rPr>
          <w:sz w:val="28"/>
          <w:szCs w:val="28"/>
          <w:lang w:val="az-Latn-AZ"/>
        </w:rPr>
        <w:t>ahidə olunan gəmilərin koordina</w:t>
      </w:r>
      <w:r w:rsidRPr="0071640F">
        <w:rPr>
          <w:sz w:val="28"/>
          <w:szCs w:val="28"/>
          <w:lang w:val="az-Latn-AZ"/>
        </w:rPr>
        <w:t>tlarının ölçülməsi. COLREGS-72 qaydalarını nəzərə almaqla müxtəlif manevrlərin seçilməsi.</w:t>
      </w:r>
    </w:p>
    <w:p w:rsidR="004F682A" w:rsidRPr="0071640F" w:rsidRDefault="003166A8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lastRenderedPageBreak/>
        <w:t>Qə</w:t>
      </w:r>
      <w:r w:rsidR="00417053" w:rsidRPr="0071640F">
        <w:rPr>
          <w:sz w:val="28"/>
          <w:szCs w:val="28"/>
          <w:lang w:val="az-Latn-AZ"/>
        </w:rPr>
        <w:t>za hallarının növləri. Gəmi həyə</w:t>
      </w:r>
      <w:r w:rsidRPr="0071640F">
        <w:rPr>
          <w:sz w:val="28"/>
          <w:szCs w:val="28"/>
          <w:lang w:val="az-Latn-AZ"/>
        </w:rPr>
        <w:t>can cədvəlləri və siqnalları. Xilasedici vasitələrin istifadə edilməsi.</w:t>
      </w:r>
      <w:r w:rsidR="004F682A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Yanğınla mübarizənin təşkili. </w:t>
      </w:r>
    </w:p>
    <w:p w:rsidR="00EA74C8" w:rsidRPr="0071640F" w:rsidRDefault="00BF3F0A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T</w:t>
      </w:r>
      <w:r w:rsidR="003166A8" w:rsidRPr="0071640F">
        <w:rPr>
          <w:sz w:val="28"/>
          <w:szCs w:val="28"/>
          <w:lang w:val="az-Latn-AZ"/>
        </w:rPr>
        <w:t>əhlükəsizliyin təmin edilməsinə dair Beynəlxalq sənədlərin tələbləri. Fövqəladə ş</w:t>
      </w:r>
      <w:r w:rsidRPr="0071640F">
        <w:rPr>
          <w:sz w:val="28"/>
          <w:szCs w:val="28"/>
          <w:lang w:val="az-Latn-AZ"/>
        </w:rPr>
        <w:t>əraitdə gəminin idarə olunması və Rabitə sistemindən istifadə.</w:t>
      </w:r>
    </w:p>
    <w:p w:rsidR="007F7B7A" w:rsidRPr="0071640F" w:rsidRDefault="007F7B7A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ümumi müddəalar, ümumi təyinat</w:t>
      </w:r>
      <w:r w:rsidR="004D4A47" w:rsidRPr="0071640F">
        <w:rPr>
          <w:sz w:val="28"/>
          <w:szCs w:val="28"/>
          <w:lang w:val="az-Latn-AZ"/>
        </w:rPr>
        <w:t>.</w:t>
      </w:r>
    </w:p>
    <w:p w:rsidR="007F7B7A" w:rsidRPr="0071640F" w:rsidRDefault="004D4A47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ümumi qaydalar – A</w:t>
      </w:r>
    </w:p>
    <w:p w:rsidR="004D4A47" w:rsidRPr="0071640F" w:rsidRDefault="004D4A47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gəmilərin hər cür görünüş şəraitində üzməsi, təhlükəsiz sürət.</w:t>
      </w:r>
    </w:p>
    <w:p w:rsidR="004D4A47" w:rsidRPr="0071640F" w:rsidRDefault="004D4A47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biri birinin görünüşündə olan gəmilərin üzməsi.</w:t>
      </w:r>
    </w:p>
    <w:p w:rsidR="004D4A47" w:rsidRPr="0071640F" w:rsidRDefault="004D4A47" w:rsidP="0071640F">
      <w:pPr>
        <w:pStyle w:val="ListParagraph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məhdud görünüş şəraitində gəminin üzməsi.</w:t>
      </w:r>
    </w:p>
    <w:p w:rsidR="000A1EE2" w:rsidRPr="0071640F" w:rsidRDefault="000A1EE2" w:rsidP="0071640F">
      <w:pPr>
        <w:pStyle w:val="NormalWeb"/>
        <w:spacing w:before="0" w:beforeAutospacing="0" w:after="120" w:afterAutospacing="0"/>
        <w:ind w:left="450" w:hanging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1640F" w:rsidRPr="0071640F" w:rsidRDefault="0071640F" w:rsidP="0071640F">
      <w:pPr>
        <w:ind w:left="450" w:hanging="450"/>
        <w:rPr>
          <w:sz w:val="28"/>
          <w:szCs w:val="28"/>
        </w:rPr>
      </w:pP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  <w:proofErr w:type="spellStart"/>
      <w:r w:rsidRPr="0071640F">
        <w:rPr>
          <w:sz w:val="28"/>
          <w:szCs w:val="28"/>
        </w:rPr>
        <w:t>Tərtib</w:t>
      </w:r>
      <w:proofErr w:type="spellEnd"/>
      <w:r w:rsidRPr="0071640F">
        <w:rPr>
          <w:sz w:val="28"/>
          <w:szCs w:val="28"/>
        </w:rPr>
        <w:t xml:space="preserve"> </w:t>
      </w:r>
      <w:proofErr w:type="spellStart"/>
      <w:r w:rsidRPr="0071640F">
        <w:rPr>
          <w:sz w:val="28"/>
          <w:szCs w:val="28"/>
        </w:rPr>
        <w:t>etdi</w:t>
      </w:r>
      <w:proofErr w:type="spellEnd"/>
      <w:r w:rsidRPr="0071640F">
        <w:rPr>
          <w:sz w:val="28"/>
          <w:szCs w:val="28"/>
        </w:rPr>
        <w:t xml:space="preserve">: </w:t>
      </w: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  <w:r w:rsidRPr="0071640F">
        <w:rPr>
          <w:sz w:val="28"/>
          <w:szCs w:val="28"/>
        </w:rPr>
        <w:t xml:space="preserve">ADDA-nın “Dəniz </w:t>
      </w:r>
      <w:proofErr w:type="spellStart"/>
      <w:r w:rsidRPr="0071640F">
        <w:rPr>
          <w:sz w:val="28"/>
          <w:szCs w:val="28"/>
        </w:rPr>
        <w:t>naviqasiyası</w:t>
      </w:r>
      <w:proofErr w:type="spellEnd"/>
      <w:r w:rsidRPr="0071640F">
        <w:rPr>
          <w:sz w:val="28"/>
          <w:szCs w:val="28"/>
        </w:rPr>
        <w:t xml:space="preserve">” </w:t>
      </w:r>
    </w:p>
    <w:p w:rsidR="000A1EE2" w:rsidRPr="0071640F" w:rsidRDefault="000A1EE2" w:rsidP="0071640F">
      <w:pPr>
        <w:ind w:left="450" w:hanging="450"/>
        <w:rPr>
          <w:sz w:val="28"/>
          <w:szCs w:val="28"/>
          <w:lang w:val="az-Latn-AZ"/>
        </w:rPr>
      </w:pPr>
      <w:proofErr w:type="spellStart"/>
      <w:r w:rsidRPr="0071640F">
        <w:rPr>
          <w:sz w:val="28"/>
          <w:szCs w:val="28"/>
        </w:rPr>
        <w:t>kafedrası</w:t>
      </w:r>
      <w:r w:rsidR="0071640F">
        <w:rPr>
          <w:sz w:val="28"/>
          <w:szCs w:val="28"/>
        </w:rPr>
        <w:t>nın</w:t>
      </w:r>
      <w:proofErr w:type="spellEnd"/>
      <w:r w:rsidR="0071640F">
        <w:rPr>
          <w:sz w:val="28"/>
          <w:szCs w:val="28"/>
        </w:rPr>
        <w:t xml:space="preserve"> </w:t>
      </w:r>
      <w:proofErr w:type="spellStart"/>
      <w:r w:rsidR="0071640F">
        <w:rPr>
          <w:sz w:val="28"/>
          <w:szCs w:val="28"/>
        </w:rPr>
        <w:t>müdiri</w:t>
      </w:r>
      <w:proofErr w:type="spellEnd"/>
      <w:r w:rsidR="0071640F">
        <w:rPr>
          <w:sz w:val="28"/>
          <w:szCs w:val="28"/>
        </w:rPr>
        <w:t xml:space="preserve">, t.ü.f.d.      </w:t>
      </w:r>
      <w:r w:rsidR="0071640F">
        <w:rPr>
          <w:sz w:val="28"/>
          <w:szCs w:val="28"/>
        </w:rPr>
        <w:tab/>
      </w:r>
      <w:r w:rsidR="0071640F">
        <w:rPr>
          <w:sz w:val="28"/>
          <w:szCs w:val="28"/>
        </w:rPr>
        <w:tab/>
      </w:r>
      <w:r w:rsidRPr="0071640F">
        <w:rPr>
          <w:sz w:val="28"/>
          <w:szCs w:val="28"/>
        </w:rPr>
        <w:t xml:space="preserve">____________________ </w:t>
      </w:r>
      <w:r w:rsidRPr="0071640F">
        <w:rPr>
          <w:sz w:val="28"/>
          <w:szCs w:val="28"/>
        </w:rPr>
        <w:tab/>
        <w:t>H. N. Nəbiyev</w:t>
      </w:r>
    </w:p>
    <w:sectPr w:rsidR="000A1EE2" w:rsidRPr="0071640F" w:rsidSect="0071640F">
      <w:pgSz w:w="11906" w:h="16838"/>
      <w:pgMar w:top="900" w:right="850" w:bottom="90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82A1D"/>
    <w:multiLevelType w:val="hybridMultilevel"/>
    <w:tmpl w:val="00868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6A8"/>
    <w:rsid w:val="000436C1"/>
    <w:rsid w:val="000A1EE2"/>
    <w:rsid w:val="00196D22"/>
    <w:rsid w:val="003166A8"/>
    <w:rsid w:val="003E65BC"/>
    <w:rsid w:val="00417053"/>
    <w:rsid w:val="004362F5"/>
    <w:rsid w:val="00453B94"/>
    <w:rsid w:val="004D4A47"/>
    <w:rsid w:val="004F682A"/>
    <w:rsid w:val="00530C6D"/>
    <w:rsid w:val="0071640F"/>
    <w:rsid w:val="007F7B7A"/>
    <w:rsid w:val="00881708"/>
    <w:rsid w:val="00965E1B"/>
    <w:rsid w:val="00AD2FBA"/>
    <w:rsid w:val="00B51371"/>
    <w:rsid w:val="00BE3E36"/>
    <w:rsid w:val="00BF3F0A"/>
    <w:rsid w:val="00C37841"/>
    <w:rsid w:val="00C473C4"/>
    <w:rsid w:val="00CC595B"/>
    <w:rsid w:val="00D63504"/>
    <w:rsid w:val="00DC0D12"/>
    <w:rsid w:val="00DF183D"/>
    <w:rsid w:val="00EA74C8"/>
    <w:rsid w:val="00F17AB0"/>
    <w:rsid w:val="00F2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A895A5-2935-41D4-AF31-7F6AB7D5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F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A1EE2"/>
    <w:pPr>
      <w:spacing w:before="100" w:beforeAutospacing="1" w:after="100" w:afterAutospacing="1"/>
    </w:pPr>
    <w:rPr>
      <w:rFonts w:ascii="Trebuchet MS" w:hAnsi="Trebuchet MS"/>
      <w:sz w:val="21"/>
      <w:szCs w:val="21"/>
    </w:rPr>
  </w:style>
  <w:style w:type="paragraph" w:styleId="BodyText">
    <w:name w:val="Body Text"/>
    <w:basedOn w:val="Normal"/>
    <w:link w:val="BodyTextChar"/>
    <w:uiPriority w:val="1"/>
    <w:qFormat/>
    <w:rsid w:val="000A1EE2"/>
    <w:pPr>
      <w:widowControl w:val="0"/>
      <w:spacing w:before="5"/>
      <w:ind w:left="106"/>
    </w:pPr>
    <w:rPr>
      <w:sz w:val="28"/>
      <w:szCs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A1EE2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Hazi Nabiyev</cp:lastModifiedBy>
  <cp:revision>2</cp:revision>
  <cp:lastPrinted>2014-01-09T04:37:00Z</cp:lastPrinted>
  <dcterms:created xsi:type="dcterms:W3CDTF">2022-09-01T15:57:00Z</dcterms:created>
  <dcterms:modified xsi:type="dcterms:W3CDTF">2022-09-01T15:57:00Z</dcterms:modified>
</cp:coreProperties>
</file>