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463" w:rsidRPr="0070446F" w:rsidRDefault="00EC56B4" w:rsidP="00E02463">
      <w:pPr>
        <w:jc w:val="center"/>
        <w:rPr>
          <w:rFonts w:ascii="Arial" w:hAnsi="Arial" w:cs="Arial"/>
          <w:b/>
          <w:sz w:val="26"/>
          <w:szCs w:val="26"/>
          <w:lang w:val="az-Latn-AZ"/>
        </w:rPr>
      </w:pPr>
      <w:r w:rsidRPr="0070446F">
        <w:rPr>
          <w:rFonts w:ascii="Arial" w:hAnsi="Arial" w:cs="Arial"/>
          <w:b/>
          <w:sz w:val="26"/>
          <w:szCs w:val="26"/>
          <w:lang w:val="az-Latn-AZ"/>
        </w:rPr>
        <w:t>“Humanitar fənlər”</w:t>
      </w:r>
      <w:r w:rsidR="00E02463" w:rsidRPr="0070446F">
        <w:rPr>
          <w:rFonts w:ascii="Arial" w:hAnsi="Arial" w:cs="Arial"/>
          <w:b/>
          <w:sz w:val="26"/>
          <w:szCs w:val="26"/>
          <w:lang w:val="az-Latn-AZ"/>
        </w:rPr>
        <w:t xml:space="preserve"> k</w:t>
      </w:r>
      <w:r w:rsidRPr="0070446F">
        <w:rPr>
          <w:rFonts w:ascii="Arial" w:hAnsi="Arial" w:cs="Arial"/>
          <w:b/>
          <w:sz w:val="26"/>
          <w:szCs w:val="26"/>
          <w:lang w:val="az-Latn-AZ"/>
        </w:rPr>
        <w:t>afedrasının</w:t>
      </w:r>
    </w:p>
    <w:p w:rsidR="00EC56B4" w:rsidRPr="0070446F" w:rsidRDefault="00EC56B4" w:rsidP="00EC56B4">
      <w:pPr>
        <w:jc w:val="center"/>
        <w:rPr>
          <w:rFonts w:ascii="Arial" w:hAnsi="Arial" w:cs="Arial"/>
          <w:b/>
          <w:sz w:val="26"/>
          <w:szCs w:val="26"/>
          <w:lang w:val="az-Latn-AZ"/>
        </w:rPr>
      </w:pPr>
      <w:r w:rsidRPr="0070446F">
        <w:rPr>
          <w:rFonts w:ascii="Arial" w:hAnsi="Arial" w:cs="Arial"/>
          <w:b/>
          <w:sz w:val="26"/>
          <w:szCs w:val="26"/>
          <w:lang w:val="az-Latn-AZ"/>
        </w:rPr>
        <w:t xml:space="preserve"> ixtisaslaşdırılmış auditoriya bazasının vəziyyəti haqqında</w:t>
      </w:r>
    </w:p>
    <w:p w:rsidR="00EC56B4" w:rsidRPr="0070446F" w:rsidRDefault="00EC56B4" w:rsidP="00EC56B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EC56B4" w:rsidRPr="0070446F" w:rsidRDefault="00EC56B4" w:rsidP="00EC56B4">
      <w:pPr>
        <w:jc w:val="both"/>
        <w:rPr>
          <w:rFonts w:ascii="Arial" w:hAnsi="Arial" w:cs="Arial"/>
          <w:sz w:val="24"/>
          <w:szCs w:val="24"/>
          <w:lang w:val="az-Latn-AZ"/>
        </w:rPr>
      </w:pPr>
      <w:r w:rsidRPr="0070446F">
        <w:rPr>
          <w:rFonts w:ascii="Arial" w:hAnsi="Arial" w:cs="Arial"/>
          <w:sz w:val="24"/>
          <w:szCs w:val="24"/>
          <w:lang w:val="az-Latn-AZ"/>
        </w:rPr>
        <w:t>Kafedrada aşağıdakı ixtisaslaşdırılmış auditoriya fəaliyyət göstərir:</w:t>
      </w:r>
    </w:p>
    <w:p w:rsidR="0070446F" w:rsidRPr="0070446F" w:rsidRDefault="0070446F" w:rsidP="00EC56B4">
      <w:pPr>
        <w:jc w:val="both"/>
        <w:rPr>
          <w:rFonts w:ascii="Arial" w:hAnsi="Arial" w:cs="Arial"/>
          <w:sz w:val="24"/>
          <w:szCs w:val="24"/>
          <w:lang w:val="az-Latn-AZ"/>
        </w:rPr>
      </w:pPr>
    </w:p>
    <w:p w:rsidR="00EC56B4" w:rsidRPr="0070446F" w:rsidRDefault="00EC56B4" w:rsidP="00EC56B4">
      <w:pPr>
        <w:jc w:val="both"/>
        <w:rPr>
          <w:rFonts w:ascii="Arial" w:hAnsi="Arial" w:cs="Arial"/>
          <w:b/>
          <w:sz w:val="24"/>
          <w:szCs w:val="24"/>
          <w:lang w:val="az-Latn-AZ"/>
        </w:rPr>
      </w:pPr>
      <w:r w:rsidRPr="0070446F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70446F">
        <w:rPr>
          <w:rFonts w:ascii="Arial" w:hAnsi="Arial" w:cs="Arial"/>
          <w:b/>
          <w:sz w:val="24"/>
          <w:szCs w:val="24"/>
          <w:lang w:val="az-Latn-AZ"/>
        </w:rPr>
        <w:t>Debat –</w:t>
      </w:r>
      <w:r w:rsidR="00E02463" w:rsidRPr="0070446F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="00E02463" w:rsidRPr="0070446F">
        <w:rPr>
          <w:rFonts w:ascii="Arial" w:hAnsi="Arial" w:cs="Arial"/>
          <w:b/>
          <w:sz w:val="24"/>
          <w:szCs w:val="24"/>
          <w:lang w:val="az-Latn-AZ"/>
        </w:rPr>
        <w:t>interaktiv tədris auditoriyası</w:t>
      </w:r>
      <w:r w:rsidRPr="0070446F">
        <w:rPr>
          <w:rFonts w:ascii="Arial" w:hAnsi="Arial" w:cs="Arial"/>
          <w:b/>
          <w:sz w:val="24"/>
          <w:szCs w:val="24"/>
          <w:lang w:val="az-Latn-AZ"/>
        </w:rPr>
        <w:t xml:space="preserve"> 304 (II korpus)</w:t>
      </w:r>
    </w:p>
    <w:p w:rsidR="00E02463" w:rsidRPr="0070446F" w:rsidRDefault="00013E90" w:rsidP="0072382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az-Latn-AZ"/>
        </w:rPr>
      </w:pPr>
      <w:r w:rsidRPr="0070446F">
        <w:rPr>
          <w:rFonts w:ascii="Arial" w:hAnsi="Arial" w:cs="Arial"/>
          <w:sz w:val="24"/>
          <w:szCs w:val="24"/>
          <w:lang w:val="az-Latn-AZ"/>
        </w:rPr>
        <w:t xml:space="preserve">Akademiyanın 2-ci tədris binasında yerləşən </w:t>
      </w:r>
      <w:r w:rsidR="00EC56B4" w:rsidRPr="0070446F">
        <w:rPr>
          <w:rFonts w:ascii="Arial" w:hAnsi="Arial" w:cs="Arial"/>
          <w:sz w:val="24"/>
          <w:szCs w:val="24"/>
          <w:lang w:val="az-Latn-AZ"/>
        </w:rPr>
        <w:t>304 saylı ixtisaslaşdırılmış auditoriyada əsasən “Azərbaycan dilində  işgüzar və</w:t>
      </w:r>
      <w:bookmarkStart w:id="0" w:name="_GoBack"/>
      <w:bookmarkEnd w:id="0"/>
      <w:r w:rsidR="00EC56B4" w:rsidRPr="0070446F">
        <w:rPr>
          <w:rFonts w:ascii="Arial" w:hAnsi="Arial" w:cs="Arial"/>
          <w:sz w:val="24"/>
          <w:szCs w:val="24"/>
          <w:lang w:val="az-Latn-AZ"/>
        </w:rPr>
        <w:t xml:space="preserve"> akademik kommunikasiya” fənni üzrə</w:t>
      </w:r>
      <w:r w:rsidR="00E02463" w:rsidRPr="0070446F">
        <w:rPr>
          <w:rFonts w:ascii="Arial" w:hAnsi="Arial" w:cs="Arial"/>
          <w:sz w:val="24"/>
          <w:szCs w:val="24"/>
          <w:lang w:val="az-Latn-AZ"/>
        </w:rPr>
        <w:t xml:space="preserve"> praktik – in</w:t>
      </w:r>
      <w:r w:rsidRPr="0070446F">
        <w:rPr>
          <w:rFonts w:ascii="Arial" w:hAnsi="Arial" w:cs="Arial"/>
          <w:sz w:val="24"/>
          <w:szCs w:val="24"/>
          <w:lang w:val="az-Latn-AZ"/>
        </w:rPr>
        <w:t>t</w:t>
      </w:r>
      <w:r w:rsidR="00E02463" w:rsidRPr="0070446F">
        <w:rPr>
          <w:rFonts w:ascii="Arial" w:hAnsi="Arial" w:cs="Arial"/>
          <w:sz w:val="24"/>
          <w:szCs w:val="24"/>
          <w:lang w:val="az-Latn-AZ"/>
        </w:rPr>
        <w:t xml:space="preserve">eraktiv </w:t>
      </w:r>
      <w:r w:rsidR="00EC56B4" w:rsidRPr="0070446F">
        <w:rPr>
          <w:rFonts w:ascii="Arial" w:hAnsi="Arial" w:cs="Arial"/>
          <w:sz w:val="24"/>
          <w:szCs w:val="24"/>
          <w:lang w:val="az-Latn-AZ"/>
        </w:rPr>
        <w:t>dərslə</w:t>
      </w:r>
      <w:r w:rsidR="00E02463" w:rsidRPr="0070446F">
        <w:rPr>
          <w:rFonts w:ascii="Arial" w:hAnsi="Arial" w:cs="Arial"/>
          <w:sz w:val="24"/>
          <w:szCs w:val="24"/>
          <w:lang w:val="az-Latn-AZ"/>
        </w:rPr>
        <w:t xml:space="preserve">rlə </w:t>
      </w:r>
      <w:r w:rsidR="00EC56B4" w:rsidRPr="0070446F">
        <w:rPr>
          <w:rFonts w:ascii="Arial" w:hAnsi="Arial" w:cs="Arial"/>
          <w:sz w:val="24"/>
          <w:szCs w:val="24"/>
          <w:lang w:val="az-Latn-AZ"/>
        </w:rPr>
        <w:t>yanaşı</w:t>
      </w:r>
      <w:r w:rsidR="00E02463" w:rsidRPr="0070446F">
        <w:rPr>
          <w:rFonts w:ascii="Arial" w:hAnsi="Arial" w:cs="Arial"/>
          <w:sz w:val="24"/>
          <w:szCs w:val="24"/>
          <w:lang w:val="az-Latn-AZ"/>
        </w:rPr>
        <w:t>,</w:t>
      </w:r>
      <w:r w:rsidR="00EC56B4" w:rsidRPr="0070446F">
        <w:rPr>
          <w:rFonts w:ascii="Arial" w:hAnsi="Arial" w:cs="Arial"/>
          <w:sz w:val="24"/>
          <w:szCs w:val="24"/>
          <w:lang w:val="az-Latn-AZ"/>
        </w:rPr>
        <w:t xml:space="preserve"> </w:t>
      </w:r>
      <w:r w:rsidR="00E02463" w:rsidRPr="0070446F">
        <w:rPr>
          <w:rFonts w:ascii="Arial" w:hAnsi="Arial" w:cs="Arial"/>
          <w:sz w:val="24"/>
          <w:szCs w:val="24"/>
          <w:lang w:val="az-Latn-AZ"/>
        </w:rPr>
        <w:t>“Vətəndaş Cəmiyyətində Debat” İctimai Birliyi</w:t>
      </w:r>
      <w:r w:rsidR="00E02463" w:rsidRPr="0070446F">
        <w:rPr>
          <w:rFonts w:ascii="Arial" w:hAnsi="Arial" w:cs="Arial"/>
          <w:sz w:val="24"/>
          <w:szCs w:val="24"/>
          <w:lang w:val="az-Latn-AZ"/>
        </w:rPr>
        <w:t>nin</w:t>
      </w:r>
      <w:r w:rsidR="00E02463" w:rsidRPr="0070446F">
        <w:rPr>
          <w:rFonts w:ascii="Arial" w:hAnsi="Arial" w:cs="Arial"/>
          <w:sz w:val="24"/>
          <w:szCs w:val="24"/>
          <w:lang w:val="az-Latn-AZ"/>
        </w:rPr>
        <w:t xml:space="preserve"> (DVC)</w:t>
      </w:r>
      <w:r w:rsidR="00E02463" w:rsidRPr="0070446F">
        <w:rPr>
          <w:rFonts w:ascii="Arial" w:hAnsi="Arial" w:cs="Arial"/>
          <w:sz w:val="24"/>
          <w:szCs w:val="24"/>
          <w:lang w:val="az-Latn-AZ"/>
        </w:rPr>
        <w:t xml:space="preserve"> Milli debat Proqramına uyğun </w:t>
      </w:r>
      <w:r w:rsidR="00EC56B4" w:rsidRPr="0070446F">
        <w:rPr>
          <w:rFonts w:ascii="Arial" w:hAnsi="Arial" w:cs="Arial"/>
          <w:sz w:val="24"/>
          <w:szCs w:val="24"/>
          <w:lang w:val="az-Latn-AZ"/>
        </w:rPr>
        <w:t>müxtə</w:t>
      </w:r>
      <w:r w:rsidR="00E02463" w:rsidRPr="0070446F">
        <w:rPr>
          <w:rFonts w:ascii="Arial" w:hAnsi="Arial" w:cs="Arial"/>
          <w:sz w:val="24"/>
          <w:szCs w:val="24"/>
          <w:lang w:val="az-Latn-AZ"/>
        </w:rPr>
        <w:t xml:space="preserve">lif mövzularda KP </w:t>
      </w:r>
      <w:r w:rsidR="00EC56B4" w:rsidRPr="0070446F">
        <w:rPr>
          <w:rFonts w:ascii="Arial" w:hAnsi="Arial" w:cs="Arial"/>
          <w:sz w:val="24"/>
          <w:szCs w:val="24"/>
          <w:lang w:val="az-Latn-AZ"/>
        </w:rPr>
        <w:t>debatlar</w:t>
      </w:r>
      <w:r w:rsidR="00E02463" w:rsidRPr="0070446F">
        <w:rPr>
          <w:rFonts w:ascii="Arial" w:hAnsi="Arial" w:cs="Arial"/>
          <w:sz w:val="24"/>
          <w:szCs w:val="24"/>
          <w:lang w:val="az-Latn-AZ"/>
        </w:rPr>
        <w:t xml:space="preserve">ı, </w:t>
      </w:r>
      <w:r w:rsidR="00EC56B4" w:rsidRPr="0070446F">
        <w:rPr>
          <w:rFonts w:ascii="Arial" w:hAnsi="Arial" w:cs="Arial"/>
          <w:sz w:val="24"/>
          <w:szCs w:val="24"/>
          <w:lang w:val="az-Latn-AZ"/>
        </w:rPr>
        <w:t>seminarlar və</w:t>
      </w:r>
      <w:r w:rsidR="00E02463" w:rsidRPr="0070446F">
        <w:rPr>
          <w:rFonts w:ascii="Arial" w:hAnsi="Arial" w:cs="Arial"/>
          <w:sz w:val="24"/>
          <w:szCs w:val="24"/>
          <w:lang w:val="az-Latn-AZ"/>
        </w:rPr>
        <w:t xml:space="preserve"> disputlar keçirilir</w:t>
      </w:r>
      <w:r w:rsidR="00EC56B4" w:rsidRPr="0070446F">
        <w:rPr>
          <w:rFonts w:ascii="Arial" w:hAnsi="Arial" w:cs="Arial"/>
          <w:sz w:val="24"/>
          <w:szCs w:val="24"/>
          <w:lang w:val="az-Latn-AZ"/>
        </w:rPr>
        <w:t xml:space="preserve">. </w:t>
      </w:r>
    </w:p>
    <w:p w:rsidR="00EC56B4" w:rsidRPr="0070446F" w:rsidRDefault="00E02463" w:rsidP="0072382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az-Latn-AZ"/>
        </w:rPr>
      </w:pPr>
      <w:r w:rsidRPr="0070446F">
        <w:rPr>
          <w:rFonts w:ascii="Arial" w:hAnsi="Arial" w:cs="Arial"/>
          <w:sz w:val="24"/>
          <w:szCs w:val="24"/>
          <w:lang w:val="az-Latn-AZ"/>
        </w:rPr>
        <w:t>Sözügedən</w:t>
      </w:r>
      <w:r w:rsidR="00EC56B4" w:rsidRPr="0070446F">
        <w:rPr>
          <w:rFonts w:ascii="Arial" w:hAnsi="Arial" w:cs="Arial"/>
          <w:sz w:val="24"/>
          <w:szCs w:val="24"/>
          <w:lang w:val="az-Latn-AZ"/>
        </w:rPr>
        <w:t xml:space="preserve"> auditoriya müvafiq texniki</w:t>
      </w:r>
      <w:r w:rsidR="009B235C" w:rsidRPr="0070446F">
        <w:rPr>
          <w:rFonts w:ascii="Arial" w:hAnsi="Arial" w:cs="Arial"/>
          <w:sz w:val="24"/>
          <w:szCs w:val="24"/>
          <w:lang w:val="az-Latn-AZ"/>
        </w:rPr>
        <w:t xml:space="preserve"> və elektron</w:t>
      </w:r>
      <w:r w:rsidR="0072382C" w:rsidRPr="0070446F">
        <w:rPr>
          <w:rFonts w:ascii="Arial" w:hAnsi="Arial" w:cs="Arial"/>
          <w:sz w:val="24"/>
          <w:szCs w:val="24"/>
          <w:lang w:val="az-Latn-AZ"/>
        </w:rPr>
        <w:t xml:space="preserve"> avadanlıqlarla (</w:t>
      </w:r>
      <w:r w:rsidR="00EC56B4" w:rsidRPr="0070446F">
        <w:rPr>
          <w:rFonts w:ascii="Arial" w:hAnsi="Arial" w:cs="Arial"/>
          <w:sz w:val="24"/>
          <w:szCs w:val="24"/>
          <w:lang w:val="az-Latn-AZ"/>
        </w:rPr>
        <w:t>komputer, proyektor</w:t>
      </w:r>
      <w:r w:rsidR="009B235C" w:rsidRPr="0070446F">
        <w:rPr>
          <w:rFonts w:ascii="Arial" w:hAnsi="Arial" w:cs="Arial"/>
          <w:sz w:val="24"/>
          <w:szCs w:val="24"/>
          <w:lang w:val="az-Latn-AZ"/>
        </w:rPr>
        <w:t>, masa və stullar</w:t>
      </w:r>
      <w:r w:rsidR="0072382C" w:rsidRPr="0070446F">
        <w:rPr>
          <w:rFonts w:ascii="Arial" w:hAnsi="Arial" w:cs="Arial"/>
          <w:sz w:val="24"/>
          <w:szCs w:val="24"/>
          <w:lang w:val="az-Latn-AZ"/>
        </w:rPr>
        <w:t>) təmin olunmuşdur.</w:t>
      </w:r>
      <w:r w:rsidR="00EC56B4" w:rsidRPr="0070446F">
        <w:rPr>
          <w:rFonts w:ascii="Arial" w:hAnsi="Arial" w:cs="Arial"/>
          <w:sz w:val="24"/>
          <w:szCs w:val="24"/>
          <w:lang w:val="az-Latn-AZ"/>
        </w:rPr>
        <w:t xml:space="preserve"> </w:t>
      </w:r>
    </w:p>
    <w:tbl>
      <w:tblPr>
        <w:tblStyle w:val="TableGrid"/>
        <w:tblW w:w="0" w:type="auto"/>
        <w:tblInd w:w="159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5"/>
        <w:gridCol w:w="3078"/>
        <w:gridCol w:w="2217"/>
      </w:tblGrid>
      <w:tr w:rsidR="002A2B1F" w:rsidRPr="0070446F" w:rsidTr="002A2B1F">
        <w:tc>
          <w:tcPr>
            <w:tcW w:w="4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307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70446F">
              <w:rPr>
                <w:rFonts w:ascii="Arial" w:hAnsi="Arial" w:cs="Arial"/>
                <w:b/>
                <w:sz w:val="24"/>
                <w:szCs w:val="24"/>
                <w:lang w:val="en-US"/>
              </w:rPr>
              <w:t>Avadanlığın</w:t>
            </w:r>
            <w:proofErr w:type="spellEnd"/>
            <w:r w:rsidRPr="0070446F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446F">
              <w:rPr>
                <w:rFonts w:ascii="Arial" w:hAnsi="Arial" w:cs="Arial"/>
                <w:b/>
                <w:sz w:val="24"/>
                <w:szCs w:val="24"/>
                <w:lang w:val="en-US"/>
              </w:rPr>
              <w:t>adı</w:t>
            </w:r>
            <w:proofErr w:type="spellEnd"/>
          </w:p>
        </w:tc>
        <w:tc>
          <w:tcPr>
            <w:tcW w:w="22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0446F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Say </w:t>
            </w:r>
            <w:proofErr w:type="spellStart"/>
            <w:r w:rsidRPr="0070446F">
              <w:rPr>
                <w:rFonts w:ascii="Arial" w:hAnsi="Arial" w:cs="Arial"/>
                <w:b/>
                <w:sz w:val="24"/>
                <w:szCs w:val="24"/>
                <w:lang w:val="en-US"/>
              </w:rPr>
              <w:t>və</w:t>
            </w:r>
            <w:proofErr w:type="spellEnd"/>
            <w:r w:rsidRPr="0070446F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446F">
              <w:rPr>
                <w:rFonts w:ascii="Arial" w:hAnsi="Arial" w:cs="Arial"/>
                <w:b/>
                <w:sz w:val="24"/>
                <w:szCs w:val="24"/>
                <w:lang w:val="en-US"/>
              </w:rPr>
              <w:t>b</w:t>
            </w:r>
            <w:r w:rsidRPr="0070446F">
              <w:rPr>
                <w:rFonts w:ascii="Arial" w:hAnsi="Arial" w:cs="Arial"/>
                <w:b/>
                <w:sz w:val="24"/>
                <w:szCs w:val="24"/>
                <w:lang w:val="en-US"/>
              </w:rPr>
              <w:t>uraxılış</w:t>
            </w:r>
            <w:proofErr w:type="spellEnd"/>
            <w:r w:rsidRPr="0070446F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446F">
              <w:rPr>
                <w:rFonts w:ascii="Arial" w:hAnsi="Arial" w:cs="Arial"/>
                <w:b/>
                <w:sz w:val="24"/>
                <w:szCs w:val="24"/>
                <w:lang w:val="en-US"/>
              </w:rPr>
              <w:t>ili</w:t>
            </w:r>
            <w:proofErr w:type="spellEnd"/>
          </w:p>
        </w:tc>
      </w:tr>
      <w:tr w:rsidR="002A2B1F" w:rsidRPr="0070446F" w:rsidTr="002A2B1F">
        <w:trPr>
          <w:trHeight w:val="438"/>
        </w:trPr>
        <w:tc>
          <w:tcPr>
            <w:tcW w:w="475" w:type="dxa"/>
            <w:tcBorders>
              <w:top w:val="double" w:sz="4" w:space="0" w:color="auto"/>
            </w:tcBorders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078" w:type="dxa"/>
            <w:tcBorders>
              <w:top w:val="double" w:sz="4" w:space="0" w:color="auto"/>
            </w:tcBorders>
            <w:vAlign w:val="center"/>
          </w:tcPr>
          <w:p w:rsidR="002A2B1F" w:rsidRPr="0070446F" w:rsidRDefault="0070446F" w:rsidP="003F6AF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K</w:t>
            </w:r>
            <w:r w:rsidR="002A2B1F" w:rsidRPr="0070446F">
              <w:rPr>
                <w:rFonts w:ascii="Arial" w:hAnsi="Arial" w:cs="Arial"/>
                <w:sz w:val="24"/>
                <w:szCs w:val="24"/>
                <w:lang w:val="az-Latn-AZ"/>
              </w:rPr>
              <w:t>ompüter dəsti “ACER”</w:t>
            </w:r>
          </w:p>
        </w:tc>
        <w:tc>
          <w:tcPr>
            <w:tcW w:w="2217" w:type="dxa"/>
            <w:tcBorders>
              <w:top w:val="double" w:sz="4" w:space="0" w:color="auto"/>
            </w:tcBorders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1 ədəd (</w:t>
            </w: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2012</w:t>
            </w: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)</w:t>
            </w:r>
          </w:p>
        </w:tc>
      </w:tr>
      <w:tr w:rsidR="002A2B1F" w:rsidRPr="0070446F" w:rsidTr="002A2B1F">
        <w:trPr>
          <w:trHeight w:val="493"/>
        </w:trPr>
        <w:tc>
          <w:tcPr>
            <w:tcW w:w="475" w:type="dxa"/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0"/>
                <w:lang w:val="az-Latn-AZ"/>
              </w:rPr>
              <w:t>2</w:t>
            </w:r>
          </w:p>
        </w:tc>
        <w:tc>
          <w:tcPr>
            <w:tcW w:w="3078" w:type="dxa"/>
            <w:vAlign w:val="center"/>
          </w:tcPr>
          <w:p w:rsidR="002A2B1F" w:rsidRPr="0070446F" w:rsidRDefault="002A2B1F" w:rsidP="003F6AF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Proyektor “EPSON”</w:t>
            </w:r>
          </w:p>
        </w:tc>
        <w:tc>
          <w:tcPr>
            <w:tcW w:w="2217" w:type="dxa"/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1 ədəd (</w:t>
            </w: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2012</w:t>
            </w: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)</w:t>
            </w:r>
          </w:p>
        </w:tc>
      </w:tr>
      <w:tr w:rsidR="002A2B1F" w:rsidRPr="0070446F" w:rsidTr="002A2B1F">
        <w:trPr>
          <w:trHeight w:val="493"/>
        </w:trPr>
        <w:tc>
          <w:tcPr>
            <w:tcW w:w="475" w:type="dxa"/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0"/>
                <w:lang w:val="az-Latn-AZ"/>
              </w:rPr>
              <w:t>3</w:t>
            </w:r>
          </w:p>
        </w:tc>
        <w:tc>
          <w:tcPr>
            <w:tcW w:w="3078" w:type="dxa"/>
            <w:vAlign w:val="center"/>
          </w:tcPr>
          <w:p w:rsidR="002A2B1F" w:rsidRPr="0070446F" w:rsidRDefault="002A2B1F" w:rsidP="003F6AF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Hakim masası</w:t>
            </w:r>
          </w:p>
        </w:tc>
        <w:tc>
          <w:tcPr>
            <w:tcW w:w="2217" w:type="dxa"/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 xml:space="preserve">1 ədəd </w:t>
            </w:r>
          </w:p>
        </w:tc>
      </w:tr>
      <w:tr w:rsidR="002A2B1F" w:rsidRPr="0070446F" w:rsidTr="002A2B1F">
        <w:trPr>
          <w:trHeight w:val="493"/>
        </w:trPr>
        <w:tc>
          <w:tcPr>
            <w:tcW w:w="475" w:type="dxa"/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0"/>
                <w:lang w:val="az-Latn-AZ"/>
              </w:rPr>
              <w:t>4</w:t>
            </w:r>
          </w:p>
        </w:tc>
        <w:tc>
          <w:tcPr>
            <w:tcW w:w="3078" w:type="dxa"/>
            <w:vAlign w:val="center"/>
          </w:tcPr>
          <w:p w:rsidR="002A2B1F" w:rsidRPr="0070446F" w:rsidRDefault="002A2B1F" w:rsidP="003F6AF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Spikerlərin masası</w:t>
            </w:r>
          </w:p>
        </w:tc>
        <w:tc>
          <w:tcPr>
            <w:tcW w:w="2217" w:type="dxa"/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6 ədəd</w:t>
            </w:r>
          </w:p>
        </w:tc>
      </w:tr>
      <w:tr w:rsidR="002A2B1F" w:rsidRPr="0070446F" w:rsidTr="002A2B1F">
        <w:trPr>
          <w:trHeight w:val="493"/>
        </w:trPr>
        <w:tc>
          <w:tcPr>
            <w:tcW w:w="475" w:type="dxa"/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0"/>
                <w:lang w:val="az-Latn-AZ"/>
              </w:rPr>
              <w:t>5</w:t>
            </w:r>
          </w:p>
        </w:tc>
        <w:tc>
          <w:tcPr>
            <w:tcW w:w="3078" w:type="dxa"/>
            <w:vAlign w:val="center"/>
          </w:tcPr>
          <w:p w:rsidR="002A2B1F" w:rsidRPr="0070446F" w:rsidRDefault="002A2B1F" w:rsidP="003F6AF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Tribuna</w:t>
            </w:r>
          </w:p>
        </w:tc>
        <w:tc>
          <w:tcPr>
            <w:tcW w:w="2217" w:type="dxa"/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1 ədəd</w:t>
            </w:r>
          </w:p>
        </w:tc>
      </w:tr>
      <w:tr w:rsidR="002A2B1F" w:rsidRPr="0070446F" w:rsidTr="002A2B1F">
        <w:trPr>
          <w:trHeight w:val="493"/>
        </w:trPr>
        <w:tc>
          <w:tcPr>
            <w:tcW w:w="475" w:type="dxa"/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0"/>
                <w:lang w:val="az-Latn-AZ"/>
              </w:rPr>
              <w:t>6</w:t>
            </w:r>
          </w:p>
        </w:tc>
        <w:tc>
          <w:tcPr>
            <w:tcW w:w="3078" w:type="dxa"/>
            <w:vAlign w:val="center"/>
          </w:tcPr>
          <w:p w:rsidR="002A2B1F" w:rsidRPr="0070446F" w:rsidRDefault="002A2B1F" w:rsidP="003F6AF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Dinləyicilərçün oturacaq</w:t>
            </w:r>
          </w:p>
        </w:tc>
        <w:tc>
          <w:tcPr>
            <w:tcW w:w="2217" w:type="dxa"/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14</w:t>
            </w:r>
          </w:p>
        </w:tc>
      </w:tr>
      <w:tr w:rsidR="002A2B1F" w:rsidRPr="0070446F" w:rsidTr="002A2B1F">
        <w:trPr>
          <w:trHeight w:val="493"/>
        </w:trPr>
        <w:tc>
          <w:tcPr>
            <w:tcW w:w="475" w:type="dxa"/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0"/>
                <w:lang w:val="az-Latn-AZ"/>
              </w:rPr>
              <w:t>7</w:t>
            </w:r>
          </w:p>
        </w:tc>
        <w:tc>
          <w:tcPr>
            <w:tcW w:w="3078" w:type="dxa"/>
            <w:vAlign w:val="center"/>
          </w:tcPr>
          <w:p w:rsidR="002A2B1F" w:rsidRPr="0070446F" w:rsidRDefault="002A2B1F" w:rsidP="003F6AF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Debata aid</w:t>
            </w: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 xml:space="preserve"> aksesuar və</w:t>
            </w: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 xml:space="preserve"> plakatlar</w:t>
            </w:r>
          </w:p>
        </w:tc>
        <w:tc>
          <w:tcPr>
            <w:tcW w:w="2217" w:type="dxa"/>
            <w:vAlign w:val="center"/>
          </w:tcPr>
          <w:p w:rsidR="002A2B1F" w:rsidRPr="0070446F" w:rsidRDefault="002A2B1F" w:rsidP="003F6AF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446F">
              <w:rPr>
                <w:rFonts w:ascii="Arial" w:hAnsi="Arial" w:cs="Arial"/>
                <w:sz w:val="24"/>
                <w:szCs w:val="24"/>
                <w:lang w:val="az-Latn-AZ"/>
              </w:rPr>
              <w:t>5</w:t>
            </w:r>
          </w:p>
        </w:tc>
      </w:tr>
    </w:tbl>
    <w:p w:rsidR="00023507" w:rsidRPr="0070446F" w:rsidRDefault="00023507" w:rsidP="0072382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az-Latn-AZ"/>
        </w:rPr>
      </w:pPr>
    </w:p>
    <w:p w:rsidR="00023507" w:rsidRPr="0070446F" w:rsidRDefault="00023507" w:rsidP="00023507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70446F">
        <w:rPr>
          <w:rFonts w:ascii="Arial" w:hAnsi="Arial" w:cs="Arial"/>
          <w:b/>
          <w:sz w:val="24"/>
          <w:szCs w:val="24"/>
          <w:lang w:val="az-Latn-AZ"/>
        </w:rPr>
        <w:t>Aşağıdakı şəkillərdə ixtisaslaşdırılmış auditoriyanı əks etdirən bir sıra kadrlar verilir.</w:t>
      </w:r>
    </w:p>
    <w:p w:rsidR="0070446F" w:rsidRPr="0070446F" w:rsidRDefault="0070446F" w:rsidP="00023507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70446F" w:rsidRPr="0070446F" w:rsidRDefault="0070446F" w:rsidP="00023507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70446F">
        <w:rPr>
          <w:rFonts w:ascii="Arial" w:hAnsi="Arial" w:cs="Arial"/>
          <w:b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c32cf16-2e11-4a4c-8f56-c76000e267f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446F">
        <w:rPr>
          <w:rFonts w:ascii="Arial" w:hAnsi="Arial" w:cs="Arial"/>
          <w:b/>
          <w:noProof/>
          <w:sz w:val="24"/>
          <w:szCs w:val="24"/>
          <w:lang w:val="en-US"/>
        </w:rPr>
        <w:drawing>
          <wp:inline distT="0" distB="0" distL="0" distR="0">
            <wp:extent cx="5731510" cy="4298950"/>
            <wp:effectExtent l="0" t="0" r="254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a759b29-41b2-4c2b-9c85-3dd215145f7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446F">
        <w:rPr>
          <w:rFonts w:ascii="Arial" w:hAnsi="Arial" w:cs="Arial"/>
          <w:b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4072ca2-0e1b-428a-aea9-4a354355a81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446F">
        <w:rPr>
          <w:rFonts w:ascii="Arial" w:hAnsi="Arial" w:cs="Arial"/>
          <w:b/>
          <w:noProof/>
          <w:sz w:val="24"/>
          <w:szCs w:val="24"/>
          <w:lang w:val="en-US"/>
        </w:rPr>
        <w:drawing>
          <wp:inline distT="0" distB="0" distL="0" distR="0">
            <wp:extent cx="5731510" cy="4298950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551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446F">
        <w:rPr>
          <w:rFonts w:ascii="Arial" w:hAnsi="Arial" w:cs="Arial"/>
          <w:b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7642225" cy="5731510"/>
            <wp:effectExtent l="2858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55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446F" w:rsidRPr="0070446F" w:rsidSect="0070446F">
      <w:pgSz w:w="11906" w:h="16838"/>
      <w:pgMar w:top="1080" w:right="144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E39"/>
    <w:rsid w:val="00013E90"/>
    <w:rsid w:val="00023507"/>
    <w:rsid w:val="00204E39"/>
    <w:rsid w:val="002A2B1F"/>
    <w:rsid w:val="0070446F"/>
    <w:rsid w:val="0072382C"/>
    <w:rsid w:val="009B235C"/>
    <w:rsid w:val="00BC7B14"/>
    <w:rsid w:val="00E02463"/>
    <w:rsid w:val="00EC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2EB50"/>
  <w15:chartTrackingRefBased/>
  <w15:docId w15:val="{BB413B32-D1ED-40CC-A443-622A6D1D2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3E9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156</Words>
  <Characters>892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Könül Rzayeva</dc:creator>
  <cp:keywords/>
  <dc:description/>
  <cp:lastModifiedBy>Sevinc Rzayeva</cp:lastModifiedBy>
  <cp:revision>6</cp:revision>
  <dcterms:created xsi:type="dcterms:W3CDTF">2025-02-03T06:05:00Z</dcterms:created>
  <dcterms:modified xsi:type="dcterms:W3CDTF">2025-02-03T08:01:00Z</dcterms:modified>
</cp:coreProperties>
</file>